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14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67"/>
        <w:gridCol w:w="4252"/>
      </w:tblGrid>
      <w:tr w:rsidR="005676B4" w:rsidTr="006B38B8">
        <w:trPr>
          <w:trHeight w:val="390"/>
        </w:trPr>
        <w:tc>
          <w:tcPr>
            <w:tcW w:w="9214" w:type="dxa"/>
            <w:gridSpan w:val="3"/>
          </w:tcPr>
          <w:bookmarkStart w:id="0" w:name="_GoBack"/>
          <w:bookmarkEnd w:id="0"/>
          <w:p w:rsidR="005676B4" w:rsidRDefault="005676B4" w:rsidP="006B38B8">
            <w:pPr>
              <w:tabs>
                <w:tab w:val="right" w:pos="10076"/>
              </w:tabs>
              <w:spacing w:after="60"/>
              <w:ind w:right="-17"/>
              <w:jc w:val="right"/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</w:pPr>
            <w:r>
              <w:object w:dxaOrig="11477" w:dyaOrig="111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73.75pt;height:24.75pt;mso-position-horizontal:left" o:ole="" o:allowoverlap="f">
                  <v:imagedata r:id="rId7" o:title=""/>
                </v:shape>
                <o:OLEObject Type="Embed" ProgID="MSPhotoEd.3" ShapeID="_x0000_i1025" DrawAspect="Content" ObjectID="_1745215540" r:id="rId8"/>
              </w:object>
            </w:r>
          </w:p>
        </w:tc>
      </w:tr>
      <w:tr w:rsidR="00166C3C" w:rsidTr="00881B3E">
        <w:trPr>
          <w:trHeight w:val="1676"/>
        </w:trPr>
        <w:tc>
          <w:tcPr>
            <w:tcW w:w="4395" w:type="dxa"/>
            <w:vAlign w:val="bottom"/>
          </w:tcPr>
          <w:p w:rsidR="00166C3C" w:rsidRDefault="00166C3C" w:rsidP="00166C3C">
            <w:pPr>
              <w:tabs>
                <w:tab w:val="left" w:pos="720"/>
              </w:tabs>
              <w:spacing w:before="60" w:line="260" w:lineRule="exact"/>
              <w:ind w:left="96"/>
              <w:rPr>
                <w:rFonts w:ascii="Arial Narrow" w:hAnsi="Arial Narrow"/>
                <w:b/>
                <w:color w:val="5F5F5F"/>
                <w:spacing w:val="14"/>
                <w:sz w:val="16"/>
                <w:szCs w:val="16"/>
              </w:rPr>
            </w:pPr>
            <w:r>
              <w:rPr>
                <w:rFonts w:cs="Arial"/>
                <w:szCs w:val="24"/>
              </w:rPr>
              <w:t>An</w:t>
            </w:r>
          </w:p>
        </w:tc>
        <w:tc>
          <w:tcPr>
            <w:tcW w:w="4819" w:type="dxa"/>
            <w:gridSpan w:val="2"/>
            <w:tcMar>
              <w:top w:w="28" w:type="dxa"/>
            </w:tcMar>
          </w:tcPr>
          <w:p w:rsidR="00166C3C" w:rsidRDefault="00166C3C" w:rsidP="006B38B8">
            <w:pPr>
              <w:spacing w:after="60"/>
              <w:jc w:val="right"/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</w:pP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 xml:space="preserve">Gz </w:t>
            </w:r>
            <w:r>
              <w:rPr>
                <w:rFonts w:ascii="Arial Narrow" w:hAnsi="Arial Narrow" w:cs="Arial"/>
                <w:b/>
                <w:caps/>
                <w:color w:val="5F5F5F"/>
                <w:spacing w:val="14"/>
                <w:sz w:val="16"/>
                <w:szCs w:val="16"/>
              </w:rPr>
              <w:t>●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begin"/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 xml:space="preserve"> DOCPROPERTY "FSC#COOELAK@1.1001:FileReference" \* MERGEFORMAT 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separate"/>
            </w:r>
            <w:r w:rsidR="00D44670"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>BKA-601.920/0006-V/2/2012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end"/>
            </w:r>
          </w:p>
          <w:p w:rsidR="00166C3C" w:rsidRDefault="00166C3C" w:rsidP="006B38B8">
            <w:pPr>
              <w:spacing w:after="60"/>
              <w:jc w:val="right"/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</w:pP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 xml:space="preserve">Abteilungsmail </w:t>
            </w:r>
            <w:r>
              <w:rPr>
                <w:rFonts w:ascii="Arial Narrow" w:hAnsi="Arial Narrow" w:cs="Arial"/>
                <w:b/>
                <w:caps/>
                <w:color w:val="5F5F5F"/>
                <w:spacing w:val="14"/>
                <w:sz w:val="16"/>
                <w:szCs w:val="16"/>
              </w:rPr>
              <w:t>●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begin"/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 xml:space="preserve"> DOCPROPERTY "FSC#EIBPRECONFIG@1.1001:OUEMail"  \* MERGEFORMAT 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separate"/>
            </w:r>
            <w:r w:rsidR="00D44670"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>v@bka.gv.at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end"/>
            </w:r>
          </w:p>
          <w:p w:rsidR="00166C3C" w:rsidRDefault="00166C3C" w:rsidP="006B38B8">
            <w:pPr>
              <w:spacing w:after="60"/>
              <w:jc w:val="right"/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</w:pP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begin"/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 xml:space="preserve"> IF 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begin"/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 xml:space="preserve"> DOCPROPERTY "FSC#EIBPRECONFIG@1.1001:OwnerGender" \* MERG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>E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 xml:space="preserve">FORMAT 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separate"/>
            </w:r>
            <w:r w:rsidR="00D44670"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>Weiblich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end"/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 xml:space="preserve"> = "Männlich" "bearbeiter" "bearbeiterin"  \* MERGEFORMAT 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separate"/>
            </w:r>
            <w:r w:rsidR="00D44670">
              <w:rPr>
                <w:rFonts w:ascii="Arial Narrow" w:hAnsi="Arial Narrow"/>
                <w:b/>
                <w:caps/>
                <w:noProof/>
                <w:color w:val="5F5F5F"/>
                <w:spacing w:val="14"/>
                <w:sz w:val="16"/>
                <w:szCs w:val="16"/>
              </w:rPr>
              <w:t>bearbeiterin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end"/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"/>
                <w:b/>
                <w:caps/>
                <w:color w:val="5F5F5F"/>
                <w:spacing w:val="14"/>
                <w:sz w:val="16"/>
                <w:szCs w:val="16"/>
              </w:rPr>
              <w:t>●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begin"/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 xml:space="preserve"> DOCPROPERTY "FSC#COOELAK@1.1001:Owner" \* MERGEFORMAT 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separate"/>
            </w:r>
            <w:r w:rsidR="00D44670"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>Mag Dr Andrea STANEK-REIDINGER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end"/>
            </w:r>
          </w:p>
          <w:p w:rsidR="00166C3C" w:rsidRDefault="00166C3C" w:rsidP="006B38B8">
            <w:pPr>
              <w:spacing w:after="60"/>
              <w:jc w:val="right"/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  <w:lang w:val="it-IT"/>
              </w:rPr>
            </w:pP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 xml:space="preserve">Pers. 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  <w:lang w:val="it-IT"/>
              </w:rPr>
              <w:t xml:space="preserve">E-mail </w:t>
            </w:r>
            <w:r>
              <w:rPr>
                <w:rFonts w:ascii="Arial Narrow" w:hAnsi="Arial Narrow" w:cs="Arial"/>
                <w:b/>
                <w:caps/>
                <w:color w:val="5F5F5F"/>
                <w:spacing w:val="14"/>
                <w:sz w:val="16"/>
                <w:szCs w:val="16"/>
                <w:lang w:val="it-IT"/>
              </w:rPr>
              <w:t>●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  <w:lang w:val="it-IT"/>
              </w:rPr>
              <w:t xml:space="preserve"> 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begin"/>
            </w:r>
            <w:r w:rsidRPr="00787C8A"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  <w:lang w:val="it-IT"/>
              </w:rPr>
              <w:instrText xml:space="preserve"> DOCPROPERTY "FSC#EIBPRECONFIG@1.1001:OwnerEmail"  \* MERGEFO</w:instrText>
            </w:r>
            <w:r w:rsidRPr="00787C8A"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  <w:lang w:val="it-IT"/>
              </w:rPr>
              <w:instrText>R</w:instrText>
            </w:r>
            <w:r w:rsidRPr="00787C8A"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  <w:lang w:val="it-IT"/>
              </w:rPr>
              <w:instrText xml:space="preserve">MAT 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separate"/>
            </w:r>
            <w:r w:rsidR="00D44670"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  <w:lang w:val="it-IT"/>
              </w:rPr>
              <w:t>andrea.stanek-reidinger@bka.gv.at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end"/>
            </w:r>
          </w:p>
          <w:p w:rsidR="00166C3C" w:rsidRDefault="00166C3C" w:rsidP="006B38B8">
            <w:pPr>
              <w:spacing w:after="60"/>
              <w:jc w:val="right"/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</w:pP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 xml:space="preserve">Telefon </w:t>
            </w:r>
            <w:r>
              <w:rPr>
                <w:rFonts w:ascii="Arial Narrow" w:hAnsi="Arial Narrow" w:cs="Arial"/>
                <w:b/>
                <w:caps/>
                <w:color w:val="5F5F5F"/>
                <w:spacing w:val="14"/>
                <w:sz w:val="16"/>
                <w:szCs w:val="16"/>
              </w:rPr>
              <w:t>●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 xml:space="preserve"> +43 1 531 15-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begin"/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 xml:space="preserve"> DOCPROPERTY "FSC#COOELAK@1.1001:OwnerExtension" \* MERGEFO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>R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instrText xml:space="preserve">MAT </w:instrTex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separate"/>
            </w:r>
            <w:r w:rsidR="00D44670"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t>202720</w:t>
            </w:r>
            <w:r>
              <w:rPr>
                <w:rFonts w:ascii="Arial Narrow" w:hAnsi="Arial Narrow"/>
                <w:b/>
                <w:caps/>
                <w:color w:val="5F5F5F"/>
                <w:spacing w:val="14"/>
                <w:sz w:val="16"/>
                <w:szCs w:val="16"/>
              </w:rPr>
              <w:fldChar w:fldCharType="end"/>
            </w:r>
          </w:p>
          <w:p w:rsidR="00166C3C" w:rsidRPr="00EA2BD8" w:rsidRDefault="00166C3C" w:rsidP="006B38B8">
            <w:pPr>
              <w:spacing w:after="60"/>
              <w:jc w:val="right"/>
              <w:rPr>
                <w:rFonts w:ascii="Arial Narrow" w:hAnsi="Arial Narrow"/>
                <w:b/>
                <w:caps/>
                <w:strike/>
                <w:color w:val="5F5F5F"/>
                <w:spacing w:val="14"/>
                <w:sz w:val="16"/>
                <w:szCs w:val="16"/>
              </w:rPr>
            </w:pPr>
            <w:r>
              <w:rPr>
                <w:rFonts w:ascii="Arial Narrow" w:hAnsi="Arial Narrow"/>
                <w:b/>
                <w:color w:val="5F5F5F"/>
                <w:spacing w:val="14"/>
                <w:sz w:val="16"/>
                <w:szCs w:val="16"/>
              </w:rPr>
              <w:fldChar w:fldCharType="begin"/>
            </w:r>
            <w:r>
              <w:rPr>
                <w:rFonts w:ascii="Arial Narrow" w:hAnsi="Arial Narrow"/>
                <w:b/>
                <w:color w:val="5F5F5F"/>
                <w:spacing w:val="14"/>
                <w:sz w:val="16"/>
                <w:szCs w:val="16"/>
              </w:rPr>
              <w:instrText xml:space="preserve"> DOCPROPERTY "FSC#EIBPRECONFIG@1.1001:ExtRefInc"  \* MERGEFORMAT </w:instrText>
            </w:r>
            <w:r>
              <w:rPr>
                <w:rFonts w:ascii="Arial Narrow" w:hAnsi="Arial Narrow"/>
                <w:b/>
                <w:color w:val="5F5F5F"/>
                <w:spacing w:val="14"/>
                <w:sz w:val="16"/>
                <w:szCs w:val="16"/>
              </w:rPr>
              <w:fldChar w:fldCharType="end"/>
            </w:r>
          </w:p>
        </w:tc>
      </w:tr>
      <w:tr w:rsidR="00166C3C" w:rsidTr="00166C3C">
        <w:tc>
          <w:tcPr>
            <w:tcW w:w="4962" w:type="dxa"/>
            <w:gridSpan w:val="2"/>
          </w:tcPr>
          <w:p w:rsidR="00166C3C" w:rsidRDefault="00166C3C" w:rsidP="00166C3C">
            <w:pPr>
              <w:tabs>
                <w:tab w:val="left" w:pos="567"/>
                <w:tab w:val="left" w:pos="624"/>
              </w:tabs>
              <w:spacing w:before="60" w:line="260" w:lineRule="exact"/>
              <w:ind w:left="96"/>
              <w:jc w:val="lef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alle</w:t>
            </w:r>
            <w:r>
              <w:rPr>
                <w:rFonts w:cs="Arial"/>
                <w:szCs w:val="24"/>
              </w:rPr>
              <w:tab/>
              <w:t>Bundesministerien,</w:t>
            </w:r>
          </w:p>
          <w:p w:rsidR="00166C3C" w:rsidRDefault="00166C3C" w:rsidP="00166C3C">
            <w:pPr>
              <w:tabs>
                <w:tab w:val="left" w:pos="567"/>
                <w:tab w:val="left" w:pos="624"/>
              </w:tabs>
              <w:spacing w:before="60" w:line="260" w:lineRule="exact"/>
              <w:ind w:left="96"/>
              <w:jc w:val="lef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die</w:t>
            </w:r>
            <w:r>
              <w:rPr>
                <w:rFonts w:cs="Arial"/>
                <w:szCs w:val="24"/>
              </w:rPr>
              <w:tab/>
              <w:t xml:space="preserve">Sektionen I bis IV </w:t>
            </w:r>
            <w:r>
              <w:rPr>
                <w:rFonts w:cs="Arial"/>
                <w:szCs w:val="24"/>
              </w:rPr>
              <w:br/>
              <w:t>des</w:t>
            </w:r>
            <w:r>
              <w:rPr>
                <w:rFonts w:cs="Arial"/>
                <w:szCs w:val="24"/>
              </w:rPr>
              <w:tab/>
              <w:t xml:space="preserve">Bundeskanzleramtes, </w:t>
            </w:r>
          </w:p>
          <w:p w:rsidR="00166C3C" w:rsidRDefault="00166C3C" w:rsidP="00166C3C">
            <w:pPr>
              <w:tabs>
                <w:tab w:val="left" w:pos="567"/>
                <w:tab w:val="left" w:pos="624"/>
              </w:tabs>
              <w:spacing w:before="60" w:line="260" w:lineRule="exact"/>
              <w:ind w:left="96"/>
              <w:jc w:val="lef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alle</w:t>
            </w:r>
            <w:r>
              <w:rPr>
                <w:rFonts w:cs="Arial"/>
                <w:szCs w:val="24"/>
              </w:rPr>
              <w:tab/>
              <w:t>Ämter der Landesregierungen sowie</w:t>
            </w:r>
          </w:p>
          <w:p w:rsidR="00166C3C" w:rsidRDefault="00166C3C" w:rsidP="00166C3C">
            <w:pPr>
              <w:tabs>
                <w:tab w:val="left" w:pos="567"/>
                <w:tab w:val="left" w:pos="624"/>
              </w:tabs>
              <w:spacing w:before="60" w:line="260" w:lineRule="exact"/>
              <w:ind w:left="567" w:hanging="471"/>
              <w:jc w:val="left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die</w:t>
            </w:r>
            <w:r>
              <w:rPr>
                <w:rFonts w:cs="Arial"/>
                <w:szCs w:val="24"/>
              </w:rPr>
              <w:tab/>
              <w:t>Verbindungsstelle der Bundesländer beim Amt der NÖ Landesregierung</w:t>
            </w:r>
          </w:p>
        </w:tc>
        <w:tc>
          <w:tcPr>
            <w:tcW w:w="4252" w:type="dxa"/>
            <w:vAlign w:val="bottom"/>
          </w:tcPr>
          <w:p w:rsidR="00166C3C" w:rsidRDefault="00166C3C" w:rsidP="006B38B8">
            <w:pPr>
              <w:jc w:val="right"/>
              <w:rPr>
                <w:rFonts w:ascii="Arial Narrow" w:hAnsi="Arial Narrow"/>
                <w:b/>
                <w:color w:val="5F5F5F"/>
                <w:spacing w:val="14"/>
                <w:sz w:val="16"/>
                <w:szCs w:val="16"/>
              </w:rPr>
            </w:pPr>
          </w:p>
        </w:tc>
      </w:tr>
      <w:tr w:rsidR="00166C3C" w:rsidTr="006B38B8">
        <w:tc>
          <w:tcPr>
            <w:tcW w:w="4395" w:type="dxa"/>
          </w:tcPr>
          <w:p w:rsidR="00166C3C" w:rsidRDefault="00166C3C" w:rsidP="006B38B8">
            <w:pPr>
              <w:tabs>
                <w:tab w:val="left" w:pos="720"/>
              </w:tabs>
              <w:ind w:left="96"/>
              <w:rPr>
                <w:rFonts w:cs="Arial"/>
                <w:szCs w:val="24"/>
              </w:rPr>
            </w:pPr>
          </w:p>
        </w:tc>
        <w:tc>
          <w:tcPr>
            <w:tcW w:w="4819" w:type="dxa"/>
            <w:gridSpan w:val="2"/>
            <w:vAlign w:val="bottom"/>
          </w:tcPr>
          <w:p w:rsidR="00166C3C" w:rsidRDefault="00166C3C" w:rsidP="006B38B8">
            <w:pPr>
              <w:jc w:val="right"/>
              <w:rPr>
                <w:rFonts w:ascii="Arial Narrow" w:hAnsi="Arial Narrow"/>
                <w:b/>
                <w:color w:val="5F5F5F"/>
                <w:spacing w:val="14"/>
                <w:sz w:val="16"/>
                <w:szCs w:val="16"/>
              </w:rPr>
            </w:pPr>
            <w:r>
              <w:rPr>
                <w:rFonts w:ascii="Arial Narrow" w:hAnsi="Arial Narrow"/>
                <w:b/>
                <w:color w:val="5F5F5F"/>
                <w:spacing w:val="14"/>
                <w:sz w:val="16"/>
                <w:szCs w:val="16"/>
              </w:rPr>
              <w:t>Antwort bitte unter Anführung der GZ an die Abteilung</w:t>
            </w:r>
            <w:r>
              <w:rPr>
                <w:rFonts w:ascii="Arial Narrow" w:hAnsi="Arial Narrow"/>
                <w:b/>
                <w:color w:val="5F5F5F"/>
                <w:spacing w:val="14"/>
                <w:sz w:val="16"/>
                <w:szCs w:val="16"/>
              </w:rPr>
              <w:t>s</w:t>
            </w:r>
            <w:r>
              <w:rPr>
                <w:rFonts w:ascii="Arial Narrow" w:hAnsi="Arial Narrow"/>
                <w:b/>
                <w:color w:val="5F5F5F"/>
                <w:spacing w:val="14"/>
                <w:sz w:val="16"/>
                <w:szCs w:val="16"/>
              </w:rPr>
              <w:t>mail</w:t>
            </w:r>
          </w:p>
        </w:tc>
      </w:tr>
    </w:tbl>
    <w:p w:rsidR="005676B4" w:rsidRDefault="005676B4" w:rsidP="005676B4"/>
    <w:p w:rsidR="005676B4" w:rsidRDefault="005676B4" w:rsidP="005676B4"/>
    <w:p w:rsidR="005676B4" w:rsidRDefault="005676B4" w:rsidP="005676B4"/>
    <w:p w:rsidR="003518C2" w:rsidRDefault="005676B4" w:rsidP="005676B4">
      <w:pPr>
        <w:pStyle w:val="Absatz"/>
        <w:keepNext/>
        <w:keepLines/>
        <w:spacing w:line="240" w:lineRule="auto"/>
        <w:rPr>
          <w:b/>
        </w:rPr>
      </w:pPr>
      <w:r>
        <w:rPr>
          <w:b/>
        </w:rPr>
        <w:t>Begutachtung von Rechtsvorschriften der Länder im Gefolge der Verwaltungsg</w:t>
      </w:r>
      <w:r>
        <w:rPr>
          <w:b/>
        </w:rPr>
        <w:t>e</w:t>
      </w:r>
      <w:r>
        <w:rPr>
          <w:b/>
        </w:rPr>
        <w:t>richtsbarkeits-Novelle 2012; Rundschreiben</w:t>
      </w:r>
    </w:p>
    <w:p w:rsidR="003518C2" w:rsidRDefault="003518C2"/>
    <w:p w:rsidR="005676B4" w:rsidRDefault="005676B4" w:rsidP="005676B4">
      <w:pPr>
        <w:pStyle w:val="Absatz"/>
      </w:pPr>
      <w:r>
        <w:t>Durch die Verwaltungsgerichtsbarkeits-Novelle 2012, BGBl. I Nr. 51, wurde mit Wi</w:t>
      </w:r>
      <w:r>
        <w:t>r</w:t>
      </w:r>
      <w:r>
        <w:t xml:space="preserve">kung vom 1. Juli 2012 die </w:t>
      </w:r>
      <w:r w:rsidRPr="00E83FDC">
        <w:t xml:space="preserve">Mitwirkung der Bundesregierung an der Landesgesetzgebung </w:t>
      </w:r>
      <w:r>
        <w:t>w</w:t>
      </w:r>
      <w:r>
        <w:t>e</w:t>
      </w:r>
      <w:r>
        <w:t xml:space="preserve">sentlich eingeschränkt (vgl. dazu das </w:t>
      </w:r>
      <w:r w:rsidRPr="005676B4">
        <w:t xml:space="preserve">Rundschreiben </w:t>
      </w:r>
      <w:r>
        <w:t>des Bundeskanzlera</w:t>
      </w:r>
      <w:r>
        <w:t>m</w:t>
      </w:r>
      <w:r>
        <w:t xml:space="preserve">tes-Verfassungsdienst vom </w:t>
      </w:r>
      <w:r w:rsidR="00D44670">
        <w:t>17</w:t>
      </w:r>
      <w:r>
        <w:t xml:space="preserve">. August 2012, </w:t>
      </w:r>
      <w:r w:rsidRPr="005676B4">
        <w:t>GZ BKA-601.920/0005-V/2/2012</w:t>
      </w:r>
      <w:r>
        <w:t xml:space="preserve">). </w:t>
      </w:r>
      <w:r w:rsidR="009E42D8">
        <w:t>Aus di</w:t>
      </w:r>
      <w:r w:rsidR="009E42D8">
        <w:t>e</w:t>
      </w:r>
      <w:r w:rsidR="009E42D8">
        <w:t>sem</w:t>
      </w:r>
      <w:r>
        <w:t xml:space="preserve"> Anlass</w:t>
      </w:r>
      <w:r w:rsidR="009E42D8">
        <w:t xml:space="preserve"> sollen</w:t>
      </w:r>
      <w:r>
        <w:t xml:space="preserve"> </w:t>
      </w:r>
      <w:r w:rsidR="006B38B8">
        <w:t>die bisherigen Empfehlungen für das Begutachtungsverfahren über En</w:t>
      </w:r>
      <w:r w:rsidR="006B38B8">
        <w:t>t</w:t>
      </w:r>
      <w:r w:rsidR="006B38B8">
        <w:t>würfe zu Rechtsvorschriften der Länder neu zu</w:t>
      </w:r>
      <w:r w:rsidR="009E42D8">
        <w:t>sammengefasst werden</w:t>
      </w:r>
      <w:r w:rsidR="006B38B8">
        <w:t>.</w:t>
      </w:r>
    </w:p>
    <w:p w:rsidR="006B38B8" w:rsidRDefault="005676B4" w:rsidP="005676B4">
      <w:pPr>
        <w:pStyle w:val="Absatz"/>
      </w:pPr>
      <w:r>
        <w:t xml:space="preserve">Die bisherigen Richtlinien des </w:t>
      </w:r>
      <w:r w:rsidRPr="005676B4">
        <w:t>Bundeskanzleramtes-Verfassungsdienst für die Begu</w:t>
      </w:r>
      <w:r w:rsidRPr="005676B4">
        <w:t>t</w:t>
      </w:r>
      <w:r w:rsidRPr="005676B4">
        <w:t xml:space="preserve">achtung von Rechtsvorschriften der Länder </w:t>
      </w:r>
      <w:r>
        <w:t>(</w:t>
      </w:r>
      <w:r w:rsidRPr="005676B4">
        <w:t>Rundschreiben  vom 19. April 1984, GZ 601.920/1</w:t>
      </w:r>
      <w:r w:rsidRPr="005676B4">
        <w:noBreakHyphen/>
        <w:t>V/A/2/84) waren wesentlich von dem (von Länderseite ins Treffen gefüh</w:t>
      </w:r>
      <w:r w:rsidRPr="005676B4">
        <w:t>r</w:t>
      </w:r>
      <w:r w:rsidRPr="005676B4">
        <w:t>ten) Gesichtspunkt bestimmt, dass die Behandlung des aus einem Gesetzesentwurf hervorgehenden Gesetzesbeschlusses im Ministerrat für die Länder möglichst vorhe</w:t>
      </w:r>
      <w:r w:rsidRPr="005676B4">
        <w:t>r</w:t>
      </w:r>
      <w:r w:rsidRPr="005676B4">
        <w:t>sehbar sein und die allenfalls unterschiedlichen Standpunkte der Bundesministerien</w:t>
      </w:r>
      <w:r w:rsidR="006B38B8">
        <w:t xml:space="preserve"> schon im Begutachtungsverfahren ausgeglichen werden sollten.</w:t>
      </w:r>
    </w:p>
    <w:p w:rsidR="006B38B8" w:rsidRDefault="006B38B8" w:rsidP="005676B4">
      <w:pPr>
        <w:pStyle w:val="Absatz"/>
      </w:pPr>
      <w:r>
        <w:t>Dieser Gesichtspunkt hat durch die Aufhebung des Art. 98 B</w:t>
      </w:r>
      <w:r>
        <w:noBreakHyphen/>
        <w:t>VG</w:t>
      </w:r>
      <w:r w:rsidR="005676B4" w:rsidRPr="005676B4">
        <w:t xml:space="preserve"> </w:t>
      </w:r>
      <w:r>
        <w:t>weitgehend seine B</w:t>
      </w:r>
      <w:r>
        <w:t>e</w:t>
      </w:r>
      <w:r>
        <w:t xml:space="preserve">deutung verloren, sodass auch dem Begutachtungsverfahren über Gesetzesentwürfe der Länder nicht mehr die bisherige Bedeutung als Vorverfahren zukommt. Daher soll das Begutachtungsverfahren über Entwürfe zu Rechtsvorschriften der Länder künftig ohne </w:t>
      </w:r>
      <w:r w:rsidRPr="006B38B8">
        <w:rPr>
          <w:i/>
        </w:rPr>
        <w:t>zusammenfassende</w:t>
      </w:r>
      <w:r>
        <w:t xml:space="preserve"> Stellungnahme des Bundes gestaltet werden.</w:t>
      </w:r>
    </w:p>
    <w:p w:rsidR="006B38B8" w:rsidRDefault="006B38B8" w:rsidP="005676B4">
      <w:pPr>
        <w:pStyle w:val="Absatz"/>
      </w:pPr>
      <w:r>
        <w:t xml:space="preserve">Im </w:t>
      </w:r>
      <w:r w:rsidR="009E42D8">
        <w:t xml:space="preserve">Einzelnen </w:t>
      </w:r>
      <w:r>
        <w:t>ergibt sich daraus Folgendes:</w:t>
      </w:r>
    </w:p>
    <w:p w:rsidR="00E973BD" w:rsidRPr="008251DD" w:rsidRDefault="00E973BD" w:rsidP="00881B3E">
      <w:pPr>
        <w:pStyle w:val="Absatz"/>
        <w:spacing w:before="120"/>
        <w:rPr>
          <w:rFonts w:cs="Arial"/>
          <w:b/>
          <w:spacing w:val="6"/>
          <w:szCs w:val="24"/>
        </w:rPr>
      </w:pPr>
      <w:r>
        <w:rPr>
          <w:rFonts w:cs="Arial"/>
          <w:b/>
          <w:spacing w:val="6"/>
          <w:szCs w:val="24"/>
        </w:rPr>
        <w:lastRenderedPageBreak/>
        <w:t>1.</w:t>
      </w:r>
      <w:r w:rsidRPr="008251DD">
        <w:rPr>
          <w:rFonts w:cs="Arial"/>
          <w:b/>
          <w:spacing w:val="6"/>
          <w:szCs w:val="24"/>
        </w:rPr>
        <w:tab/>
      </w:r>
      <w:r>
        <w:rPr>
          <w:rFonts w:cs="Arial"/>
          <w:b/>
          <w:spacing w:val="6"/>
          <w:szCs w:val="24"/>
        </w:rPr>
        <w:t>Aussendung von Begutachtungsentwürfen</w:t>
      </w:r>
    </w:p>
    <w:p w:rsidR="00D908C4" w:rsidRDefault="00D908C4" w:rsidP="008433CF">
      <w:pPr>
        <w:pStyle w:val="Absatz"/>
      </w:pPr>
      <w:r w:rsidRPr="00786B8F">
        <w:t>Unberührt bleibt jedenfalls der Konsultationsmechanismus im Sinne der Vereinbarung zwischen dem Bund, den Ländern und den Gemeinden über einen Konsultationsm</w:t>
      </w:r>
      <w:r w:rsidRPr="00786B8F">
        <w:t>e</w:t>
      </w:r>
      <w:r w:rsidRPr="00786B8F">
        <w:t>chanismus und einen künftigen Stabilitätspakt der Gebietskörperschaften, BGBl. I Nr. 35/1999</w:t>
      </w:r>
      <w:r w:rsidR="004B172B" w:rsidRPr="00786B8F">
        <w:t>, wonach bestimmte Entwürfe von Rechtsvorschriften der Länder dem Bu</w:t>
      </w:r>
      <w:r w:rsidR="004B172B" w:rsidRPr="00786B8F">
        <w:t>n</w:t>
      </w:r>
      <w:r w:rsidR="004B172B" w:rsidRPr="00786B8F">
        <w:t>deskanzleramt zu übermitteln sind (Art. 1 Abs. 2 der Vereinbarung</w:t>
      </w:r>
      <w:r w:rsidR="008433CF" w:rsidRPr="00786B8F">
        <w:t>)</w:t>
      </w:r>
      <w:r w:rsidR="004B172B" w:rsidRPr="00786B8F">
        <w:t>.</w:t>
      </w:r>
      <w:r w:rsidR="004B172B">
        <w:t xml:space="preserve"> </w:t>
      </w:r>
    </w:p>
    <w:p w:rsidR="008433CF" w:rsidRDefault="00541376" w:rsidP="008433CF">
      <w:pPr>
        <w:pStyle w:val="Absatz"/>
      </w:pPr>
      <w:r>
        <w:t xml:space="preserve">Die Ämter der Landesregierungen werden </w:t>
      </w:r>
      <w:r w:rsidR="004B172B">
        <w:t>eingeladen</w:t>
      </w:r>
      <w:r>
        <w:t xml:space="preserve">, </w:t>
      </w:r>
      <w:r w:rsidR="004B172B">
        <w:t xml:space="preserve">weiterhin </w:t>
      </w:r>
      <w:r>
        <w:t xml:space="preserve">im </w:t>
      </w:r>
      <w:r w:rsidR="008433CF">
        <w:t>Rahmen</w:t>
      </w:r>
      <w:r w:rsidR="0061184F">
        <w:t xml:space="preserve"> der</w:t>
      </w:r>
      <w:r w:rsidR="008433CF">
        <w:t xml:space="preserve"> von ihnen geführte</w:t>
      </w:r>
      <w:r w:rsidR="0061184F">
        <w:t>n</w:t>
      </w:r>
      <w:r w:rsidR="008433CF">
        <w:t xml:space="preserve"> </w:t>
      </w:r>
      <w:r>
        <w:t>Begutachtung</w:t>
      </w:r>
      <w:r w:rsidR="008433CF">
        <w:t xml:space="preserve">sverfahren </w:t>
      </w:r>
      <w:r w:rsidR="00AE003B">
        <w:t>den in ihrem Wirkungsbereich betroffenen Bundesministerien (vgl. Teil</w:t>
      </w:r>
      <w:r w:rsidR="006B38B8">
        <w:t> </w:t>
      </w:r>
      <w:r w:rsidR="00AE003B">
        <w:t xml:space="preserve">2 der Anlage zu § 2 des Bundesministeriengesetzes 1986) Gelegenheit zur Stellungnahme zu geben, indem sie diese </w:t>
      </w:r>
      <w:r w:rsidR="00AB3880">
        <w:t>E</w:t>
      </w:r>
      <w:r w:rsidR="00AE003B">
        <w:t xml:space="preserve">ntwürfe </w:t>
      </w:r>
      <w:r w:rsidR="008D52FD">
        <w:t xml:space="preserve">wie bisher </w:t>
      </w:r>
      <w:r w:rsidR="00AE003B">
        <w:t>dem Bundeskanzleramt</w:t>
      </w:r>
      <w:r w:rsidR="006B38B8">
        <w:t>-Verfassungsdienst übermitteln.</w:t>
      </w:r>
    </w:p>
    <w:p w:rsidR="00E973BD" w:rsidRDefault="00E973BD" w:rsidP="008433CF">
      <w:pPr>
        <w:pStyle w:val="Absatz"/>
      </w:pPr>
      <w:r>
        <w:t>Dabei wolle insbesondere eine ausreichende, mindestens aber vierwöchige Begutac</w:t>
      </w:r>
      <w:r>
        <w:t>h</w:t>
      </w:r>
      <w:r>
        <w:t xml:space="preserve">tungsfrist </w:t>
      </w:r>
      <w:r w:rsidR="00EA3CCB">
        <w:t xml:space="preserve">(Art. 1 Abs. 4 Z 1 der genannten Vereinbarung) </w:t>
      </w:r>
      <w:r>
        <w:t>eingeräumt werden.</w:t>
      </w:r>
    </w:p>
    <w:p w:rsidR="00E973BD" w:rsidRPr="008251DD" w:rsidRDefault="00E973BD" w:rsidP="00881B3E">
      <w:pPr>
        <w:pStyle w:val="Absatz"/>
        <w:spacing w:before="120"/>
        <w:rPr>
          <w:rFonts w:cs="Arial"/>
          <w:b/>
          <w:spacing w:val="6"/>
          <w:szCs w:val="24"/>
        </w:rPr>
      </w:pPr>
      <w:r>
        <w:rPr>
          <w:rFonts w:cs="Arial"/>
          <w:b/>
          <w:spacing w:val="6"/>
          <w:szCs w:val="24"/>
        </w:rPr>
        <w:t>2.</w:t>
      </w:r>
      <w:r w:rsidRPr="008251DD">
        <w:rPr>
          <w:rFonts w:cs="Arial"/>
          <w:b/>
          <w:spacing w:val="6"/>
          <w:szCs w:val="24"/>
        </w:rPr>
        <w:tab/>
      </w:r>
      <w:r>
        <w:rPr>
          <w:rFonts w:cs="Arial"/>
          <w:b/>
          <w:spacing w:val="6"/>
          <w:szCs w:val="24"/>
        </w:rPr>
        <w:t>Befassung der betroffenen Bundesministerien</w:t>
      </w:r>
    </w:p>
    <w:p w:rsidR="00E973BD" w:rsidRDefault="00E973BD" w:rsidP="006B601D">
      <w:pPr>
        <w:pStyle w:val="Absatz"/>
      </w:pPr>
      <w:r w:rsidRPr="00E973BD">
        <w:t xml:space="preserve">Das </w:t>
      </w:r>
      <w:r>
        <w:t xml:space="preserve">Bundeskanzleramt-Verfassungsdienst </w:t>
      </w:r>
      <w:r w:rsidR="00AE003B">
        <w:t xml:space="preserve">wird </w:t>
      </w:r>
      <w:r>
        <w:t xml:space="preserve">wie bisher </w:t>
      </w:r>
      <w:r w:rsidR="00AE003B">
        <w:t>die in ihrem allgemeinen Wi</w:t>
      </w:r>
      <w:r w:rsidR="00AE003B">
        <w:t>r</w:t>
      </w:r>
      <w:r w:rsidR="00AE003B">
        <w:t xml:space="preserve">kungsbereich betroffenen Bundesministerien </w:t>
      </w:r>
      <w:r w:rsidR="006B38B8">
        <w:t>(einschließlich der</w:t>
      </w:r>
      <w:r w:rsidR="00AE003B">
        <w:t xml:space="preserve"> </w:t>
      </w:r>
      <w:r w:rsidR="006B38B8">
        <w:t xml:space="preserve">Organisationseinheiten </w:t>
      </w:r>
      <w:r w:rsidR="00AE003B">
        <w:t>des Bundeskanzleramtes</w:t>
      </w:r>
      <w:r w:rsidR="006B38B8">
        <w:t>)</w:t>
      </w:r>
      <w:r w:rsidR="0030109A">
        <w:t xml:space="preserve"> mit den Entwürfen</w:t>
      </w:r>
      <w:r>
        <w:t xml:space="preserve"> befassen.</w:t>
      </w:r>
    </w:p>
    <w:p w:rsidR="007050CD" w:rsidRDefault="007050CD" w:rsidP="006B601D">
      <w:pPr>
        <w:pStyle w:val="Absatz"/>
      </w:pPr>
      <w:r>
        <w:t>Es wird ferner die Ämter der Landesregierung</w:t>
      </w:r>
      <w:r w:rsidR="0061184F">
        <w:t>en</w:t>
      </w:r>
      <w:r>
        <w:t xml:space="preserve"> abschriftlich insbesondere davon in Kenntnis setzen, welche Bundesministerien es befasst hat.</w:t>
      </w:r>
    </w:p>
    <w:p w:rsidR="0061184F" w:rsidRPr="0061184F" w:rsidRDefault="0061184F" w:rsidP="0061184F">
      <w:pPr>
        <w:pStyle w:val="Absatz"/>
      </w:pPr>
      <w:r>
        <w:rPr>
          <w:rFonts w:cs="Arial"/>
          <w:spacing w:val="6"/>
          <w:szCs w:val="24"/>
        </w:rPr>
        <w:t>Die betroffenen Bundesministerien werden in Form eines Rundschreibens mit Sammelanschrift befasst. Es ist aus dem Rundschreiben somit ersichtlich, we</w:t>
      </w:r>
      <w:r>
        <w:rPr>
          <w:rFonts w:cs="Arial"/>
          <w:spacing w:val="6"/>
          <w:szCs w:val="24"/>
        </w:rPr>
        <w:t>l</w:t>
      </w:r>
      <w:r>
        <w:rPr>
          <w:rFonts w:cs="Arial"/>
          <w:spacing w:val="6"/>
          <w:szCs w:val="24"/>
        </w:rPr>
        <w:t>che Bundesministerien das Bundeskanzleramt als betroffene Bundesministerien ang</w:t>
      </w:r>
      <w:r>
        <w:rPr>
          <w:rFonts w:cs="Arial"/>
          <w:spacing w:val="6"/>
          <w:szCs w:val="24"/>
        </w:rPr>
        <w:t>e</w:t>
      </w:r>
      <w:r>
        <w:rPr>
          <w:rFonts w:cs="Arial"/>
          <w:spacing w:val="6"/>
          <w:szCs w:val="24"/>
        </w:rPr>
        <w:t xml:space="preserve">sehen hat. </w:t>
      </w:r>
      <w:r w:rsidRPr="001802EB">
        <w:rPr>
          <w:rFonts w:cs="Arial"/>
          <w:szCs w:val="24"/>
        </w:rPr>
        <w:t xml:space="preserve">Für den Fall, dass ein angeschriebenes </w:t>
      </w:r>
      <w:r w:rsidRPr="0061184F">
        <w:t>Bundesministerium</w:t>
      </w:r>
      <w:r w:rsidRPr="001802EB">
        <w:rPr>
          <w:rFonts w:cs="Arial"/>
          <w:szCs w:val="24"/>
        </w:rPr>
        <w:t xml:space="preserve"> zur Auffassung gelangt, auch der Wir</w:t>
      </w:r>
      <w:r>
        <w:rPr>
          <w:rFonts w:cs="Arial"/>
          <w:szCs w:val="24"/>
        </w:rPr>
        <w:t>kungs</w:t>
      </w:r>
      <w:r w:rsidRPr="001802EB">
        <w:rPr>
          <w:rFonts w:cs="Arial"/>
          <w:szCs w:val="24"/>
        </w:rPr>
        <w:t xml:space="preserve">bereich eines </w:t>
      </w:r>
      <w:r>
        <w:rPr>
          <w:rFonts w:cs="Arial"/>
          <w:szCs w:val="24"/>
        </w:rPr>
        <w:t xml:space="preserve">mit dem Entwurf </w:t>
      </w:r>
      <w:r w:rsidRPr="001802EB">
        <w:rPr>
          <w:rFonts w:cs="Arial"/>
          <w:szCs w:val="24"/>
        </w:rPr>
        <w:t>nicht befassten Bundesmini</w:t>
      </w:r>
      <w:r w:rsidRPr="001802EB">
        <w:rPr>
          <w:rFonts w:cs="Arial"/>
          <w:szCs w:val="24"/>
        </w:rPr>
        <w:t>s</w:t>
      </w:r>
      <w:r w:rsidRPr="001802EB">
        <w:rPr>
          <w:rFonts w:cs="Arial"/>
          <w:szCs w:val="24"/>
        </w:rPr>
        <w:t>teriums sei betroffen, wird ersucht, das Bundeskanzleramt-Verfassungsdienst umg</w:t>
      </w:r>
      <w:r w:rsidRPr="001802EB">
        <w:rPr>
          <w:rFonts w:cs="Arial"/>
          <w:szCs w:val="24"/>
        </w:rPr>
        <w:t>e</w:t>
      </w:r>
      <w:r w:rsidRPr="001802EB">
        <w:rPr>
          <w:rFonts w:cs="Arial"/>
          <w:szCs w:val="24"/>
        </w:rPr>
        <w:t>hend – telefonisch oder über die Adresse v2@bka.</w:t>
      </w:r>
      <w:r w:rsidRPr="0061184F">
        <w:t>gv.at – davon in Kenntnis zu setzen.</w:t>
      </w:r>
    </w:p>
    <w:p w:rsidR="007050CD" w:rsidRDefault="001D1CC9" w:rsidP="006B601D">
      <w:pPr>
        <w:pStyle w:val="Absatz"/>
      </w:pPr>
      <w:r w:rsidRPr="00E973BD">
        <w:t>D</w:t>
      </w:r>
      <w:r>
        <w:t>en</w:t>
      </w:r>
      <w:r w:rsidR="007050CD">
        <w:t xml:space="preserve"> befassten Bundesministerien </w:t>
      </w:r>
      <w:r w:rsidR="0061184F">
        <w:t xml:space="preserve">wird </w:t>
      </w:r>
      <w:r w:rsidR="007050CD">
        <w:t xml:space="preserve">künftig </w:t>
      </w:r>
      <w:r>
        <w:t>anheimge</w:t>
      </w:r>
      <w:r w:rsidR="0061184F">
        <w:t>st</w:t>
      </w:r>
      <w:r>
        <w:t>e</w:t>
      </w:r>
      <w:r w:rsidR="0061184F">
        <w:t>llt sei</w:t>
      </w:r>
      <w:r>
        <w:t>n</w:t>
      </w:r>
      <w:r w:rsidR="00E973BD">
        <w:t>, zu dem Entwurf</w:t>
      </w:r>
      <w:r w:rsidR="007050CD">
        <w:t xml:space="preserve"> aus der Sicht </w:t>
      </w:r>
      <w:r w:rsidR="006651BD">
        <w:t xml:space="preserve">ihres </w:t>
      </w:r>
      <w:r w:rsidR="007050CD">
        <w:t>Wirkungsbereiches unmittelbar gegenüber dem aussendenden Amt der Landesregierung Stellung zu nehmen. Eine Stellungnahme gegenüber dem führend z</w:t>
      </w:r>
      <w:r w:rsidR="007050CD">
        <w:t>u</w:t>
      </w:r>
      <w:r w:rsidR="007050CD">
        <w:t xml:space="preserve">ständigen Bundesministerium und die Abgabe einer </w:t>
      </w:r>
      <w:r w:rsidR="009540A8">
        <w:t>zusammenfassende</w:t>
      </w:r>
      <w:r w:rsidR="009E42D8">
        <w:t>n</w:t>
      </w:r>
      <w:r w:rsidR="009540A8">
        <w:t xml:space="preserve"> Stellungna</w:t>
      </w:r>
      <w:r w:rsidR="009540A8">
        <w:t>h</w:t>
      </w:r>
      <w:r w:rsidR="009540A8">
        <w:t>me des Bundes</w:t>
      </w:r>
      <w:r w:rsidR="0006533E">
        <w:t xml:space="preserve"> sowie deren abschriftliche Übermittlung an </w:t>
      </w:r>
      <w:proofErr w:type="gramStart"/>
      <w:r w:rsidR="0006533E">
        <w:t>das Bundeskanzleramt-Verfassungsdienst</w:t>
      </w:r>
      <w:proofErr w:type="gramEnd"/>
      <w:r w:rsidR="0006533E">
        <w:t xml:space="preserve"> </w:t>
      </w:r>
      <w:r w:rsidR="007050CD">
        <w:t>s</w:t>
      </w:r>
      <w:r w:rsidR="0006533E">
        <w:t>ind</w:t>
      </w:r>
      <w:r w:rsidR="007050CD">
        <w:t xml:space="preserve"> nicht mehr vorges</w:t>
      </w:r>
      <w:r w:rsidR="007050CD">
        <w:t>e</w:t>
      </w:r>
      <w:r w:rsidR="007050CD">
        <w:t>hen.</w:t>
      </w:r>
    </w:p>
    <w:p w:rsidR="001D1CC9" w:rsidRPr="008251DD" w:rsidRDefault="0032276C" w:rsidP="00881B3E">
      <w:pPr>
        <w:pStyle w:val="Absatz"/>
        <w:spacing w:before="120"/>
        <w:rPr>
          <w:rFonts w:cs="Arial"/>
          <w:b/>
          <w:spacing w:val="6"/>
          <w:szCs w:val="24"/>
        </w:rPr>
      </w:pPr>
      <w:r>
        <w:rPr>
          <w:rFonts w:cs="Arial"/>
          <w:b/>
          <w:spacing w:val="6"/>
          <w:szCs w:val="24"/>
        </w:rPr>
        <w:lastRenderedPageBreak/>
        <w:t>3</w:t>
      </w:r>
      <w:r w:rsidR="001D1CC9">
        <w:rPr>
          <w:rFonts w:cs="Arial"/>
          <w:b/>
          <w:spacing w:val="6"/>
          <w:szCs w:val="24"/>
        </w:rPr>
        <w:t>.</w:t>
      </w:r>
      <w:r w:rsidR="001D1CC9" w:rsidRPr="008251DD">
        <w:rPr>
          <w:rFonts w:cs="Arial"/>
          <w:b/>
          <w:spacing w:val="6"/>
          <w:szCs w:val="24"/>
        </w:rPr>
        <w:tab/>
      </w:r>
      <w:r w:rsidR="001D1CC9">
        <w:rPr>
          <w:rFonts w:cs="Arial"/>
          <w:b/>
          <w:spacing w:val="6"/>
          <w:szCs w:val="24"/>
        </w:rPr>
        <w:t>Stellungnahmen der Bundesministerien</w:t>
      </w:r>
    </w:p>
    <w:p w:rsidR="001D1CC9" w:rsidRPr="0032276C" w:rsidRDefault="001D1CC9" w:rsidP="00881B3E">
      <w:pPr>
        <w:pStyle w:val="Absatz"/>
        <w:spacing w:line="348" w:lineRule="auto"/>
      </w:pPr>
      <w:r>
        <w:t>Die Bundesministerien werden ersucht, bei der Abgabe ihrer Stellungnahme (weiterhin) die Zuständigkeitsverteilung nach dem Bundesministeriengesetz 1986 zu beachten</w:t>
      </w:r>
      <w:r w:rsidR="0032276C">
        <w:t>. I</w:t>
      </w:r>
      <w:r>
        <w:t>n</w:t>
      </w:r>
      <w:r>
        <w:t>s</w:t>
      </w:r>
      <w:r>
        <w:t xml:space="preserve">besondere </w:t>
      </w:r>
      <w:r w:rsidR="0032276C">
        <w:t xml:space="preserve">wird </w:t>
      </w:r>
      <w:r>
        <w:t xml:space="preserve">die Beurteilung </w:t>
      </w:r>
      <w:r w:rsidR="0032276C">
        <w:t>von Entwurfsbestimmungen in v</w:t>
      </w:r>
      <w:r w:rsidRPr="001D1CC9">
        <w:t>erfassungsrechtliche</w:t>
      </w:r>
      <w:r w:rsidR="0032276C">
        <w:t>r</w:t>
      </w:r>
      <w:r w:rsidRPr="0032276C">
        <w:t xml:space="preserve"> </w:t>
      </w:r>
      <w:r w:rsidR="0032276C" w:rsidRPr="0032276C">
        <w:t xml:space="preserve">Hinsicht </w:t>
      </w:r>
      <w:r w:rsidR="0032276C">
        <w:t xml:space="preserve">mit dem </w:t>
      </w:r>
      <w:r w:rsidR="0032276C" w:rsidRPr="0032276C">
        <w:t xml:space="preserve">Bundeskanzleramt-Verfassungsdienst </w:t>
      </w:r>
      <w:r w:rsidR="0032276C">
        <w:t>abzustimmen und die abschli</w:t>
      </w:r>
      <w:r w:rsidR="0032276C">
        <w:t>e</w:t>
      </w:r>
      <w:r w:rsidR="0032276C">
        <w:t xml:space="preserve">ßende Beurteilung von diesem vorzunehmen sein. </w:t>
      </w:r>
      <w:r w:rsidRPr="0032276C">
        <w:t>Handelt es sich um fi</w:t>
      </w:r>
      <w:r w:rsidR="0032276C">
        <w:t>nanzverfa</w:t>
      </w:r>
      <w:r w:rsidR="0032276C">
        <w:t>s</w:t>
      </w:r>
      <w:r w:rsidR="0032276C">
        <w:t>sungsrechtliche Fragen, gilt dies sinngemäß in Bezug auf die diesbezügliche Zuständi</w:t>
      </w:r>
      <w:r w:rsidR="0032276C">
        <w:t>g</w:t>
      </w:r>
      <w:r w:rsidR="0032276C">
        <w:t>keit des</w:t>
      </w:r>
      <w:r w:rsidRPr="0032276C">
        <w:t xml:space="preserve"> Bundesministerium</w:t>
      </w:r>
      <w:r w:rsidR="0032276C">
        <w:t>s für Finanzen</w:t>
      </w:r>
      <w:r w:rsidRPr="0032276C">
        <w:t>.</w:t>
      </w:r>
    </w:p>
    <w:p w:rsidR="0006533E" w:rsidRDefault="00BE711E" w:rsidP="00881B3E">
      <w:pPr>
        <w:pStyle w:val="Absatz"/>
        <w:spacing w:line="348" w:lineRule="auto"/>
      </w:pPr>
      <w:r>
        <w:t>Gibt ein übermittelter Entwurf keinen Anlass zu Bemerkungen, so sind Leermeldungen nicht erforderlich.</w:t>
      </w:r>
    </w:p>
    <w:p w:rsidR="00786B8F" w:rsidRPr="0032276C" w:rsidRDefault="00786B8F" w:rsidP="00881B3E">
      <w:pPr>
        <w:pStyle w:val="Absatz"/>
        <w:spacing w:line="348" w:lineRule="auto"/>
      </w:pPr>
      <w:r>
        <w:t>Das Bundeskanzleramt-Verfassungsdienst hat bisher in seinen Beiträgen zu den z</w:t>
      </w:r>
      <w:r>
        <w:t>u</w:t>
      </w:r>
      <w:r>
        <w:t>sammenfassenden Stellungnahmen des Bundes auch redaktionelle und legistische G</w:t>
      </w:r>
      <w:r>
        <w:t>e</w:t>
      </w:r>
      <w:r>
        <w:t>sichtspunkte wahrgenommen. Hievon wird künftig abgesehen werden</w:t>
      </w:r>
      <w:r w:rsidRPr="0032276C">
        <w:t>.</w:t>
      </w:r>
    </w:p>
    <w:p w:rsidR="001D1CC9" w:rsidRPr="00E973BD" w:rsidRDefault="0061184F" w:rsidP="00881B3E">
      <w:pPr>
        <w:pStyle w:val="Absatz"/>
        <w:spacing w:before="120"/>
        <w:rPr>
          <w:rFonts w:cs="Arial"/>
          <w:b/>
          <w:spacing w:val="6"/>
          <w:szCs w:val="24"/>
        </w:rPr>
      </w:pPr>
      <w:r>
        <w:rPr>
          <w:rFonts w:cs="Arial"/>
          <w:b/>
          <w:spacing w:val="6"/>
          <w:szCs w:val="24"/>
        </w:rPr>
        <w:t>4</w:t>
      </w:r>
      <w:r w:rsidR="0032276C">
        <w:rPr>
          <w:rFonts w:cs="Arial"/>
          <w:b/>
          <w:spacing w:val="6"/>
          <w:szCs w:val="24"/>
        </w:rPr>
        <w:t>.</w:t>
      </w:r>
      <w:r w:rsidR="0032276C">
        <w:rPr>
          <w:rFonts w:cs="Arial"/>
          <w:b/>
          <w:spacing w:val="6"/>
          <w:szCs w:val="24"/>
        </w:rPr>
        <w:tab/>
      </w:r>
      <w:r w:rsidR="001D1CC9" w:rsidRPr="00E973BD">
        <w:rPr>
          <w:rFonts w:cs="Arial"/>
          <w:b/>
          <w:spacing w:val="6"/>
          <w:szCs w:val="24"/>
        </w:rPr>
        <w:t xml:space="preserve">Begutachtung von Verordnungsentwürfen </w:t>
      </w:r>
      <w:r w:rsidR="0032276C">
        <w:rPr>
          <w:rFonts w:cs="Arial"/>
          <w:b/>
          <w:spacing w:val="6"/>
          <w:szCs w:val="24"/>
        </w:rPr>
        <w:t>und Regierungsvorlagen</w:t>
      </w:r>
    </w:p>
    <w:p w:rsidR="001D1CC9" w:rsidRPr="00881B3E" w:rsidRDefault="0032276C" w:rsidP="00881B3E">
      <w:pPr>
        <w:pStyle w:val="Absatz"/>
        <w:spacing w:line="348" w:lineRule="auto"/>
        <w:rPr>
          <w:spacing w:val="-2"/>
        </w:rPr>
      </w:pPr>
      <w:r>
        <w:t xml:space="preserve">Die </w:t>
      </w:r>
      <w:r w:rsidRPr="00881B3E">
        <w:rPr>
          <w:spacing w:val="-2"/>
        </w:rPr>
        <w:t>vorstehenden</w:t>
      </w:r>
      <w:r>
        <w:t xml:space="preserve"> Ausführungen gelten sinngemäß, insoweit die Länder </w:t>
      </w:r>
      <w:r w:rsidR="00D908C4">
        <w:t>dem Bunde</w:t>
      </w:r>
      <w:r w:rsidR="00D908C4">
        <w:t>s</w:t>
      </w:r>
      <w:r w:rsidR="00D908C4" w:rsidRPr="00881B3E">
        <w:rPr>
          <w:spacing w:val="-2"/>
        </w:rPr>
        <w:t xml:space="preserve">kanzleramt andere </w:t>
      </w:r>
      <w:r w:rsidR="00DF0D23" w:rsidRPr="00881B3E">
        <w:rPr>
          <w:spacing w:val="-2"/>
        </w:rPr>
        <w:t>E</w:t>
      </w:r>
      <w:r w:rsidR="00D908C4" w:rsidRPr="00881B3E">
        <w:rPr>
          <w:spacing w:val="-2"/>
        </w:rPr>
        <w:t xml:space="preserve">ntwürfe </w:t>
      </w:r>
      <w:r w:rsidR="00DF0D23" w:rsidRPr="00881B3E">
        <w:rPr>
          <w:spacing w:val="-2"/>
        </w:rPr>
        <w:t xml:space="preserve">als solche zu Landesgesetzen </w:t>
      </w:r>
      <w:r w:rsidR="00D908C4" w:rsidRPr="00881B3E">
        <w:rPr>
          <w:spacing w:val="-2"/>
        </w:rPr>
        <w:t>zur Begutachtung übermi</w:t>
      </w:r>
      <w:r w:rsidR="00D908C4" w:rsidRPr="00881B3E">
        <w:rPr>
          <w:spacing w:val="-2"/>
        </w:rPr>
        <w:t>t</w:t>
      </w:r>
      <w:r w:rsidR="00881B3E">
        <w:rPr>
          <w:spacing w:val="-2"/>
        </w:rPr>
        <w:t>teln.</w:t>
      </w:r>
    </w:p>
    <w:p w:rsidR="00DF0D23" w:rsidRPr="00E973BD" w:rsidRDefault="00881B3E" w:rsidP="00881B3E">
      <w:pPr>
        <w:pStyle w:val="Absatz"/>
        <w:spacing w:before="120"/>
        <w:rPr>
          <w:rFonts w:cs="Arial"/>
          <w:b/>
          <w:spacing w:val="6"/>
          <w:szCs w:val="24"/>
        </w:rPr>
      </w:pPr>
      <w:r>
        <w:rPr>
          <w:rFonts w:cs="Arial"/>
          <w:b/>
          <w:spacing w:val="6"/>
          <w:szCs w:val="24"/>
        </w:rPr>
        <w:t>5</w:t>
      </w:r>
      <w:r w:rsidR="00DF0D23">
        <w:rPr>
          <w:rFonts w:cs="Arial"/>
          <w:b/>
          <w:spacing w:val="6"/>
          <w:szCs w:val="24"/>
        </w:rPr>
        <w:t>.</w:t>
      </w:r>
      <w:r w:rsidR="00DF0D23">
        <w:rPr>
          <w:rFonts w:cs="Arial"/>
          <w:b/>
          <w:spacing w:val="6"/>
          <w:szCs w:val="24"/>
        </w:rPr>
        <w:tab/>
        <w:t>Bisherige Rundschreiben</w:t>
      </w:r>
    </w:p>
    <w:p w:rsidR="00212CBB" w:rsidRDefault="00212CBB" w:rsidP="00881B3E">
      <w:pPr>
        <w:pStyle w:val="Absatz"/>
        <w:spacing w:line="348" w:lineRule="auto"/>
      </w:pPr>
      <w:r>
        <w:t xml:space="preserve">Durch das </w:t>
      </w:r>
      <w:r w:rsidRPr="00881B3E">
        <w:rPr>
          <w:spacing w:val="-2"/>
        </w:rPr>
        <w:t>vorliegende</w:t>
      </w:r>
      <w:r>
        <w:t xml:space="preserve"> Rundschreiben wird das Rundschreiben des Bundeskanzlera</w:t>
      </w:r>
      <w:r>
        <w:t>m</w:t>
      </w:r>
      <w:r>
        <w:t>tes-Verfassungsdienstes vom 19. April 1984, GZ 601.920/1-V/A/2/84, gegenstandslos.</w:t>
      </w:r>
    </w:p>
    <w:p w:rsidR="00DF0D23" w:rsidRPr="00881B3E" w:rsidRDefault="00DF0D23" w:rsidP="00881B3E">
      <w:pPr>
        <w:pStyle w:val="Absatz"/>
        <w:keepNext/>
        <w:spacing w:line="348" w:lineRule="auto"/>
        <w:rPr>
          <w:spacing w:val="-2"/>
        </w:rPr>
      </w:pPr>
      <w:r w:rsidRPr="00881B3E">
        <w:rPr>
          <w:spacing w:val="-2"/>
        </w:rPr>
        <w:t xml:space="preserve">Durch das vorliegende Rundschreiben wird das </w:t>
      </w:r>
      <w:r w:rsidR="008433CF" w:rsidRPr="00881B3E">
        <w:rPr>
          <w:spacing w:val="-2"/>
        </w:rPr>
        <w:t>Gemeinsame Durchführungs</w:t>
      </w:r>
      <w:r w:rsidR="00881B3E" w:rsidRPr="00881B3E">
        <w:rPr>
          <w:spacing w:val="-2"/>
        </w:rPr>
        <w:softHyphen/>
      </w:r>
      <w:r w:rsidR="008433CF" w:rsidRPr="00881B3E">
        <w:rPr>
          <w:spacing w:val="-2"/>
        </w:rPr>
        <w:t>rund</w:t>
      </w:r>
      <w:r w:rsidR="00881B3E" w:rsidRPr="00881B3E">
        <w:rPr>
          <w:spacing w:val="-2"/>
        </w:rPr>
        <w:softHyphen/>
      </w:r>
      <w:r w:rsidR="008433CF" w:rsidRPr="00881B3E">
        <w:rPr>
          <w:spacing w:val="-2"/>
        </w:rPr>
        <w:t xml:space="preserve">schreiben </w:t>
      </w:r>
      <w:r w:rsidR="008433CF" w:rsidRPr="00881B3E">
        <w:t>des</w:t>
      </w:r>
      <w:r w:rsidR="008433CF" w:rsidRPr="00881B3E">
        <w:rPr>
          <w:spacing w:val="-2"/>
        </w:rPr>
        <w:t xml:space="preserve"> Bundeskanzleramtes und des Bundesministeriu</w:t>
      </w:r>
      <w:r w:rsidR="00881B3E">
        <w:rPr>
          <w:spacing w:val="-2"/>
        </w:rPr>
        <w:t xml:space="preserve">ms für Finanzen vom 19. Februar </w:t>
      </w:r>
      <w:r w:rsidR="008433CF" w:rsidRPr="00881B3E">
        <w:rPr>
          <w:spacing w:val="-2"/>
        </w:rPr>
        <w:t xml:space="preserve">1999, GZ 603.767/1-V/1/99, </w:t>
      </w:r>
      <w:r w:rsidRPr="00881B3E">
        <w:rPr>
          <w:spacing w:val="-2"/>
        </w:rPr>
        <w:t>zur Vereinbarung zwischen dem Bund, den Lä</w:t>
      </w:r>
      <w:r w:rsidRPr="00881B3E">
        <w:rPr>
          <w:spacing w:val="-2"/>
        </w:rPr>
        <w:t>n</w:t>
      </w:r>
      <w:r w:rsidRPr="00881B3E">
        <w:rPr>
          <w:spacing w:val="-2"/>
        </w:rPr>
        <w:t xml:space="preserve">dern und den Gemeinden über einen Konsultationsmechanismus und einen künftigen Stabilitätspakt der Gebietskörperschaften („Vereinbarung über den </w:t>
      </w:r>
      <w:r w:rsidRPr="00881B3E">
        <w:rPr>
          <w:spacing w:val="-4"/>
        </w:rPr>
        <w:t>Konsultationsmech</w:t>
      </w:r>
      <w:r w:rsidRPr="00881B3E">
        <w:rPr>
          <w:spacing w:val="-4"/>
        </w:rPr>
        <w:t>a</w:t>
      </w:r>
      <w:r w:rsidRPr="00881B3E">
        <w:rPr>
          <w:spacing w:val="-4"/>
        </w:rPr>
        <w:t>nis</w:t>
      </w:r>
      <w:r w:rsidR="00881B3E" w:rsidRPr="00881B3E">
        <w:rPr>
          <w:spacing w:val="-4"/>
        </w:rPr>
        <w:softHyphen/>
      </w:r>
      <w:r w:rsidRPr="00881B3E">
        <w:rPr>
          <w:spacing w:val="-4"/>
        </w:rPr>
        <w:t>mus“), BGBl.</w:t>
      </w:r>
      <w:r w:rsidR="006651BD" w:rsidRPr="00881B3E">
        <w:rPr>
          <w:spacing w:val="-4"/>
        </w:rPr>
        <w:t> </w:t>
      </w:r>
      <w:r w:rsidRPr="00881B3E">
        <w:rPr>
          <w:spacing w:val="-4"/>
        </w:rPr>
        <w:t>I Nr.</w:t>
      </w:r>
      <w:r w:rsidR="006651BD" w:rsidRPr="00881B3E">
        <w:rPr>
          <w:spacing w:val="-4"/>
        </w:rPr>
        <w:t> </w:t>
      </w:r>
      <w:r w:rsidRPr="00881B3E">
        <w:rPr>
          <w:spacing w:val="-4"/>
        </w:rPr>
        <w:t xml:space="preserve">35/1999, insofern gegenstandslos, als es sich (Pkt. 3.2 und Pkt. 3.3.2) </w:t>
      </w:r>
      <w:r w:rsidRPr="00881B3E">
        <w:rPr>
          <w:spacing w:val="-2"/>
        </w:rPr>
        <w:t>auf das eben erwähnte Rundschreiben des Bundeskanzleramtes-Verfas</w:t>
      </w:r>
      <w:r w:rsidR="00881B3E" w:rsidRPr="00881B3E">
        <w:rPr>
          <w:spacing w:val="-2"/>
        </w:rPr>
        <w:t>sungsdienst</w:t>
      </w:r>
      <w:r w:rsidRPr="00881B3E">
        <w:rPr>
          <w:spacing w:val="-2"/>
        </w:rPr>
        <w:t xml:space="preserve"> vom 19.</w:t>
      </w:r>
      <w:r w:rsidR="00881B3E" w:rsidRPr="00881B3E">
        <w:rPr>
          <w:spacing w:val="-2"/>
        </w:rPr>
        <w:t> </w:t>
      </w:r>
      <w:r w:rsidRPr="00881B3E">
        <w:rPr>
          <w:spacing w:val="-2"/>
        </w:rPr>
        <w:t>April 1984 und auf das führend zuständige Bundesministerium b</w:t>
      </w:r>
      <w:r w:rsidRPr="00881B3E">
        <w:rPr>
          <w:spacing w:val="-2"/>
        </w:rPr>
        <w:t>e</w:t>
      </w:r>
      <w:r w:rsidRPr="00881B3E">
        <w:rPr>
          <w:spacing w:val="-2"/>
        </w:rPr>
        <w:t>zieht.</w:t>
      </w:r>
    </w:p>
    <w:p w:rsidR="00541376" w:rsidRDefault="00541376" w:rsidP="00881B3E">
      <w:pPr>
        <w:keepNext/>
        <w:spacing w:before="120" w:after="120"/>
      </w:pPr>
    </w:p>
    <w:p w:rsidR="003518C2" w:rsidRDefault="003518C2" w:rsidP="00881B3E">
      <w:pPr>
        <w:keepNext/>
        <w:jc w:val="center"/>
      </w:pPr>
      <w:r>
        <w:fldChar w:fldCharType="begin"/>
      </w:r>
      <w:r>
        <w:instrText xml:space="preserve"> DOCPROPERTY "FSC#EIBPRECONFIG@1.1001:EIBApprovedAt" \@ "d. MMMM yyyy" MERGEFORMAT </w:instrText>
      </w:r>
      <w:r w:rsidR="00D44670">
        <w:fldChar w:fldCharType="separate"/>
      </w:r>
      <w:r w:rsidR="00D44670">
        <w:t>21. August 2012</w:t>
      </w:r>
      <w:r>
        <w:fldChar w:fldCharType="end"/>
      </w:r>
    </w:p>
    <w:p w:rsidR="003518C2" w:rsidRDefault="003518C2" w:rsidP="00881B3E">
      <w:pPr>
        <w:keepNext/>
        <w:jc w:val="center"/>
      </w:pPr>
      <w:r>
        <w:t>Für den Bundeskanzler:</w:t>
      </w:r>
    </w:p>
    <w:p w:rsidR="003518C2" w:rsidRDefault="003518C2" w:rsidP="00881B3E">
      <w:pPr>
        <w:keepNext/>
        <w:jc w:val="center"/>
      </w:pPr>
      <w:fldSimple w:instr=" DOCPROPERTY &quot;FSC#EIBPRECONFIG@1.1001:EIBApprovedBy&quot; \* MERGEFORMAT ">
        <w:r w:rsidR="00D44670">
          <w:t>HESSE</w:t>
        </w:r>
      </w:fldSimple>
    </w:p>
    <w:p w:rsidR="003518C2" w:rsidRDefault="003518C2" w:rsidP="00881B3E">
      <w:pPr>
        <w:keepNext/>
        <w:spacing w:before="120"/>
      </w:pPr>
    </w:p>
    <w:p w:rsidR="003518C2" w:rsidRDefault="003518C2" w:rsidP="00881B3E">
      <w:pPr>
        <w:keepNext/>
        <w:spacing w:before="120"/>
        <w:outlineLvl w:val="0"/>
        <w:rPr>
          <w:b/>
          <w:i/>
          <w:sz w:val="20"/>
          <w:u w:val="single"/>
        </w:rPr>
      </w:pPr>
      <w:r>
        <w:rPr>
          <w:b/>
          <w:i/>
          <w:sz w:val="20"/>
          <w:u w:val="single"/>
        </w:rPr>
        <w:t>Elektronisch gefertigt</w:t>
      </w:r>
    </w:p>
    <w:sectPr w:rsidR="003518C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418" w:right="1247" w:bottom="1134" w:left="1247" w:header="709" w:footer="709" w:gutter="0"/>
      <w:pgNumType w:start="1"/>
      <w:cols w:space="720"/>
      <w:titlePg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820" w:rsidRDefault="00523820">
      <w:r>
        <w:separator/>
      </w:r>
    </w:p>
  </w:endnote>
  <w:endnote w:type="continuationSeparator" w:id="0">
    <w:p w:rsidR="00523820" w:rsidRDefault="005238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84F" w:rsidRDefault="0061184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84F" w:rsidRDefault="0061184F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84F" w:rsidRDefault="0061184F">
    <w:pPr>
      <w:jc w:val="center"/>
      <w:rPr>
        <w:rFonts w:ascii="Arial Narrow" w:hAnsi="Arial Narrow"/>
        <w:b/>
        <w:caps/>
        <w:color w:val="5F5F5F"/>
        <w:spacing w:val="14"/>
        <w:sz w:val="16"/>
        <w:szCs w:val="16"/>
      </w:rPr>
    </w:pPr>
    <w:r>
      <w:rPr>
        <w:rFonts w:ascii="Arial Narrow" w:hAnsi="Arial Narrow"/>
        <w:b/>
        <w:caps/>
        <w:color w:val="5F5F5F"/>
        <w:spacing w:val="14"/>
        <w:sz w:val="16"/>
        <w:szCs w:val="16"/>
      </w:rPr>
      <w:t>Ballhausplatz 2 ● 1014 Wien ● Tel.: +43 1 531 15-0 ● WWW.BUNDESKANZLERAMT.at ● DVR: 0000019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820" w:rsidRDefault="00523820">
      <w:r>
        <w:separator/>
      </w:r>
    </w:p>
  </w:footnote>
  <w:footnote w:type="continuationSeparator" w:id="0">
    <w:p w:rsidR="00523820" w:rsidRDefault="005238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84F" w:rsidRDefault="0061184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84F" w:rsidRDefault="0061184F">
    <w:pPr>
      <w:pStyle w:val="Kopfzeile"/>
      <w:jc w:val="center"/>
    </w:pPr>
    <w:r>
      <w:fldChar w:fldCharType="begin"/>
    </w:r>
    <w:r>
      <w:instrText xml:space="preserve"> If </w:instrTex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2D398C">
      <w:rPr>
        <w:rStyle w:val="Seitenzahl"/>
        <w:noProof/>
      </w:rPr>
      <w:instrText>3</w:instrText>
    </w:r>
    <w:r>
      <w:rPr>
        <w:rStyle w:val="Seitenzahl"/>
      </w:rPr>
      <w:fldChar w:fldCharType="end"/>
    </w:r>
    <w:r>
      <w:rPr>
        <w:rStyle w:val="Seitenzahl"/>
      </w:rPr>
      <w:instrText xml:space="preserve"> &gt; 1 "- </w:instrTex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2D398C">
      <w:rPr>
        <w:rStyle w:val="Seitenzahl"/>
        <w:noProof/>
      </w:rPr>
      <w:instrText>3</w:instrText>
    </w:r>
    <w:r>
      <w:rPr>
        <w:rStyle w:val="Seitenzahl"/>
      </w:rPr>
      <w:fldChar w:fldCharType="end"/>
    </w:r>
    <w:r>
      <w:rPr>
        <w:rStyle w:val="Seitenzahl"/>
      </w:rPr>
      <w:instrText xml:space="preserve"> -" ""</w:instrText>
    </w:r>
    <w:r>
      <w:instrText xml:space="preserve"> </w:instrText>
    </w:r>
    <w:r>
      <w:fldChar w:fldCharType="separate"/>
    </w:r>
    <w:r w:rsidR="002D398C">
      <w:rPr>
        <w:rStyle w:val="Seitenzahl"/>
        <w:noProof/>
      </w:rPr>
      <w:t>- 3 -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84F" w:rsidRDefault="0061184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184EB5B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B5F6456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ABC1D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2B6045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186043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92830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42216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C0AF8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CB077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84C027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E"/>
    <w:multiLevelType w:val="singleLevel"/>
    <w:tmpl w:val="EAC2DC46"/>
    <w:lvl w:ilvl="0">
      <w:numFmt w:val="decimal"/>
      <w:lvlText w:val="*"/>
      <w:lvlJc w:val="left"/>
    </w:lvl>
  </w:abstractNum>
  <w:abstractNum w:abstractNumId="11" w15:restartNumberingAfterBreak="0">
    <w:nsid w:val="02D71A6A"/>
    <w:multiLevelType w:val="hybridMultilevel"/>
    <w:tmpl w:val="19869AEA"/>
    <w:lvl w:ilvl="0" w:tplc="FFFFFFFF">
      <w:start w:val="1"/>
      <w:numFmt w:val="decimal"/>
      <w:lvlText w:val="%1. 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64370E8"/>
    <w:multiLevelType w:val="hybridMultilevel"/>
    <w:tmpl w:val="AB28A2A4"/>
    <w:lvl w:ilvl="0" w:tplc="A3CEC484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7133B9"/>
    <w:multiLevelType w:val="hybridMultilevel"/>
    <w:tmpl w:val="21EA93A6"/>
    <w:lvl w:ilvl="0" w:tplc="1B70179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2B2172"/>
    <w:multiLevelType w:val="hybridMultilevel"/>
    <w:tmpl w:val="A380FE10"/>
    <w:lvl w:ilvl="0" w:tplc="E0547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position w:val="0"/>
        <w:sz w:val="24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202A80"/>
    <w:multiLevelType w:val="hybridMultilevel"/>
    <w:tmpl w:val="3D1013B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80C3AD8"/>
    <w:multiLevelType w:val="hybridMultilevel"/>
    <w:tmpl w:val="21EA93A6"/>
    <w:lvl w:ilvl="0" w:tplc="7DFA486A">
      <w:start w:val="1"/>
      <w:numFmt w:val="bullet"/>
      <w:lvlText w:val=""/>
      <w:lvlJc w:val="left"/>
      <w:pPr>
        <w:tabs>
          <w:tab w:val="num" w:pos="720"/>
        </w:tabs>
        <w:ind w:left="357" w:firstLine="3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3F6C6E"/>
    <w:multiLevelType w:val="hybridMultilevel"/>
    <w:tmpl w:val="3352594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16"/>
  </w:num>
  <w:num w:numId="3">
    <w:abstractNumId w:val="13"/>
  </w:num>
  <w:num w:numId="4">
    <w:abstractNumId w:val="14"/>
  </w:num>
  <w:num w:numId="5">
    <w:abstractNumId w:val="17"/>
  </w:num>
  <w:num w:numId="6">
    <w:abstractNumId w:val="12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5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de-AT" w:vendorID="64" w:dllVersion="131078" w:nlCheck="1" w:checkStyle="0"/>
  <w:activeWritingStyle w:appName="MSWord" w:lang="de-DE" w:vendorID="64" w:dllVersion="131078" w:nlCheck="1" w:checkStyle="1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57"/>
  <w:drawingGridVerticalSpacing w:val="39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v_entwurf_file" w:val="C:\TMP\999-999-14-I-6-00.doc"/>
    <w:docVar w:name="dv_entwurf_lnxname" w:val="999.999/14-I/6/00"/>
    <w:docVar w:name="FSC_Abfertiger" w:val=" "/>
    <w:docVar w:name="FSC_Abfertiger_Count" w:val="0"/>
    <w:docVar w:name="FSC_Abteilung" w:val="V (Verfassungsdienst)"/>
    <w:docVar w:name="FSC_Abteilung_Count" w:val="1"/>
    <w:docVar w:name="FSC_Betreff" w:val=" "/>
    <w:docVar w:name="FSC_Betreff_Count" w:val="0"/>
    <w:docVar w:name="FSC_Eigentuemer" w:val="Mag LANNER"/>
    <w:docVar w:name="FSC_Eigentuemer_Count" w:val="1"/>
    <w:docVar w:name="FSC_Erzeugung" w:val="21. Februar 2001"/>
    <w:docVar w:name="FSC_Erzeugung_Count" w:val="1"/>
    <w:docVar w:name="FSC_Fremdzahl" w:val=" "/>
    <w:docVar w:name="FSC_Fremdzahl_Count" w:val="0"/>
    <w:docVar w:name="FSC_Genehmiger" w:val=" "/>
    <w:docVar w:name="FSC_Genehmiger_Count" w:val="0"/>
    <w:docVar w:name="FSC_GeschlBenutzer" w:val="männlich"/>
    <w:docVar w:name="FSC_GeschlBenutzer_Count" w:val="1"/>
    <w:docVar w:name="FSC_GZ" w:val=" "/>
    <w:docVar w:name="FSC_GZ_Count" w:val="0"/>
    <w:docVar w:name="FSC_Jahr" w:val=" "/>
    <w:docVar w:name="FSC_Jahr_Count" w:val="0"/>
    <w:docVar w:name="FSC_KlappeEigentuemer" w:val="2426"/>
    <w:docVar w:name="FSC_KlappeEigentuemer_Count" w:val="1"/>
    <w:docVar w:name="FSC_OE" w:val="V (Verfassungsdienst)"/>
    <w:docVar w:name="FSC_OE_Count" w:val="1"/>
    <w:docVar w:name="FSC_Ordnungszahl" w:val=" "/>
    <w:docVar w:name="FSC_Ordnungszahl_Count" w:val="0"/>
    <w:docVar w:name="FSC_Organisationseinheit" w:val=" "/>
    <w:docVar w:name="FSC_Organisationseinheit_Count" w:val="0"/>
    <w:docVar w:name="FSC_Reingeschrieben" w:val=" "/>
    <w:docVar w:name="FSC_Reingeschrieben_Count" w:val="0"/>
    <w:docVar w:name="FSC_SachbearbeiterIn" w:val="Mag LANNER"/>
    <w:docVar w:name="FSC_SachbearbeiterIn_Count" w:val="1"/>
  </w:docVars>
  <w:rsids>
    <w:rsidRoot w:val="003518C2"/>
    <w:rsid w:val="00012768"/>
    <w:rsid w:val="0006533E"/>
    <w:rsid w:val="00166C3C"/>
    <w:rsid w:val="001D1CC9"/>
    <w:rsid w:val="00200D3A"/>
    <w:rsid w:val="00201027"/>
    <w:rsid w:val="00212CBB"/>
    <w:rsid w:val="00280844"/>
    <w:rsid w:val="002D398C"/>
    <w:rsid w:val="002D44CD"/>
    <w:rsid w:val="0030109A"/>
    <w:rsid w:val="0032276C"/>
    <w:rsid w:val="003518C2"/>
    <w:rsid w:val="003532BD"/>
    <w:rsid w:val="003565F4"/>
    <w:rsid w:val="00357257"/>
    <w:rsid w:val="003C17DB"/>
    <w:rsid w:val="00400678"/>
    <w:rsid w:val="004B172B"/>
    <w:rsid w:val="00523820"/>
    <w:rsid w:val="00541376"/>
    <w:rsid w:val="0054738E"/>
    <w:rsid w:val="005661B8"/>
    <w:rsid w:val="005676B4"/>
    <w:rsid w:val="005763C5"/>
    <w:rsid w:val="005A7D6C"/>
    <w:rsid w:val="005C3E7C"/>
    <w:rsid w:val="00606606"/>
    <w:rsid w:val="0061184F"/>
    <w:rsid w:val="00661FC2"/>
    <w:rsid w:val="006651BD"/>
    <w:rsid w:val="006B38B8"/>
    <w:rsid w:val="006B601D"/>
    <w:rsid w:val="007050CD"/>
    <w:rsid w:val="00786B8F"/>
    <w:rsid w:val="007B1DB5"/>
    <w:rsid w:val="007F41A2"/>
    <w:rsid w:val="00837781"/>
    <w:rsid w:val="008433CF"/>
    <w:rsid w:val="008477A2"/>
    <w:rsid w:val="0085702C"/>
    <w:rsid w:val="00881B3E"/>
    <w:rsid w:val="008A6F33"/>
    <w:rsid w:val="008D52FD"/>
    <w:rsid w:val="009540A8"/>
    <w:rsid w:val="00986A59"/>
    <w:rsid w:val="009E42D8"/>
    <w:rsid w:val="00A92226"/>
    <w:rsid w:val="00AB3880"/>
    <w:rsid w:val="00AE003B"/>
    <w:rsid w:val="00BD4C18"/>
    <w:rsid w:val="00BE711E"/>
    <w:rsid w:val="00C37B2F"/>
    <w:rsid w:val="00C558DE"/>
    <w:rsid w:val="00C61F5C"/>
    <w:rsid w:val="00C85B51"/>
    <w:rsid w:val="00D378EC"/>
    <w:rsid w:val="00D44670"/>
    <w:rsid w:val="00D908C4"/>
    <w:rsid w:val="00DF0D23"/>
    <w:rsid w:val="00E14D71"/>
    <w:rsid w:val="00E36272"/>
    <w:rsid w:val="00E40E20"/>
    <w:rsid w:val="00E44E4C"/>
    <w:rsid w:val="00E506F9"/>
    <w:rsid w:val="00E973BD"/>
    <w:rsid w:val="00EA3CCB"/>
    <w:rsid w:val="00EC1765"/>
    <w:rsid w:val="00F06114"/>
    <w:rsid w:val="00F160DF"/>
    <w:rsid w:val="00F21161"/>
    <w:rsid w:val="00F24EB8"/>
    <w:rsid w:val="00F5618A"/>
    <w:rsid w:val="00F92414"/>
    <w:rsid w:val="00FD7770"/>
    <w:rsid w:val="00FD7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C7A67F76-5828-4D56-B3E3-E28F3D8D8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24"/>
      <w:lang w:eastAsia="de-DE"/>
    </w:rPr>
  </w:style>
  <w:style w:type="paragraph" w:styleId="berschrift1">
    <w:name w:val="heading 1"/>
    <w:aliases w:val="(fett)"/>
    <w:basedOn w:val="Standard"/>
    <w:next w:val="berschrift2"/>
    <w:qFormat/>
    <w:pPr>
      <w:keepNext/>
      <w:spacing w:before="360" w:after="200"/>
      <w:outlineLvl w:val="0"/>
    </w:pPr>
    <w:rPr>
      <w:b/>
      <w:bCs/>
      <w:kern w:val="32"/>
      <w:szCs w:val="32"/>
      <w:lang w:val="de-DE"/>
    </w:rPr>
  </w:style>
  <w:style w:type="paragraph" w:styleId="berschrift2">
    <w:name w:val="heading 2"/>
    <w:aliases w:val="(unterstrichen)"/>
    <w:basedOn w:val="Standard"/>
    <w:next w:val="Text"/>
    <w:qFormat/>
    <w:pPr>
      <w:keepNext/>
      <w:spacing w:before="240" w:after="200"/>
      <w:outlineLvl w:val="1"/>
    </w:pPr>
    <w:rPr>
      <w:bCs/>
      <w:iCs/>
      <w:szCs w:val="28"/>
      <w:u w:val="single"/>
      <w:lang w:val="de-DE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bCs/>
      <w:i/>
      <w:szCs w:val="26"/>
      <w:lang w:val="de-DE"/>
    </w:rPr>
  </w:style>
  <w:style w:type="paragraph" w:styleId="berschrift4">
    <w:name w:val="heading 4"/>
    <w:basedOn w:val="Standard"/>
    <w:next w:val="Standard"/>
    <w:qFormat/>
    <w:pPr>
      <w:keepNext/>
      <w:spacing w:line="480" w:lineRule="auto"/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4"/>
    </w:pPr>
    <w:rPr>
      <w:rFonts w:ascii="Times New Roman" w:hAnsi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6"/>
    </w:pPr>
    <w:rPr>
      <w:rFonts w:ascii="Times New Roman" w:hAnsi="Times New Roman"/>
    </w:rPr>
  </w:style>
  <w:style w:type="paragraph" w:styleId="berschrift8">
    <w:name w:val="heading 8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7"/>
    </w:pPr>
    <w:rPr>
      <w:rFonts w:ascii="Times New Roman" w:hAnsi="Times New Roman"/>
      <w:i/>
      <w:iCs/>
    </w:rPr>
  </w:style>
  <w:style w:type="paragraph" w:styleId="berschrift9">
    <w:name w:val="heading 9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8"/>
    </w:pPr>
    <w:rPr>
      <w:rFonts w:cs="Arial"/>
      <w:sz w:val="22"/>
      <w:szCs w:val="22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customStyle="1" w:styleId="Text">
    <w:name w:val="Text"/>
    <w:basedOn w:val="Standard"/>
    <w:pPr>
      <w:spacing w:before="160" w:line="360" w:lineRule="auto"/>
    </w:pPr>
    <w:rPr>
      <w:lang w:val="de-DE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customStyle="1" w:styleId="Betreff">
    <w:name w:val="Betreff"/>
    <w:basedOn w:val="Standard"/>
    <w:next w:val="Standard"/>
    <w:pPr>
      <w:ind w:left="993" w:hanging="993"/>
    </w:pPr>
  </w:style>
  <w:style w:type="paragraph" w:customStyle="1" w:styleId="Absatz1">
    <w:name w:val="Absatz1"/>
    <w:basedOn w:val="Absatz"/>
    <w:pPr>
      <w:ind w:left="567"/>
    </w:pPr>
  </w:style>
  <w:style w:type="paragraph" w:customStyle="1" w:styleId="Absatz">
    <w:name w:val="Absatz"/>
    <w:basedOn w:val="Standard"/>
    <w:pPr>
      <w:spacing w:after="120" w:line="360" w:lineRule="auto"/>
    </w:pPr>
  </w:style>
  <w:style w:type="paragraph" w:customStyle="1" w:styleId="AbsatzHngend">
    <w:name w:val="Absatz Hängend"/>
    <w:basedOn w:val="Absatz"/>
    <w:next w:val="Absatz1"/>
    <w:pPr>
      <w:ind w:left="567" w:hanging="567"/>
    </w:pPr>
  </w:style>
  <w:style w:type="paragraph" w:customStyle="1" w:styleId="Absatz1Hngend">
    <w:name w:val="Absatz1 Hängend"/>
    <w:basedOn w:val="Absatz"/>
    <w:next w:val="Absatz2"/>
    <w:pPr>
      <w:ind w:left="1134" w:hanging="567"/>
    </w:pPr>
  </w:style>
  <w:style w:type="paragraph" w:customStyle="1" w:styleId="Absatz2">
    <w:name w:val="Absatz2"/>
    <w:basedOn w:val="Absatz"/>
    <w:pPr>
      <w:ind w:left="1134"/>
    </w:pPr>
  </w:style>
  <w:style w:type="paragraph" w:customStyle="1" w:styleId="Absatz3">
    <w:name w:val="Absatz3"/>
    <w:basedOn w:val="Absatz"/>
    <w:pPr>
      <w:ind w:left="1701"/>
    </w:pPr>
  </w:style>
  <w:style w:type="paragraph" w:customStyle="1" w:styleId="Absatz2Hngend">
    <w:name w:val="Absatz2 Hängend"/>
    <w:basedOn w:val="Absatz"/>
    <w:next w:val="Absatz3"/>
    <w:pPr>
      <w:ind w:left="1701" w:hanging="567"/>
    </w:pPr>
  </w:style>
  <w:style w:type="paragraph" w:customStyle="1" w:styleId="Absatz3Hngend">
    <w:name w:val="Absatz3 Hängend"/>
    <w:basedOn w:val="Absatz"/>
    <w:next w:val="Absatz4"/>
    <w:pPr>
      <w:ind w:left="2268" w:hanging="567"/>
    </w:pPr>
  </w:style>
  <w:style w:type="paragraph" w:customStyle="1" w:styleId="Absatz4">
    <w:name w:val="Absatz4"/>
    <w:basedOn w:val="Absatz"/>
    <w:pPr>
      <w:ind w:left="2268"/>
    </w:pPr>
  </w:style>
  <w:style w:type="character" w:customStyle="1" w:styleId="UnterstrichenGesperrt">
    <w:name w:val="Unterstrichen Gesperrt"/>
    <w:rPr>
      <w:spacing w:val="60"/>
      <w:u w:val="single"/>
    </w:rPr>
  </w:style>
  <w:style w:type="paragraph" w:styleId="Beschriftung">
    <w:name w:val="caption"/>
    <w:basedOn w:val="Standard"/>
    <w:next w:val="Standard"/>
    <w:qFormat/>
    <w:pPr>
      <w:jc w:val="center"/>
    </w:pPr>
    <w:rPr>
      <w:sz w:val="28"/>
      <w:lang w:val="de-DE"/>
    </w:rPr>
  </w:style>
  <w:style w:type="paragraph" w:styleId="Sprechblasentext">
    <w:name w:val="Balloon Text"/>
    <w:basedOn w:val="Standard"/>
    <w:semiHidden/>
    <w:pPr>
      <w:overflowPunct/>
      <w:autoSpaceDE/>
      <w:autoSpaceDN/>
      <w:adjustRightInd/>
      <w:textAlignment w:val="auto"/>
    </w:pPr>
    <w:rPr>
      <w:rFonts w:ascii="Tahoma" w:hAnsi="Tahoma" w:cs="Tahoma"/>
      <w:sz w:val="16"/>
      <w:szCs w:val="16"/>
      <w:lang w:val="en-GB" w:eastAsia="en-US"/>
    </w:rPr>
  </w:style>
  <w:style w:type="character" w:styleId="Hyperlink">
    <w:name w:val="Hyperlink"/>
    <w:rPr>
      <w:color w:val="0000FF"/>
      <w:u w:val="single"/>
    </w:rPr>
  </w:style>
  <w:style w:type="character" w:styleId="BesuchterHyperlink">
    <w:name w:val="BesuchterHyperlink"/>
    <w:rPr>
      <w:color w:val="800080"/>
      <w:u w:val="single"/>
    </w:rPr>
  </w:style>
  <w:style w:type="paragraph" w:styleId="Textkrper">
    <w:name w:val="Body Text"/>
    <w:basedOn w:val="Standard"/>
    <w:pPr>
      <w:spacing w:line="360" w:lineRule="atLeast"/>
    </w:pPr>
    <w:rPr>
      <w:lang w:val="de-DE"/>
    </w:rPr>
  </w:style>
  <w:style w:type="paragraph" w:styleId="Textkrper2">
    <w:name w:val="Body Text 2"/>
    <w:basedOn w:val="Standard"/>
    <w:pPr>
      <w:keepNext/>
      <w:jc w:val="center"/>
    </w:pPr>
  </w:style>
  <w:style w:type="paragraph" w:customStyle="1" w:styleId="Betrifft">
    <w:name w:val="Betrifft"/>
    <w:basedOn w:val="Standard"/>
    <w:next w:val="Betrifft2"/>
    <w:pPr>
      <w:ind w:left="851" w:hanging="851"/>
    </w:pPr>
    <w:rPr>
      <w:lang w:val="de-DE"/>
    </w:rPr>
  </w:style>
  <w:style w:type="paragraph" w:customStyle="1" w:styleId="Betrifft2">
    <w:name w:val="Betrifft2"/>
    <w:basedOn w:val="Betrifft"/>
    <w:pPr>
      <w:spacing w:before="40"/>
      <w:ind w:firstLine="0"/>
    </w:pPr>
  </w:style>
  <w:style w:type="paragraph" w:customStyle="1" w:styleId="berschrift10">
    <w:name w:val="Überschrift 1."/>
    <w:basedOn w:val="Text"/>
    <w:next w:val="berschrift2"/>
    <w:pPr>
      <w:keepNext/>
      <w:tabs>
        <w:tab w:val="left" w:pos="425"/>
      </w:tabs>
      <w:spacing w:before="240" w:after="120"/>
      <w:ind w:left="425" w:hanging="425"/>
    </w:pPr>
    <w:rPr>
      <w:b/>
      <w:kern w:val="28"/>
      <w:lang w:val="de-AT"/>
    </w:rPr>
  </w:style>
  <w:style w:type="paragraph" w:customStyle="1" w:styleId="xText">
    <w:name w:val="xText"/>
    <w:basedOn w:val="Standard"/>
    <w:pPr>
      <w:spacing w:before="160" w:line="360" w:lineRule="auto"/>
    </w:pPr>
    <w:rPr>
      <w:lang w:val="de-DE"/>
    </w:rPr>
  </w:style>
  <w:style w:type="paragraph" w:customStyle="1" w:styleId="A4">
    <w:name w:val="A4"/>
    <w:basedOn w:val="Standard"/>
    <w:next w:val="Standard"/>
    <w:pPr>
      <w:keepNext/>
      <w:widowControl w:val="0"/>
      <w:spacing w:before="200" w:line="-220" w:lineRule="auto"/>
      <w:jc w:val="center"/>
    </w:pPr>
    <w:rPr>
      <w:rFonts w:ascii="Times New Roman" w:hAnsi="Times New Roman"/>
      <w:b/>
      <w:sz w:val="20"/>
    </w:rPr>
  </w:style>
  <w:style w:type="paragraph" w:styleId="Anrede">
    <w:name w:val="Salutation"/>
    <w:basedOn w:val="Standard"/>
    <w:next w:val="Standard"/>
    <w:pPr>
      <w:overflowPunct/>
      <w:autoSpaceDE/>
      <w:autoSpaceDN/>
      <w:adjustRightInd/>
      <w:textAlignment w:val="auto"/>
    </w:pPr>
    <w:rPr>
      <w:rFonts w:ascii="Times New Roman" w:hAnsi="Times New Roman"/>
    </w:rPr>
  </w:style>
  <w:style w:type="paragraph" w:customStyle="1" w:styleId="00LegStandard">
    <w:name w:val="00_LegStandard"/>
    <w:pPr>
      <w:spacing w:line="220" w:lineRule="exact"/>
      <w:jc w:val="both"/>
    </w:pPr>
    <w:rPr>
      <w:snapToGrid w:val="0"/>
      <w:color w:val="000000"/>
      <w:lang w:val="de-DE" w:eastAsia="de-DE"/>
    </w:rPr>
  </w:style>
  <w:style w:type="paragraph" w:customStyle="1" w:styleId="10Entwurf">
    <w:name w:val="10_Entwurf"/>
    <w:basedOn w:val="00LegStandard"/>
    <w:next w:val="11Titel"/>
    <w:pPr>
      <w:spacing w:before="1600" w:after="1280"/>
      <w:jc w:val="center"/>
    </w:pPr>
    <w:rPr>
      <w:spacing w:val="26"/>
    </w:rPr>
  </w:style>
  <w:style w:type="paragraph" w:customStyle="1" w:styleId="11Titel">
    <w:name w:val="11_Titel"/>
    <w:basedOn w:val="00LegStandard"/>
    <w:next w:val="12PromKlEinlSatz"/>
    <w:pPr>
      <w:suppressAutoHyphens/>
      <w:spacing w:before="480"/>
    </w:pPr>
    <w:rPr>
      <w:b/>
      <w:sz w:val="22"/>
    </w:rPr>
  </w:style>
  <w:style w:type="paragraph" w:customStyle="1" w:styleId="12PromKlEinlSatz">
    <w:name w:val="12_PromKl_EinlSatz"/>
    <w:basedOn w:val="00LegStandard"/>
    <w:next w:val="41UeberschrG1"/>
    <w:pPr>
      <w:keepNext/>
      <w:spacing w:before="160"/>
      <w:ind w:firstLine="397"/>
    </w:pPr>
  </w:style>
  <w:style w:type="paragraph" w:customStyle="1" w:styleId="41UeberschrG1">
    <w:name w:val="41_UeberschrG1"/>
    <w:basedOn w:val="00LegStandard"/>
    <w:next w:val="43UeberschrG2"/>
    <w:pPr>
      <w:keepNext/>
      <w:spacing w:before="320"/>
      <w:jc w:val="center"/>
    </w:pPr>
    <w:rPr>
      <w:b/>
      <w:sz w:val="22"/>
    </w:rPr>
  </w:style>
  <w:style w:type="paragraph" w:customStyle="1" w:styleId="43UeberschrG2">
    <w:name w:val="43_UeberschrG2"/>
    <w:basedOn w:val="00LegStandard"/>
    <w:next w:val="51Abs"/>
    <w:pPr>
      <w:keepNext/>
      <w:spacing w:before="80" w:after="80"/>
      <w:jc w:val="center"/>
    </w:pPr>
    <w:rPr>
      <w:b/>
      <w:sz w:val="22"/>
    </w:rPr>
  </w:style>
  <w:style w:type="paragraph" w:customStyle="1" w:styleId="51Abs">
    <w:name w:val="51_Abs"/>
    <w:basedOn w:val="00LegStandard"/>
    <w:pPr>
      <w:spacing w:before="80"/>
      <w:ind w:firstLine="397"/>
    </w:pPr>
  </w:style>
  <w:style w:type="paragraph" w:customStyle="1" w:styleId="22NovAo2">
    <w:name w:val="22_NovAo2"/>
    <w:basedOn w:val="21NovAo1"/>
    <w:next w:val="21NovAo1"/>
    <w:pPr>
      <w:keepNext w:val="0"/>
    </w:pPr>
  </w:style>
  <w:style w:type="paragraph" w:customStyle="1" w:styleId="21NovAo1">
    <w:name w:val="21_NovAo1"/>
    <w:basedOn w:val="00LegStandard"/>
    <w:next w:val="51Abs"/>
    <w:pPr>
      <w:keepNext/>
      <w:spacing w:before="160"/>
    </w:pPr>
    <w:rPr>
      <w:i/>
    </w:rPr>
  </w:style>
  <w:style w:type="paragraph" w:customStyle="1" w:styleId="23SatznachNovao">
    <w:name w:val="23_Satz_(nach_Novao)"/>
    <w:basedOn w:val="00LegStandard"/>
    <w:next w:val="21NovAo1"/>
    <w:pPr>
      <w:spacing w:before="80"/>
    </w:pPr>
  </w:style>
  <w:style w:type="paragraph" w:customStyle="1" w:styleId="42UeberschrG1-">
    <w:name w:val="42_UeberschrG1-"/>
    <w:basedOn w:val="00LegStandard"/>
    <w:next w:val="43UeberschrG2"/>
    <w:pPr>
      <w:keepNext/>
      <w:spacing w:before="160"/>
      <w:jc w:val="center"/>
    </w:pPr>
    <w:rPr>
      <w:b/>
      <w:sz w:val="22"/>
    </w:rPr>
  </w:style>
  <w:style w:type="paragraph" w:customStyle="1" w:styleId="44UeberschrArt">
    <w:name w:val="44_UeberschrArt+"/>
    <w:basedOn w:val="00LegStandard"/>
    <w:next w:val="45UeberschrPara"/>
    <w:pPr>
      <w:keepNext/>
      <w:spacing w:before="160"/>
      <w:jc w:val="center"/>
    </w:pPr>
    <w:rPr>
      <w:b/>
    </w:rPr>
  </w:style>
  <w:style w:type="paragraph" w:customStyle="1" w:styleId="45UeberschrPara">
    <w:name w:val="45_UeberschrPara"/>
    <w:basedOn w:val="00LegStandard"/>
    <w:next w:val="51Abs"/>
    <w:pPr>
      <w:keepNext/>
      <w:spacing w:before="80"/>
      <w:jc w:val="center"/>
    </w:pPr>
    <w:rPr>
      <w:b/>
    </w:rPr>
  </w:style>
  <w:style w:type="paragraph" w:customStyle="1" w:styleId="83ErlText">
    <w:name w:val="83_ErlText"/>
    <w:basedOn w:val="00LegStandard"/>
    <w:pPr>
      <w:spacing w:before="80"/>
    </w:pPr>
  </w:style>
  <w:style w:type="paragraph" w:customStyle="1" w:styleId="82ErlUeberschrL">
    <w:name w:val="82_ErlUeberschrL"/>
    <w:basedOn w:val="00LegStandard"/>
    <w:next w:val="83ErlText"/>
    <w:pPr>
      <w:keepNext/>
      <w:spacing w:before="80"/>
    </w:pPr>
    <w:rPr>
      <w:b/>
    </w:rPr>
  </w:style>
  <w:style w:type="paragraph" w:customStyle="1" w:styleId="61TabText">
    <w:name w:val="61_TabText"/>
    <w:basedOn w:val="00LegStandard"/>
    <w:pPr>
      <w:jc w:val="left"/>
    </w:pPr>
  </w:style>
  <w:style w:type="paragraph" w:customStyle="1" w:styleId="85ErlAufzaehlg">
    <w:name w:val="85_ErlAufzaehlg"/>
    <w:basedOn w:val="83ErlText"/>
    <w:pPr>
      <w:tabs>
        <w:tab w:val="left" w:pos="397"/>
      </w:tabs>
      <w:ind w:left="397" w:hanging="397"/>
    </w:pPr>
  </w:style>
  <w:style w:type="paragraph" w:customStyle="1" w:styleId="52Ziffere1">
    <w:name w:val="52_Ziffer_e1"/>
    <w:basedOn w:val="00LegStandard"/>
    <w:pPr>
      <w:tabs>
        <w:tab w:val="right" w:pos="624"/>
        <w:tab w:val="left" w:pos="680"/>
      </w:tabs>
      <w:spacing w:before="40"/>
      <w:ind w:left="680" w:hanging="680"/>
    </w:pPr>
  </w:style>
  <w:style w:type="paragraph" w:customStyle="1" w:styleId="52Ziffere2">
    <w:name w:val="52_Ziffer_e2"/>
    <w:basedOn w:val="00LegStandard"/>
    <w:pPr>
      <w:tabs>
        <w:tab w:val="right" w:pos="851"/>
        <w:tab w:val="left" w:pos="907"/>
      </w:tabs>
      <w:spacing w:before="40"/>
      <w:ind w:left="907" w:hanging="907"/>
    </w:pPr>
  </w:style>
  <w:style w:type="paragraph" w:customStyle="1" w:styleId="52Ziffere3">
    <w:name w:val="52_Ziffer_e3"/>
    <w:basedOn w:val="00LegStandard"/>
    <w:pPr>
      <w:tabs>
        <w:tab w:val="right" w:pos="1191"/>
        <w:tab w:val="left" w:pos="1247"/>
      </w:tabs>
      <w:spacing w:before="40"/>
      <w:ind w:left="1247" w:hanging="1247"/>
    </w:pPr>
  </w:style>
  <w:style w:type="paragraph" w:customStyle="1" w:styleId="53Literae1">
    <w:name w:val="53_Litera_e1"/>
    <w:basedOn w:val="00LegStandard"/>
    <w:pPr>
      <w:tabs>
        <w:tab w:val="right" w:pos="624"/>
        <w:tab w:val="left" w:pos="680"/>
      </w:tabs>
      <w:spacing w:before="40"/>
      <w:ind w:left="680" w:hanging="680"/>
    </w:pPr>
  </w:style>
  <w:style w:type="paragraph" w:customStyle="1" w:styleId="53Literae2">
    <w:name w:val="53_Litera_e2"/>
    <w:basedOn w:val="00LegStandard"/>
    <w:pPr>
      <w:tabs>
        <w:tab w:val="right" w:pos="851"/>
        <w:tab w:val="left" w:pos="907"/>
      </w:tabs>
      <w:spacing w:before="40"/>
      <w:ind w:left="907" w:hanging="907"/>
    </w:pPr>
  </w:style>
  <w:style w:type="paragraph" w:customStyle="1" w:styleId="53Literae3">
    <w:name w:val="53_Litera_e3"/>
    <w:basedOn w:val="00LegStandard"/>
    <w:pPr>
      <w:tabs>
        <w:tab w:val="right" w:pos="1191"/>
        <w:tab w:val="left" w:pos="1247"/>
      </w:tabs>
      <w:spacing w:before="40"/>
      <w:ind w:left="1247" w:hanging="1247"/>
    </w:pPr>
  </w:style>
  <w:style w:type="paragraph" w:customStyle="1" w:styleId="54Subliterae1">
    <w:name w:val="54_Sublitera_e1"/>
    <w:basedOn w:val="00LegStandard"/>
    <w:pPr>
      <w:tabs>
        <w:tab w:val="right" w:pos="624"/>
        <w:tab w:val="left" w:pos="680"/>
      </w:tabs>
      <w:spacing w:before="40"/>
      <w:ind w:left="680" w:hanging="680"/>
    </w:pPr>
  </w:style>
  <w:style w:type="paragraph" w:customStyle="1" w:styleId="54Subliterae2">
    <w:name w:val="54_Sublitera_e2"/>
    <w:basedOn w:val="00LegStandard"/>
    <w:pPr>
      <w:tabs>
        <w:tab w:val="right" w:pos="851"/>
        <w:tab w:val="left" w:pos="907"/>
      </w:tabs>
      <w:spacing w:before="40"/>
      <w:ind w:left="907" w:hanging="907"/>
    </w:pPr>
  </w:style>
  <w:style w:type="paragraph" w:customStyle="1" w:styleId="54Subliterae3">
    <w:name w:val="54_Sublitera_e3"/>
    <w:basedOn w:val="00LegStandard"/>
    <w:pPr>
      <w:tabs>
        <w:tab w:val="right" w:pos="1191"/>
        <w:tab w:val="left" w:pos="1247"/>
      </w:tabs>
      <w:spacing w:before="40"/>
      <w:ind w:left="1247" w:hanging="1247"/>
    </w:pPr>
  </w:style>
  <w:style w:type="paragraph" w:customStyle="1" w:styleId="54aStriche1">
    <w:name w:val="54a_Strich_e1"/>
    <w:basedOn w:val="00LegStandard"/>
    <w:pPr>
      <w:tabs>
        <w:tab w:val="right" w:pos="624"/>
        <w:tab w:val="left" w:pos="680"/>
      </w:tabs>
      <w:spacing w:before="40"/>
      <w:ind w:left="680" w:hanging="680"/>
    </w:pPr>
  </w:style>
  <w:style w:type="paragraph" w:customStyle="1" w:styleId="54aStriche2">
    <w:name w:val="54a_Strich_e2"/>
    <w:basedOn w:val="00LegStandard"/>
    <w:pPr>
      <w:tabs>
        <w:tab w:val="right" w:pos="851"/>
        <w:tab w:val="left" w:pos="907"/>
      </w:tabs>
      <w:spacing w:before="40"/>
      <w:ind w:left="907" w:hanging="907"/>
    </w:pPr>
  </w:style>
  <w:style w:type="paragraph" w:customStyle="1" w:styleId="54aStriche3">
    <w:name w:val="54a_Strich_e3"/>
    <w:basedOn w:val="00LegStandard"/>
    <w:pPr>
      <w:tabs>
        <w:tab w:val="right" w:pos="1191"/>
        <w:tab w:val="left" w:pos="1247"/>
      </w:tabs>
      <w:spacing w:before="40"/>
      <w:ind w:left="1247" w:hanging="1247"/>
    </w:pPr>
  </w:style>
  <w:style w:type="paragraph" w:customStyle="1" w:styleId="54aStriche4">
    <w:name w:val="54a_Strich_e4"/>
    <w:basedOn w:val="00LegStandard"/>
    <w:pPr>
      <w:tabs>
        <w:tab w:val="right" w:pos="1588"/>
        <w:tab w:val="left" w:pos="1644"/>
      </w:tabs>
      <w:spacing w:before="40"/>
      <w:ind w:left="1644" w:hanging="1644"/>
    </w:pPr>
  </w:style>
  <w:style w:type="paragraph" w:customStyle="1" w:styleId="54aStriche5">
    <w:name w:val="54a_Strich_e5"/>
    <w:basedOn w:val="00LegStandard"/>
    <w:pPr>
      <w:tabs>
        <w:tab w:val="right" w:pos="1928"/>
        <w:tab w:val="left" w:pos="1985"/>
      </w:tabs>
      <w:spacing w:before="40"/>
      <w:ind w:left="1985" w:hanging="1985"/>
    </w:pPr>
  </w:style>
  <w:style w:type="paragraph" w:customStyle="1" w:styleId="55SchlussteilAbs">
    <w:name w:val="55_SchlussteilAbs"/>
    <w:basedOn w:val="00LegStandard"/>
    <w:next w:val="51Abs"/>
    <w:pPr>
      <w:spacing w:before="40"/>
    </w:pPr>
  </w:style>
  <w:style w:type="paragraph" w:customStyle="1" w:styleId="56SchlussteilZiff">
    <w:name w:val="56_SchlussteilZiff"/>
    <w:basedOn w:val="55SchlussteilAbs"/>
    <w:next w:val="51Abs"/>
    <w:pPr>
      <w:ind w:left="680"/>
    </w:pPr>
  </w:style>
  <w:style w:type="paragraph" w:customStyle="1" w:styleId="57SchlussteilLit">
    <w:name w:val="57_SchlussteilLit"/>
    <w:basedOn w:val="00LegStandard"/>
    <w:next w:val="51Abs"/>
    <w:pPr>
      <w:spacing w:before="40"/>
      <w:ind w:left="907"/>
    </w:pPr>
  </w:style>
  <w:style w:type="paragraph" w:customStyle="1" w:styleId="68UnterschrL">
    <w:name w:val="68_UnterschrL"/>
    <w:basedOn w:val="00LegStandard"/>
    <w:pPr>
      <w:spacing w:before="160"/>
      <w:jc w:val="left"/>
    </w:pPr>
    <w:rPr>
      <w:b/>
    </w:rPr>
  </w:style>
  <w:style w:type="paragraph" w:customStyle="1" w:styleId="69UnterschrM">
    <w:name w:val="69_UnterschrM"/>
    <w:basedOn w:val="68UnterschrL"/>
    <w:pPr>
      <w:jc w:val="center"/>
    </w:pPr>
  </w:style>
  <w:style w:type="paragraph" w:customStyle="1" w:styleId="89TGUEUeberschrSpalte">
    <w:name w:val="89_TGUE_UeberschrSpalte"/>
    <w:basedOn w:val="00LegStandard"/>
    <w:pPr>
      <w:keepNext/>
      <w:spacing w:before="80"/>
      <w:jc w:val="center"/>
    </w:pPr>
    <w:rPr>
      <w:b/>
    </w:rPr>
  </w:style>
  <w:style w:type="paragraph" w:customStyle="1" w:styleId="71Anlagenbez">
    <w:name w:val="71_Anlagenbez"/>
    <w:basedOn w:val="00LegStandard"/>
    <w:pPr>
      <w:spacing w:before="160"/>
      <w:jc w:val="right"/>
    </w:pPr>
    <w:rPr>
      <w:b/>
      <w:sz w:val="22"/>
    </w:rPr>
  </w:style>
  <w:style w:type="paragraph" w:customStyle="1" w:styleId="81ErlUeberschrZ">
    <w:name w:val="81_ErlUeberschrZ"/>
    <w:basedOn w:val="00LegStandard"/>
    <w:next w:val="82ErlUeberschrL"/>
    <w:pPr>
      <w:keepNext/>
      <w:spacing w:before="320"/>
      <w:jc w:val="center"/>
    </w:pPr>
    <w:rPr>
      <w:b/>
      <w:sz w:val="22"/>
    </w:rPr>
  </w:style>
  <w:style w:type="character" w:customStyle="1" w:styleId="997Hoch">
    <w:name w:val="997_Hoch"/>
    <w:rPr>
      <w:vertAlign w:val="superscript"/>
    </w:rPr>
  </w:style>
  <w:style w:type="paragraph" w:customStyle="1" w:styleId="65FNText">
    <w:name w:val="65_FN_Text"/>
    <w:basedOn w:val="00LegStandard"/>
    <w:rPr>
      <w:sz w:val="18"/>
    </w:rPr>
  </w:style>
  <w:style w:type="character" w:customStyle="1" w:styleId="993Fett">
    <w:name w:val="993_Fett"/>
    <w:rPr>
      <w:b/>
    </w:rPr>
  </w:style>
  <w:style w:type="character" w:customStyle="1" w:styleId="992Normal">
    <w:name w:val="992_Normal"/>
    <w:rPr>
      <w:dstrike w:val="0"/>
      <w:vertAlign w:val="baseline"/>
    </w:rPr>
  </w:style>
  <w:style w:type="paragraph" w:customStyle="1" w:styleId="30InhaltUeberschrift">
    <w:name w:val="30_InhaltUeberschrift"/>
    <w:basedOn w:val="00LegStandard"/>
    <w:next w:val="31InhaltSpalte"/>
    <w:pPr>
      <w:keepNext/>
      <w:spacing w:before="320" w:after="160"/>
      <w:jc w:val="center"/>
    </w:pPr>
    <w:rPr>
      <w:b/>
    </w:rPr>
  </w:style>
  <w:style w:type="paragraph" w:customStyle="1" w:styleId="31InhaltSpalte">
    <w:name w:val="31_InhaltSpalte"/>
    <w:basedOn w:val="00LegStandard"/>
    <w:next w:val="32InhaltEintrag"/>
    <w:pPr>
      <w:keepNext/>
      <w:suppressAutoHyphens/>
      <w:spacing w:before="80" w:after="80"/>
      <w:jc w:val="center"/>
    </w:pPr>
    <w:rPr>
      <w:b/>
    </w:rPr>
  </w:style>
  <w:style w:type="paragraph" w:customStyle="1" w:styleId="32InhaltEintrag">
    <w:name w:val="32_InhaltEintrag"/>
    <w:basedOn w:val="00LegStandard"/>
    <w:pPr>
      <w:ind w:left="284" w:right="284"/>
      <w:jc w:val="left"/>
    </w:pPr>
  </w:style>
  <w:style w:type="character" w:customStyle="1" w:styleId="991GldSymbol">
    <w:name w:val="991_GldSymbol"/>
    <w:rPr>
      <w:b/>
      <w:color w:val="000000"/>
    </w:rPr>
  </w:style>
  <w:style w:type="character" w:customStyle="1" w:styleId="998Tief">
    <w:name w:val="998_Tief"/>
    <w:rPr>
      <w:vertAlign w:val="subscript"/>
    </w:rPr>
  </w:style>
  <w:style w:type="character" w:customStyle="1" w:styleId="994Kursiv">
    <w:name w:val="994_Kursiv"/>
    <w:rPr>
      <w:i/>
    </w:rPr>
  </w:style>
  <w:style w:type="character" w:customStyle="1" w:styleId="995Unterstrichen">
    <w:name w:val="995_Unterstrichen"/>
    <w:rPr>
      <w:u w:val="single"/>
    </w:rPr>
  </w:style>
  <w:style w:type="character" w:customStyle="1" w:styleId="999FettundKursiv">
    <w:name w:val="999_Fett_und_Kursiv"/>
    <w:rPr>
      <w:b/>
      <w:i/>
    </w:rPr>
  </w:style>
  <w:style w:type="character" w:customStyle="1" w:styleId="996Gesperrt">
    <w:name w:val="996_Gesperrt"/>
    <w:rPr>
      <w:spacing w:val="26"/>
    </w:rPr>
  </w:style>
  <w:style w:type="character" w:customStyle="1" w:styleId="66FNZeichen">
    <w:name w:val="66_FN_Zeichen"/>
    <w:rPr>
      <w:sz w:val="20"/>
      <w:szCs w:val="20"/>
      <w:vertAlign w:val="superscript"/>
    </w:rPr>
  </w:style>
  <w:style w:type="paragraph" w:customStyle="1" w:styleId="09Abstand">
    <w:name w:val="09_Abstand"/>
    <w:basedOn w:val="00LegStandard"/>
    <w:pPr>
      <w:spacing w:line="200" w:lineRule="exact"/>
      <w:jc w:val="left"/>
    </w:pPr>
  </w:style>
  <w:style w:type="paragraph" w:customStyle="1" w:styleId="52ZiffermitBetrag">
    <w:name w:val="52_Ziffer_mit_Betrag"/>
    <w:basedOn w:val="00LegStandard"/>
    <w:pPr>
      <w:widowControl w:val="0"/>
      <w:tabs>
        <w:tab w:val="right" w:pos="624"/>
        <w:tab w:val="left" w:pos="680"/>
        <w:tab w:val="right" w:leader="dot" w:pos="6663"/>
        <w:tab w:val="right" w:leader="dot" w:pos="8505"/>
      </w:tabs>
      <w:overflowPunct w:val="0"/>
      <w:autoSpaceDE w:val="0"/>
      <w:autoSpaceDN w:val="0"/>
      <w:adjustRightInd w:val="0"/>
      <w:ind w:left="680" w:right="1064" w:hanging="680"/>
      <w:textAlignment w:val="baseline"/>
    </w:pPr>
  </w:style>
  <w:style w:type="paragraph" w:customStyle="1" w:styleId="62Kopfzeile">
    <w:name w:val="62_Kopfzeile"/>
    <w:basedOn w:val="51Abs"/>
    <w:pPr>
      <w:tabs>
        <w:tab w:val="center" w:pos="4253"/>
        <w:tab w:val="right" w:pos="8505"/>
      </w:tabs>
      <w:ind w:firstLine="0"/>
    </w:pPr>
  </w:style>
  <w:style w:type="paragraph" w:customStyle="1" w:styleId="53LiteramitBetrag">
    <w:name w:val="53_Litera_mit_Betrag"/>
    <w:basedOn w:val="52ZiffermitBetrag"/>
    <w:pPr>
      <w:tabs>
        <w:tab w:val="clear" w:pos="624"/>
        <w:tab w:val="clear" w:pos="680"/>
        <w:tab w:val="right" w:pos="851"/>
        <w:tab w:val="left" w:pos="907"/>
      </w:tabs>
      <w:ind w:left="907" w:right="1066" w:hanging="907"/>
    </w:pPr>
  </w:style>
  <w:style w:type="paragraph" w:customStyle="1" w:styleId="54SubliteramitBetrag">
    <w:name w:val="54_Sublitera_mit_Betrag"/>
    <w:basedOn w:val="52ZiffermitBetrag"/>
    <w:pPr>
      <w:tabs>
        <w:tab w:val="clear" w:pos="624"/>
        <w:tab w:val="clear" w:pos="680"/>
        <w:tab w:val="right" w:pos="1191"/>
        <w:tab w:val="left" w:pos="1247"/>
      </w:tabs>
      <w:ind w:left="1247" w:right="1066" w:hanging="1247"/>
    </w:pPr>
  </w:style>
  <w:style w:type="paragraph" w:customStyle="1" w:styleId="52aTZiffermitBetragTGUE">
    <w:name w:val="52aT_Ziffer_mit_Betrag_TGUE"/>
    <w:basedOn w:val="52ZiffermitBetrag"/>
    <w:pPr>
      <w:tabs>
        <w:tab w:val="center" w:leader="dot" w:pos="2268"/>
      </w:tabs>
    </w:pPr>
  </w:style>
  <w:style w:type="paragraph" w:customStyle="1" w:styleId="53aTLiteramitBetragTGUE">
    <w:name w:val="53aT_Litera_mit_Betrag_TGUE"/>
    <w:basedOn w:val="53LiteramitBetrag"/>
    <w:pPr>
      <w:tabs>
        <w:tab w:val="center" w:leader="dot" w:pos="2268"/>
      </w:tabs>
    </w:pPr>
  </w:style>
  <w:style w:type="paragraph" w:customStyle="1" w:styleId="54aTSubliteramitBetragTGUE">
    <w:name w:val="54aT_Sublitera_mit_Betrag_TGUE"/>
    <w:basedOn w:val="54SubliteramitBetrag"/>
    <w:pPr>
      <w:tabs>
        <w:tab w:val="center" w:leader="dot" w:pos="2268"/>
      </w:tabs>
    </w:pPr>
  </w:style>
  <w:style w:type="paragraph" w:customStyle="1" w:styleId="02BDGesBlatt">
    <w:name w:val="02_BDGesBlatt"/>
    <w:basedOn w:val="00LegStandard"/>
    <w:next w:val="03RepOesterr"/>
    <w:pPr>
      <w:spacing w:before="280" w:line="700" w:lineRule="exact"/>
      <w:jc w:val="center"/>
      <w:outlineLvl w:val="0"/>
    </w:pPr>
    <w:rPr>
      <w:b/>
      <w:caps/>
      <w:spacing w:val="26"/>
      <w:sz w:val="70"/>
    </w:rPr>
  </w:style>
  <w:style w:type="paragraph" w:customStyle="1" w:styleId="03RepOesterr">
    <w:name w:val="03_RepOesterr"/>
    <w:basedOn w:val="00LegStandard"/>
    <w:next w:val="04AusgabeDaten"/>
    <w:pPr>
      <w:pBdr>
        <w:bottom w:val="single" w:sz="12" w:space="15" w:color="auto"/>
      </w:pBdr>
      <w:spacing w:before="120" w:line="400" w:lineRule="exact"/>
      <w:jc w:val="center"/>
    </w:pPr>
    <w:rPr>
      <w:b/>
      <w:caps/>
      <w:spacing w:val="20"/>
      <w:sz w:val="40"/>
    </w:rPr>
  </w:style>
  <w:style w:type="paragraph" w:customStyle="1" w:styleId="04AusgabeDaten">
    <w:name w:val="04_AusgabeDaten"/>
    <w:basedOn w:val="00LegStandard"/>
    <w:next w:val="05Kurztitel"/>
    <w:pPr>
      <w:pBdr>
        <w:bottom w:val="single" w:sz="12" w:space="2" w:color="auto"/>
      </w:pBdr>
      <w:tabs>
        <w:tab w:val="left" w:pos="0"/>
        <w:tab w:val="center" w:pos="4253"/>
        <w:tab w:val="right" w:pos="8460"/>
      </w:tabs>
      <w:spacing w:after="120" w:line="280" w:lineRule="exact"/>
    </w:pPr>
    <w:rPr>
      <w:b/>
      <w:bCs/>
      <w:sz w:val="24"/>
    </w:rPr>
  </w:style>
  <w:style w:type="paragraph" w:customStyle="1" w:styleId="05Kurztitel">
    <w:name w:val="05_Kurztitel"/>
    <w:basedOn w:val="11Titel"/>
    <w:pPr>
      <w:pBdr>
        <w:bottom w:val="single" w:sz="12" w:space="3" w:color="auto"/>
      </w:pBdr>
      <w:spacing w:before="40" w:line="240" w:lineRule="auto"/>
      <w:ind w:left="1985" w:hanging="1985"/>
    </w:pPr>
    <w:rPr>
      <w:sz w:val="20"/>
    </w:rPr>
  </w:style>
  <w:style w:type="paragraph" w:customStyle="1" w:styleId="PDAntragsformel">
    <w:name w:val="PD_Antragsformel"/>
    <w:basedOn w:val="Standard"/>
    <w:pPr>
      <w:overflowPunct/>
      <w:autoSpaceDE/>
      <w:autoSpaceDN/>
      <w:adjustRightInd/>
      <w:spacing w:before="280" w:line="220" w:lineRule="exact"/>
      <w:textAlignment w:val="auto"/>
    </w:pPr>
    <w:rPr>
      <w:rFonts w:ascii="Times New Roman" w:hAnsi="Times New Roman"/>
      <w:snapToGrid w:val="0"/>
      <w:color w:val="000000"/>
      <w:sz w:val="20"/>
      <w:lang w:eastAsia="en-US"/>
    </w:rPr>
  </w:style>
  <w:style w:type="paragraph" w:customStyle="1" w:styleId="PDAllonge">
    <w:name w:val="PD_Allonge"/>
    <w:basedOn w:val="PDAntragsformel"/>
    <w:pPr>
      <w:spacing w:after="200" w:line="240" w:lineRule="auto"/>
      <w:jc w:val="center"/>
    </w:pPr>
    <w:rPr>
      <w:sz w:val="28"/>
    </w:rPr>
  </w:style>
  <w:style w:type="paragraph" w:customStyle="1" w:styleId="PDDatum">
    <w:name w:val="PD_Datum"/>
    <w:basedOn w:val="PDAntragsformel"/>
    <w:next w:val="Standard"/>
  </w:style>
  <w:style w:type="paragraph" w:customStyle="1" w:styleId="PDEntschliessung">
    <w:name w:val="PD_Entschliessung"/>
    <w:basedOn w:val="Standard"/>
    <w:pPr>
      <w:overflowPunct/>
      <w:autoSpaceDE/>
      <w:autoSpaceDN/>
      <w:adjustRightInd/>
      <w:spacing w:before="160" w:line="220" w:lineRule="exact"/>
      <w:textAlignment w:val="auto"/>
    </w:pPr>
    <w:rPr>
      <w:rFonts w:ascii="Times New Roman" w:hAnsi="Times New Roman"/>
      <w:b/>
      <w:snapToGrid w:val="0"/>
      <w:sz w:val="22"/>
      <w:lang w:eastAsia="en-US"/>
    </w:rPr>
  </w:style>
  <w:style w:type="paragraph" w:customStyle="1" w:styleId="PDK1">
    <w:name w:val="PD_K1"/>
    <w:next w:val="Standard"/>
    <w:pPr>
      <w:pBdr>
        <w:bottom w:val="single" w:sz="12" w:space="1" w:color="auto"/>
      </w:pBdr>
      <w:jc w:val="center"/>
    </w:pPr>
    <w:rPr>
      <w:b/>
      <w:noProof/>
      <w:spacing w:val="-8"/>
      <w:sz w:val="24"/>
      <w:lang w:eastAsia="en-US"/>
    </w:rPr>
  </w:style>
  <w:style w:type="paragraph" w:customStyle="1" w:styleId="PDK1Ausg">
    <w:name w:val="PD_K1Ausg"/>
    <w:next w:val="Standard"/>
    <w:pPr>
      <w:spacing w:before="1258" w:after="540"/>
    </w:pPr>
    <w:rPr>
      <w:b/>
      <w:noProof/>
      <w:sz w:val="22"/>
      <w:lang w:eastAsia="en-US"/>
    </w:rPr>
  </w:style>
  <w:style w:type="paragraph" w:customStyle="1" w:styleId="PDK2">
    <w:name w:val="PD_K2"/>
    <w:basedOn w:val="PDK1"/>
    <w:next w:val="Standard"/>
    <w:pPr>
      <w:pBdr>
        <w:bottom w:val="none" w:sz="0" w:space="0" w:color="auto"/>
      </w:pBdr>
      <w:spacing w:after="227"/>
      <w:jc w:val="left"/>
    </w:pPr>
    <w:rPr>
      <w:spacing w:val="0"/>
      <w:sz w:val="44"/>
    </w:rPr>
  </w:style>
  <w:style w:type="paragraph" w:customStyle="1" w:styleId="PDK3">
    <w:name w:val="PD_K3"/>
    <w:basedOn w:val="PDK2"/>
    <w:next w:val="Standard"/>
    <w:pPr>
      <w:spacing w:after="400"/>
    </w:pPr>
    <w:rPr>
      <w:sz w:val="36"/>
    </w:rPr>
  </w:style>
  <w:style w:type="paragraph" w:customStyle="1" w:styleId="PDU1">
    <w:name w:val="PD_U1"/>
    <w:basedOn w:val="Standard"/>
    <w:next w:val="Standard"/>
    <w:pPr>
      <w:tabs>
        <w:tab w:val="center" w:pos="2126"/>
        <w:tab w:val="center" w:pos="6379"/>
      </w:tabs>
      <w:overflowPunct/>
      <w:autoSpaceDE/>
      <w:autoSpaceDN/>
      <w:adjustRightInd/>
      <w:spacing w:before="440" w:line="220" w:lineRule="exact"/>
      <w:textAlignment w:val="auto"/>
    </w:pPr>
    <w:rPr>
      <w:rFonts w:ascii="Times New Roman" w:hAnsi="Times New Roman"/>
      <w:b/>
      <w:snapToGrid w:val="0"/>
      <w:color w:val="000000"/>
      <w:sz w:val="20"/>
    </w:rPr>
  </w:style>
  <w:style w:type="paragraph" w:customStyle="1" w:styleId="PDU2">
    <w:name w:val="PD_U2"/>
    <w:basedOn w:val="PDU1"/>
    <w:pPr>
      <w:spacing w:before="100"/>
    </w:pPr>
    <w:rPr>
      <w:b w:val="0"/>
      <w:sz w:val="18"/>
    </w:rPr>
  </w:style>
  <w:style w:type="paragraph" w:customStyle="1" w:styleId="PDVorlage">
    <w:name w:val="PD_Vorlage"/>
    <w:basedOn w:val="Standard"/>
    <w:next w:val="Standard"/>
    <w:pPr>
      <w:suppressAutoHyphens/>
      <w:overflowPunct/>
      <w:autoSpaceDE/>
      <w:autoSpaceDN/>
      <w:adjustRightInd/>
      <w:spacing w:after="200" w:line="220" w:lineRule="exact"/>
      <w:textAlignment w:val="auto"/>
    </w:pPr>
    <w:rPr>
      <w:rFonts w:ascii="Times New Roman" w:hAnsi="Times New Roman"/>
      <w:b/>
      <w:snapToGrid w:val="0"/>
      <w:color w:val="000000"/>
      <w:sz w:val="22"/>
      <w:lang w:eastAsia="en-US"/>
    </w:rPr>
  </w:style>
  <w:style w:type="paragraph" w:customStyle="1" w:styleId="PDAllongeL">
    <w:name w:val="PD_Allonge_L"/>
    <w:basedOn w:val="PDAllonge"/>
    <w:pPr>
      <w:jc w:val="left"/>
    </w:pPr>
  </w:style>
  <w:style w:type="paragraph" w:customStyle="1" w:styleId="PDK1Anlage">
    <w:name w:val="PD_K1Anlage"/>
    <w:basedOn w:val="PDK1"/>
    <w:next w:val="Standard"/>
    <w:pPr>
      <w:pBdr>
        <w:bottom w:val="none" w:sz="0" w:space="0" w:color="auto"/>
      </w:pBdr>
      <w:jc w:val="right"/>
    </w:pPr>
  </w:style>
  <w:style w:type="paragraph" w:customStyle="1" w:styleId="PDK4">
    <w:name w:val="PD_K4"/>
    <w:basedOn w:val="PDK3"/>
    <w:pPr>
      <w:spacing w:after="120"/>
    </w:pPr>
    <w:rPr>
      <w:sz w:val="26"/>
    </w:rPr>
  </w:style>
  <w:style w:type="paragraph" w:customStyle="1" w:styleId="PDKopfzeile">
    <w:name w:val="PD_Kopfzeile"/>
    <w:basedOn w:val="Standard"/>
    <w:pPr>
      <w:tabs>
        <w:tab w:val="center" w:pos="4253"/>
        <w:tab w:val="right" w:pos="8505"/>
      </w:tabs>
      <w:overflowPunct/>
      <w:autoSpaceDE/>
      <w:autoSpaceDN/>
      <w:adjustRightInd/>
      <w:spacing w:before="80" w:line="220" w:lineRule="exact"/>
      <w:textAlignment w:val="auto"/>
    </w:pPr>
    <w:rPr>
      <w:rFonts w:ascii="Times New Roman" w:hAnsi="Times New Roman"/>
      <w:snapToGrid w:val="0"/>
      <w:sz w:val="20"/>
    </w:rPr>
  </w:style>
  <w:style w:type="paragraph" w:customStyle="1" w:styleId="PDAllongeB">
    <w:name w:val="PD_Allonge_B"/>
    <w:basedOn w:val="PDAllonge"/>
    <w:pPr>
      <w:jc w:val="both"/>
    </w:pPr>
  </w:style>
  <w:style w:type="paragraph" w:customStyle="1" w:styleId="54aStriche6">
    <w:name w:val="54a_Strich_e6"/>
    <w:basedOn w:val="00LegStandard"/>
    <w:pPr>
      <w:tabs>
        <w:tab w:val="right" w:pos="2268"/>
        <w:tab w:val="left" w:pos="2325"/>
      </w:tabs>
      <w:spacing w:before="40"/>
      <w:ind w:left="2325" w:hanging="2325"/>
    </w:pPr>
  </w:style>
  <w:style w:type="paragraph" w:customStyle="1" w:styleId="54aStriche7">
    <w:name w:val="54a_Strich_e7"/>
    <w:basedOn w:val="00LegStandard"/>
    <w:pPr>
      <w:tabs>
        <w:tab w:val="right" w:pos="2608"/>
        <w:tab w:val="left" w:pos="2665"/>
      </w:tabs>
      <w:spacing w:before="40"/>
      <w:ind w:left="2665" w:hanging="2665"/>
    </w:pPr>
  </w:style>
  <w:style w:type="paragraph" w:customStyle="1" w:styleId="01Undefiniert">
    <w:name w:val="01_Undefiniert"/>
    <w:basedOn w:val="00LegStandard"/>
  </w:style>
  <w:style w:type="character" w:customStyle="1" w:styleId="990Fehler">
    <w:name w:val="990_Fehler"/>
    <w:rPr>
      <w:color w:val="FF0000"/>
    </w:rPr>
  </w:style>
  <w:style w:type="paragraph" w:customStyle="1" w:styleId="18AbbildungoderObjekt">
    <w:name w:val="18_Abbildung_oder_Objekt"/>
    <w:basedOn w:val="00LegStandard"/>
    <w:next w:val="51Abs"/>
    <w:pPr>
      <w:spacing w:before="120" w:after="120" w:line="240" w:lineRule="auto"/>
      <w:jc w:val="left"/>
    </w:pPr>
  </w:style>
  <w:style w:type="paragraph" w:customStyle="1" w:styleId="19Beschriftung">
    <w:name w:val="19_Beschriftung"/>
    <w:basedOn w:val="00LegStandard"/>
    <w:next w:val="51Abs"/>
    <w:pPr>
      <w:spacing w:after="120"/>
      <w:jc w:val="left"/>
    </w:pPr>
  </w:style>
  <w:style w:type="paragraph" w:customStyle="1" w:styleId="63Fuzeile">
    <w:name w:val="63_Fußzeile"/>
    <w:basedOn w:val="65FNText"/>
    <w:pPr>
      <w:tabs>
        <w:tab w:val="center" w:pos="4253"/>
        <w:tab w:val="right" w:pos="8505"/>
      </w:tabs>
    </w:pPr>
  </w:style>
  <w:style w:type="paragraph" w:customStyle="1" w:styleId="61aTabTextRechtsb">
    <w:name w:val="61a_TabTextRechtsb"/>
    <w:basedOn w:val="61TabText"/>
    <w:pPr>
      <w:jc w:val="right"/>
    </w:pPr>
  </w:style>
  <w:style w:type="paragraph" w:customStyle="1" w:styleId="61bTabTextZentriert">
    <w:name w:val="61b_TabTextZentriert"/>
    <w:basedOn w:val="61TabText"/>
    <w:pPr>
      <w:jc w:val="center"/>
    </w:pPr>
  </w:style>
  <w:style w:type="paragraph" w:customStyle="1" w:styleId="61cTabTextBlock">
    <w:name w:val="61c_TabTextBlock"/>
    <w:basedOn w:val="61TabText"/>
    <w:pPr>
      <w:jc w:val="both"/>
    </w:pPr>
  </w:style>
  <w:style w:type="paragraph" w:styleId="Aufzhlungszeichen">
    <w:name w:val="List Bullet"/>
    <w:basedOn w:val="Standard"/>
    <w:pPr>
      <w:numPr>
        <w:numId w:val="1"/>
      </w:numPr>
      <w:overflowPunct/>
      <w:autoSpaceDE/>
      <w:autoSpaceDN/>
      <w:adjustRightInd/>
      <w:textAlignment w:val="auto"/>
    </w:pPr>
    <w:rPr>
      <w:rFonts w:ascii="Times New Roman" w:hAnsi="Times New Roman"/>
    </w:rPr>
  </w:style>
  <w:style w:type="paragraph" w:styleId="Aufzhlungszeichen2">
    <w:name w:val="List Bullet 2"/>
    <w:basedOn w:val="Standard"/>
    <w:pPr>
      <w:numPr>
        <w:numId w:val="2"/>
      </w:numPr>
      <w:overflowPunct/>
      <w:autoSpaceDE/>
      <w:autoSpaceDN/>
      <w:adjustRightInd/>
      <w:textAlignment w:val="auto"/>
    </w:pPr>
    <w:rPr>
      <w:rFonts w:ascii="Times New Roman" w:hAnsi="Times New Roman"/>
    </w:rPr>
  </w:style>
  <w:style w:type="paragraph" w:styleId="Aufzhlungszeichen3">
    <w:name w:val="List Bullet 3"/>
    <w:basedOn w:val="Standard"/>
    <w:pPr>
      <w:numPr>
        <w:numId w:val="3"/>
      </w:numPr>
      <w:overflowPunct/>
      <w:autoSpaceDE/>
      <w:autoSpaceDN/>
      <w:adjustRightInd/>
      <w:textAlignment w:val="auto"/>
    </w:pPr>
    <w:rPr>
      <w:rFonts w:ascii="Times New Roman" w:hAnsi="Times New Roman"/>
    </w:rPr>
  </w:style>
  <w:style w:type="paragraph" w:styleId="Aufzhlungszeichen4">
    <w:name w:val="List Bullet 4"/>
    <w:basedOn w:val="Standard"/>
    <w:pPr>
      <w:numPr>
        <w:numId w:val="9"/>
      </w:numPr>
      <w:overflowPunct/>
      <w:autoSpaceDE/>
      <w:autoSpaceDN/>
      <w:adjustRightInd/>
      <w:textAlignment w:val="auto"/>
    </w:pPr>
    <w:rPr>
      <w:rFonts w:ascii="Times New Roman" w:hAnsi="Times New Roman"/>
    </w:rPr>
  </w:style>
  <w:style w:type="paragraph" w:styleId="Aufzhlungszeichen5">
    <w:name w:val="List Bullet 5"/>
    <w:basedOn w:val="Standard"/>
    <w:pPr>
      <w:numPr>
        <w:numId w:val="10"/>
      </w:numPr>
      <w:overflowPunct/>
      <w:autoSpaceDE/>
      <w:autoSpaceDN/>
      <w:adjustRightInd/>
      <w:textAlignment w:val="auto"/>
    </w:pPr>
    <w:rPr>
      <w:rFonts w:ascii="Times New Roman" w:hAnsi="Times New Roman"/>
    </w:rPr>
  </w:style>
  <w:style w:type="paragraph" w:styleId="Blocktext">
    <w:name w:val="Block Text"/>
    <w:basedOn w:val="Standard"/>
    <w:pPr>
      <w:overflowPunct/>
      <w:autoSpaceDE/>
      <w:autoSpaceDN/>
      <w:adjustRightInd/>
      <w:spacing w:after="120"/>
      <w:ind w:left="1440" w:right="1440"/>
      <w:textAlignment w:val="auto"/>
    </w:pPr>
    <w:rPr>
      <w:rFonts w:ascii="Times New Roman" w:hAnsi="Times New Roman"/>
    </w:rPr>
  </w:style>
  <w:style w:type="paragraph" w:styleId="Datum">
    <w:name w:val="Date"/>
    <w:basedOn w:val="Standard"/>
    <w:next w:val="Standard"/>
    <w:pPr>
      <w:overflowPunct/>
      <w:autoSpaceDE/>
      <w:autoSpaceDN/>
      <w:adjustRightInd/>
      <w:textAlignment w:val="auto"/>
    </w:pPr>
    <w:rPr>
      <w:rFonts w:ascii="Times New Roman" w:hAnsi="Times New Roman"/>
    </w:rPr>
  </w:style>
  <w:style w:type="paragraph" w:styleId="E-Mail-Signatur">
    <w:name w:val="E-mail Signature"/>
    <w:basedOn w:val="Standard"/>
    <w:pPr>
      <w:overflowPunct/>
      <w:autoSpaceDE/>
      <w:autoSpaceDN/>
      <w:adjustRightInd/>
      <w:textAlignment w:val="auto"/>
    </w:pPr>
    <w:rPr>
      <w:rFonts w:ascii="Times New Roman" w:hAnsi="Times New Roman"/>
    </w:rPr>
  </w:style>
  <w:style w:type="character" w:styleId="Endnotenzeichen">
    <w:name w:val="endnote reference"/>
    <w:rPr>
      <w:sz w:val="20"/>
      <w:vertAlign w:val="baseline"/>
    </w:rPr>
  </w:style>
  <w:style w:type="character" w:styleId="Fett">
    <w:name w:val="Strong"/>
    <w:qFormat/>
    <w:rPr>
      <w:b/>
      <w:bCs/>
    </w:rPr>
  </w:style>
  <w:style w:type="paragraph" w:styleId="Fu-Endnotenberschrift">
    <w:name w:val="Note Heading"/>
    <w:basedOn w:val="Standard"/>
    <w:next w:val="Standard"/>
    <w:pPr>
      <w:overflowPunct/>
      <w:autoSpaceDE/>
      <w:autoSpaceDN/>
      <w:adjustRightInd/>
      <w:textAlignment w:val="auto"/>
    </w:pPr>
    <w:rPr>
      <w:rFonts w:ascii="Times New Roman" w:hAnsi="Times New Roman"/>
    </w:rPr>
  </w:style>
  <w:style w:type="character" w:styleId="Funotenzeichen">
    <w:name w:val="footnote reference"/>
    <w:rPr>
      <w:sz w:val="20"/>
      <w:vertAlign w:val="baseline"/>
    </w:rPr>
  </w:style>
  <w:style w:type="paragraph" w:styleId="Gruformel">
    <w:name w:val="Closing"/>
    <w:basedOn w:val="Standard"/>
    <w:pPr>
      <w:overflowPunct/>
      <w:autoSpaceDE/>
      <w:autoSpaceDN/>
      <w:adjustRightInd/>
      <w:ind w:left="4252"/>
      <w:textAlignment w:val="auto"/>
    </w:pPr>
    <w:rPr>
      <w:rFonts w:ascii="Times New Roman" w:hAnsi="Times New Roman"/>
    </w:rPr>
  </w:style>
  <w:style w:type="character" w:styleId="Hervorhebung">
    <w:name w:val="Emphasis"/>
    <w:qFormat/>
    <w:rPr>
      <w:i/>
      <w:iCs/>
    </w:rPr>
  </w:style>
  <w:style w:type="paragraph" w:styleId="HTMLAdresse">
    <w:name w:val="HTML Address"/>
    <w:basedOn w:val="Standard"/>
    <w:pPr>
      <w:overflowPunct/>
      <w:autoSpaceDE/>
      <w:autoSpaceDN/>
      <w:adjustRightInd/>
      <w:textAlignment w:val="auto"/>
    </w:pPr>
    <w:rPr>
      <w:rFonts w:ascii="Times New Roman" w:hAnsi="Times New Roman"/>
      <w:i/>
      <w:iCs/>
    </w:rPr>
  </w:style>
  <w:style w:type="character" w:styleId="HTMLAkronym">
    <w:name w:val="HTML Acronym"/>
    <w:basedOn w:val="Absatz-Standardschriftart"/>
  </w:style>
  <w:style w:type="character" w:styleId="HTMLBeispiel">
    <w:name w:val="HTML Sample"/>
    <w:rPr>
      <w:rFonts w:ascii="Courier New" w:hAnsi="Courier New" w:cs="Courier New"/>
    </w:rPr>
  </w:style>
  <w:style w:type="character" w:styleId="HTMLCode">
    <w:name w:val="HTML Code"/>
    <w:rPr>
      <w:rFonts w:ascii="Courier New" w:hAnsi="Courier New" w:cs="Courier New"/>
      <w:sz w:val="20"/>
      <w:szCs w:val="20"/>
    </w:rPr>
  </w:style>
  <w:style w:type="character" w:styleId="HTMLDefinition">
    <w:name w:val="HTML Definition"/>
    <w:rPr>
      <w:i/>
      <w:iCs/>
    </w:rPr>
  </w:style>
  <w:style w:type="character" w:styleId="HTMLSchreibmaschine">
    <w:name w:val="HTML Typewriter"/>
    <w:rPr>
      <w:rFonts w:ascii="Courier New" w:hAnsi="Courier New" w:cs="Courier New"/>
      <w:sz w:val="20"/>
      <w:szCs w:val="20"/>
    </w:rPr>
  </w:style>
  <w:style w:type="character" w:styleId="HTMLTastatur">
    <w:name w:val="HTML Keyboard"/>
    <w:rPr>
      <w:rFonts w:ascii="Courier New" w:hAnsi="Courier New" w:cs="Courier New"/>
      <w:sz w:val="20"/>
      <w:szCs w:val="20"/>
    </w:rPr>
  </w:style>
  <w:style w:type="character" w:styleId="HTMLVariable">
    <w:name w:val="HTML Variable"/>
    <w:rPr>
      <w:i/>
      <w:iCs/>
    </w:rPr>
  </w:style>
  <w:style w:type="paragraph" w:styleId="HTMLVorformatiert">
    <w:name w:val="HTML Preformatted"/>
    <w:basedOn w:val="Standard"/>
    <w:pPr>
      <w:overflowPunct/>
      <w:autoSpaceDE/>
      <w:autoSpaceDN/>
      <w:adjustRightInd/>
      <w:textAlignment w:val="auto"/>
    </w:pPr>
    <w:rPr>
      <w:rFonts w:ascii="Courier New" w:hAnsi="Courier New" w:cs="Courier New"/>
      <w:sz w:val="20"/>
    </w:rPr>
  </w:style>
  <w:style w:type="character" w:styleId="HTMLZitat">
    <w:name w:val="HTML Cite"/>
    <w:rPr>
      <w:i/>
      <w:iCs/>
    </w:rPr>
  </w:style>
  <w:style w:type="paragraph" w:styleId="Liste">
    <w:name w:val="List"/>
    <w:basedOn w:val="Standard"/>
    <w:pPr>
      <w:overflowPunct/>
      <w:autoSpaceDE/>
      <w:autoSpaceDN/>
      <w:adjustRightInd/>
      <w:ind w:left="283" w:hanging="283"/>
      <w:textAlignment w:val="auto"/>
    </w:pPr>
    <w:rPr>
      <w:rFonts w:ascii="Times New Roman" w:hAnsi="Times New Roman"/>
    </w:rPr>
  </w:style>
  <w:style w:type="paragraph" w:styleId="Liste2">
    <w:name w:val="List 2"/>
    <w:basedOn w:val="Standard"/>
    <w:pPr>
      <w:overflowPunct/>
      <w:autoSpaceDE/>
      <w:autoSpaceDN/>
      <w:adjustRightInd/>
      <w:ind w:left="566" w:hanging="283"/>
      <w:textAlignment w:val="auto"/>
    </w:pPr>
    <w:rPr>
      <w:rFonts w:ascii="Times New Roman" w:hAnsi="Times New Roman"/>
    </w:rPr>
  </w:style>
  <w:style w:type="paragraph" w:styleId="Liste3">
    <w:name w:val="List 3"/>
    <w:basedOn w:val="Standard"/>
    <w:pPr>
      <w:overflowPunct/>
      <w:autoSpaceDE/>
      <w:autoSpaceDN/>
      <w:adjustRightInd/>
      <w:ind w:left="849" w:hanging="283"/>
      <w:textAlignment w:val="auto"/>
    </w:pPr>
    <w:rPr>
      <w:rFonts w:ascii="Times New Roman" w:hAnsi="Times New Roman"/>
    </w:rPr>
  </w:style>
  <w:style w:type="paragraph" w:styleId="Liste4">
    <w:name w:val="List 4"/>
    <w:basedOn w:val="Standard"/>
    <w:pPr>
      <w:overflowPunct/>
      <w:autoSpaceDE/>
      <w:autoSpaceDN/>
      <w:adjustRightInd/>
      <w:ind w:left="1132" w:hanging="283"/>
      <w:textAlignment w:val="auto"/>
    </w:pPr>
    <w:rPr>
      <w:rFonts w:ascii="Times New Roman" w:hAnsi="Times New Roman"/>
    </w:rPr>
  </w:style>
  <w:style w:type="paragraph" w:styleId="Liste5">
    <w:name w:val="List 5"/>
    <w:basedOn w:val="Standard"/>
    <w:pPr>
      <w:overflowPunct/>
      <w:autoSpaceDE/>
      <w:autoSpaceDN/>
      <w:adjustRightInd/>
      <w:ind w:left="1415" w:hanging="283"/>
      <w:textAlignment w:val="auto"/>
    </w:pPr>
    <w:rPr>
      <w:rFonts w:ascii="Times New Roman" w:hAnsi="Times New Roman"/>
    </w:rPr>
  </w:style>
  <w:style w:type="paragraph" w:styleId="Listenfortsetzung">
    <w:name w:val="List Continue"/>
    <w:basedOn w:val="Standard"/>
    <w:pPr>
      <w:overflowPunct/>
      <w:autoSpaceDE/>
      <w:autoSpaceDN/>
      <w:adjustRightInd/>
      <w:spacing w:after="120"/>
      <w:ind w:left="283"/>
      <w:textAlignment w:val="auto"/>
    </w:pPr>
    <w:rPr>
      <w:rFonts w:ascii="Times New Roman" w:hAnsi="Times New Roman"/>
    </w:rPr>
  </w:style>
  <w:style w:type="paragraph" w:styleId="Listenfortsetzung2">
    <w:name w:val="List Continue 2"/>
    <w:basedOn w:val="Standard"/>
    <w:pPr>
      <w:overflowPunct/>
      <w:autoSpaceDE/>
      <w:autoSpaceDN/>
      <w:adjustRightInd/>
      <w:spacing w:after="120"/>
      <w:ind w:left="566"/>
      <w:textAlignment w:val="auto"/>
    </w:pPr>
    <w:rPr>
      <w:rFonts w:ascii="Times New Roman" w:hAnsi="Times New Roman"/>
    </w:rPr>
  </w:style>
  <w:style w:type="paragraph" w:styleId="Listenfortsetzung3">
    <w:name w:val="List Continue 3"/>
    <w:basedOn w:val="Standard"/>
    <w:pPr>
      <w:overflowPunct/>
      <w:autoSpaceDE/>
      <w:autoSpaceDN/>
      <w:adjustRightInd/>
      <w:spacing w:after="120"/>
      <w:ind w:left="849"/>
      <w:textAlignment w:val="auto"/>
    </w:pPr>
    <w:rPr>
      <w:rFonts w:ascii="Times New Roman" w:hAnsi="Times New Roman"/>
    </w:rPr>
  </w:style>
  <w:style w:type="paragraph" w:styleId="Listenfortsetzung4">
    <w:name w:val="List Continue 4"/>
    <w:basedOn w:val="Standard"/>
    <w:pPr>
      <w:overflowPunct/>
      <w:autoSpaceDE/>
      <w:autoSpaceDN/>
      <w:adjustRightInd/>
      <w:spacing w:after="120"/>
      <w:ind w:left="1132"/>
      <w:textAlignment w:val="auto"/>
    </w:pPr>
    <w:rPr>
      <w:rFonts w:ascii="Times New Roman" w:hAnsi="Times New Roman"/>
    </w:rPr>
  </w:style>
  <w:style w:type="paragraph" w:styleId="Listenfortsetzung5">
    <w:name w:val="List Continue 5"/>
    <w:basedOn w:val="Standard"/>
    <w:pPr>
      <w:overflowPunct/>
      <w:autoSpaceDE/>
      <w:autoSpaceDN/>
      <w:adjustRightInd/>
      <w:spacing w:after="120"/>
      <w:ind w:left="1415"/>
      <w:textAlignment w:val="auto"/>
    </w:pPr>
    <w:rPr>
      <w:rFonts w:ascii="Times New Roman" w:hAnsi="Times New Roman"/>
    </w:rPr>
  </w:style>
  <w:style w:type="paragraph" w:styleId="Listennummer">
    <w:name w:val="List Number"/>
    <w:basedOn w:val="Standard"/>
    <w:pPr>
      <w:numPr>
        <w:numId w:val="4"/>
      </w:numPr>
      <w:tabs>
        <w:tab w:val="num" w:pos="360"/>
      </w:tabs>
      <w:overflowPunct/>
      <w:autoSpaceDE/>
      <w:autoSpaceDN/>
      <w:adjustRightInd/>
      <w:ind w:left="360"/>
      <w:textAlignment w:val="auto"/>
    </w:pPr>
    <w:rPr>
      <w:rFonts w:ascii="Times New Roman" w:hAnsi="Times New Roman"/>
    </w:rPr>
  </w:style>
  <w:style w:type="paragraph" w:styleId="Listennummer2">
    <w:name w:val="List Number 2"/>
    <w:basedOn w:val="Standard"/>
    <w:pPr>
      <w:numPr>
        <w:numId w:val="5"/>
      </w:numPr>
      <w:tabs>
        <w:tab w:val="num" w:pos="643"/>
      </w:tabs>
      <w:overflowPunct/>
      <w:autoSpaceDE/>
      <w:autoSpaceDN/>
      <w:adjustRightInd/>
      <w:ind w:left="643"/>
      <w:textAlignment w:val="auto"/>
    </w:pPr>
    <w:rPr>
      <w:rFonts w:ascii="Times New Roman" w:hAnsi="Times New Roman"/>
    </w:rPr>
  </w:style>
  <w:style w:type="paragraph" w:styleId="Listennummer3">
    <w:name w:val="List Number 3"/>
    <w:basedOn w:val="Standard"/>
    <w:pPr>
      <w:numPr>
        <w:numId w:val="6"/>
      </w:numPr>
      <w:tabs>
        <w:tab w:val="num" w:pos="926"/>
      </w:tabs>
      <w:overflowPunct/>
      <w:autoSpaceDE/>
      <w:autoSpaceDN/>
      <w:adjustRightInd/>
      <w:ind w:left="926"/>
      <w:textAlignment w:val="auto"/>
    </w:pPr>
    <w:rPr>
      <w:rFonts w:ascii="Times New Roman" w:hAnsi="Times New Roman"/>
    </w:rPr>
  </w:style>
  <w:style w:type="paragraph" w:styleId="Listennummer4">
    <w:name w:val="List Number 4"/>
    <w:basedOn w:val="Standard"/>
    <w:pPr>
      <w:numPr>
        <w:numId w:val="7"/>
      </w:numPr>
      <w:tabs>
        <w:tab w:val="num" w:pos="1209"/>
      </w:tabs>
      <w:overflowPunct/>
      <w:autoSpaceDE/>
      <w:autoSpaceDN/>
      <w:adjustRightInd/>
      <w:ind w:left="1209"/>
      <w:textAlignment w:val="auto"/>
    </w:pPr>
    <w:rPr>
      <w:rFonts w:ascii="Times New Roman" w:hAnsi="Times New Roman"/>
    </w:rPr>
  </w:style>
  <w:style w:type="paragraph" w:styleId="Listennummer5">
    <w:name w:val="List Number 5"/>
    <w:basedOn w:val="Standard"/>
    <w:pPr>
      <w:numPr>
        <w:numId w:val="8"/>
      </w:numPr>
      <w:tabs>
        <w:tab w:val="num" w:pos="1492"/>
      </w:tabs>
      <w:overflowPunct/>
      <w:autoSpaceDE/>
      <w:autoSpaceDN/>
      <w:adjustRightInd/>
      <w:ind w:left="1492"/>
      <w:textAlignment w:val="auto"/>
    </w:pPr>
    <w:rPr>
      <w:rFonts w:ascii="Times New Roman" w:hAnsi="Times New Roman"/>
    </w:rPr>
  </w:style>
  <w:style w:type="paragraph" w:styleId="Nachrichtenkopf">
    <w:name w:val="Message Header"/>
    <w:basedOn w:val="Standar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overflowPunct/>
      <w:autoSpaceDE/>
      <w:autoSpaceDN/>
      <w:adjustRightInd/>
      <w:ind w:left="1134" w:hanging="1134"/>
      <w:textAlignment w:val="auto"/>
    </w:pPr>
    <w:rPr>
      <w:rFonts w:cs="Arial"/>
    </w:rPr>
  </w:style>
  <w:style w:type="paragraph" w:styleId="NurText">
    <w:name w:val="Plain Text"/>
    <w:basedOn w:val="Standard"/>
    <w:pPr>
      <w:overflowPunct/>
      <w:autoSpaceDE/>
      <w:autoSpaceDN/>
      <w:adjustRightInd/>
      <w:textAlignment w:val="auto"/>
    </w:pPr>
    <w:rPr>
      <w:rFonts w:ascii="Courier New" w:hAnsi="Courier New" w:cs="Courier New"/>
      <w:sz w:val="20"/>
    </w:rPr>
  </w:style>
  <w:style w:type="paragraph" w:styleId="StandardWeb">
    <w:name w:val="Normal (Web)"/>
    <w:basedOn w:val="Standard"/>
    <w:pPr>
      <w:overflowPunct/>
      <w:autoSpaceDE/>
      <w:autoSpaceDN/>
      <w:adjustRightInd/>
      <w:textAlignment w:val="auto"/>
    </w:pPr>
    <w:rPr>
      <w:rFonts w:ascii="Times New Roman" w:hAnsi="Times New Roman"/>
    </w:rPr>
  </w:style>
  <w:style w:type="paragraph" w:styleId="Standardeinzug">
    <w:name w:val="Normal Indent"/>
    <w:basedOn w:val="Standard"/>
    <w:pPr>
      <w:overflowPunct/>
      <w:autoSpaceDE/>
      <w:autoSpaceDN/>
      <w:adjustRightInd/>
      <w:ind w:left="708"/>
      <w:textAlignment w:val="auto"/>
    </w:pPr>
    <w:rPr>
      <w:rFonts w:ascii="Times New Roman" w:hAnsi="Times New Roman"/>
    </w:rPr>
  </w:style>
  <w:style w:type="paragraph" w:styleId="Textkrper3">
    <w:name w:val="Body Text 3"/>
    <w:basedOn w:val="Standard"/>
    <w:pPr>
      <w:overflowPunct/>
      <w:autoSpaceDE/>
      <w:autoSpaceDN/>
      <w:adjustRightInd/>
      <w:spacing w:after="120"/>
      <w:textAlignment w:val="auto"/>
    </w:pPr>
    <w:rPr>
      <w:rFonts w:ascii="Times New Roman" w:hAnsi="Times New Roman"/>
      <w:sz w:val="16"/>
      <w:szCs w:val="16"/>
    </w:rPr>
  </w:style>
  <w:style w:type="paragraph" w:styleId="Textkrper-Zeileneinzug">
    <w:name w:val="Body Text Indent"/>
    <w:basedOn w:val="Standard"/>
    <w:pPr>
      <w:overflowPunct/>
      <w:autoSpaceDE/>
      <w:autoSpaceDN/>
      <w:adjustRightInd/>
      <w:spacing w:after="120"/>
      <w:ind w:left="283"/>
      <w:textAlignment w:val="auto"/>
    </w:pPr>
    <w:rPr>
      <w:rFonts w:ascii="Times New Roman" w:hAnsi="Times New Roman"/>
    </w:rPr>
  </w:style>
  <w:style w:type="paragraph" w:styleId="Textkrper-Einzug2">
    <w:name w:val="Body Text Indent 2"/>
    <w:basedOn w:val="Standard"/>
    <w:pPr>
      <w:overflowPunct/>
      <w:autoSpaceDE/>
      <w:autoSpaceDN/>
      <w:adjustRightInd/>
      <w:spacing w:after="120" w:line="480" w:lineRule="auto"/>
      <w:ind w:left="283"/>
      <w:textAlignment w:val="auto"/>
    </w:pPr>
    <w:rPr>
      <w:rFonts w:ascii="Times New Roman" w:hAnsi="Times New Roman"/>
    </w:rPr>
  </w:style>
  <w:style w:type="paragraph" w:styleId="Textkrper-Einzug3">
    <w:name w:val="Body Text Indent 3"/>
    <w:basedOn w:val="Standard"/>
    <w:pPr>
      <w:overflowPunct/>
      <w:autoSpaceDE/>
      <w:autoSpaceDN/>
      <w:adjustRightInd/>
      <w:spacing w:after="120"/>
      <w:ind w:left="283"/>
      <w:textAlignment w:val="auto"/>
    </w:pPr>
    <w:rPr>
      <w:rFonts w:ascii="Times New Roman" w:hAnsi="Times New Roman"/>
      <w:sz w:val="16"/>
      <w:szCs w:val="16"/>
    </w:rPr>
  </w:style>
  <w:style w:type="paragraph" w:styleId="Textkrper-Erstzeileneinzug">
    <w:name w:val="Body Text First Indent"/>
    <w:basedOn w:val="Textkrper"/>
    <w:pPr>
      <w:overflowPunct/>
      <w:autoSpaceDE/>
      <w:autoSpaceDN/>
      <w:adjustRightInd/>
      <w:spacing w:after="120" w:line="240" w:lineRule="auto"/>
      <w:ind w:firstLine="210"/>
      <w:jc w:val="left"/>
      <w:textAlignment w:val="auto"/>
    </w:pPr>
    <w:rPr>
      <w:rFonts w:ascii="Times New Roman" w:hAnsi="Times New Roman"/>
      <w:lang w:val="de-AT"/>
    </w:rPr>
  </w:style>
  <w:style w:type="paragraph" w:styleId="Textkrper-Erstzeileneinzug2">
    <w:name w:val="Body Text First Indent 2"/>
    <w:basedOn w:val="Textkrper-Zeileneinzug"/>
    <w:pPr>
      <w:ind w:firstLine="210"/>
    </w:pPr>
  </w:style>
  <w:style w:type="paragraph" w:styleId="Titel">
    <w:name w:val="Title"/>
    <w:basedOn w:val="Standard"/>
    <w:qFormat/>
    <w:pPr>
      <w:overflowPunct/>
      <w:autoSpaceDE/>
      <w:autoSpaceDN/>
      <w:adjustRightInd/>
      <w:spacing w:before="240" w:after="60"/>
      <w:jc w:val="center"/>
      <w:textAlignment w:val="auto"/>
      <w:outlineLvl w:val="0"/>
    </w:pPr>
    <w:rPr>
      <w:rFonts w:cs="Arial"/>
      <w:b/>
      <w:bCs/>
      <w:kern w:val="28"/>
      <w:sz w:val="32"/>
      <w:szCs w:val="32"/>
    </w:rPr>
  </w:style>
  <w:style w:type="paragraph" w:styleId="Umschlagabsenderadresse">
    <w:name w:val="envelope return"/>
    <w:basedOn w:val="Standard"/>
    <w:pPr>
      <w:overflowPunct/>
      <w:autoSpaceDE/>
      <w:autoSpaceDN/>
      <w:adjustRightInd/>
      <w:textAlignment w:val="auto"/>
    </w:pPr>
    <w:rPr>
      <w:rFonts w:cs="Arial"/>
      <w:sz w:val="20"/>
    </w:rPr>
  </w:style>
  <w:style w:type="paragraph" w:styleId="Umschlagadresse">
    <w:name w:val="envelope address"/>
    <w:basedOn w:val="Standard"/>
    <w:pPr>
      <w:framePr w:w="4320" w:h="2160" w:hRule="exact" w:hSpace="141" w:wrap="auto" w:hAnchor="page" w:xAlign="center" w:yAlign="bottom"/>
      <w:overflowPunct/>
      <w:autoSpaceDE/>
      <w:autoSpaceDN/>
      <w:adjustRightInd/>
      <w:ind w:left="1"/>
      <w:textAlignment w:val="auto"/>
    </w:pPr>
    <w:rPr>
      <w:rFonts w:cs="Arial"/>
    </w:rPr>
  </w:style>
  <w:style w:type="paragraph" w:styleId="Unterschrift">
    <w:name w:val="Signature"/>
    <w:basedOn w:val="Standard"/>
    <w:pPr>
      <w:overflowPunct/>
      <w:autoSpaceDE/>
      <w:autoSpaceDN/>
      <w:adjustRightInd/>
      <w:ind w:left="4252"/>
      <w:textAlignment w:val="auto"/>
    </w:pPr>
    <w:rPr>
      <w:rFonts w:ascii="Times New Roman" w:hAnsi="Times New Roman"/>
    </w:rPr>
  </w:style>
  <w:style w:type="paragraph" w:styleId="Untertitel">
    <w:name w:val="Subtitle"/>
    <w:basedOn w:val="Standard"/>
    <w:qFormat/>
    <w:pPr>
      <w:overflowPunct/>
      <w:autoSpaceDE/>
      <w:autoSpaceDN/>
      <w:adjustRightInd/>
      <w:spacing w:after="60"/>
      <w:jc w:val="center"/>
      <w:textAlignment w:val="auto"/>
      <w:outlineLvl w:val="1"/>
    </w:pPr>
    <w:rPr>
      <w:rFonts w:cs="Arial"/>
    </w:rPr>
  </w:style>
  <w:style w:type="character" w:styleId="Zeilennummer">
    <w:name w:val="line number"/>
    <w:basedOn w:val="Absatz-Standardschriftart"/>
  </w:style>
  <w:style w:type="paragraph" w:customStyle="1" w:styleId="PDU3">
    <w:name w:val="PD_U3"/>
    <w:basedOn w:val="PDU2"/>
    <w:pPr>
      <w:tabs>
        <w:tab w:val="clear" w:pos="2126"/>
        <w:tab w:val="clear" w:pos="6379"/>
        <w:tab w:val="center" w:pos="4536"/>
      </w:tabs>
      <w:jc w:val="center"/>
    </w:pPr>
  </w:style>
  <w:style w:type="paragraph" w:customStyle="1" w:styleId="PDBrief">
    <w:name w:val="PD_Brief"/>
    <w:basedOn w:val="Standard"/>
    <w:pPr>
      <w:overflowPunct/>
      <w:autoSpaceDE/>
      <w:autoSpaceDN/>
      <w:adjustRightInd/>
      <w:spacing w:before="80"/>
      <w:textAlignment w:val="auto"/>
    </w:pPr>
    <w:rPr>
      <w:rFonts w:ascii="Times New Roman" w:hAnsi="Times New Roman"/>
      <w:snapToGrid w:val="0"/>
      <w:color w:val="000000"/>
      <w:sz w:val="22"/>
    </w:rPr>
  </w:style>
  <w:style w:type="character" w:customStyle="1" w:styleId="992bNormalundFett">
    <w:name w:val="992b_Normal_und_Fett"/>
    <w:rPr>
      <w:b/>
      <w:dstrike w:val="0"/>
      <w:vertAlign w:val="baseline"/>
    </w:rPr>
  </w:style>
  <w:style w:type="character" w:customStyle="1" w:styleId="Lschen">
    <w:name w:val="Löschen"/>
    <w:basedOn w:val="993Fett"/>
    <w:rPr>
      <w:b/>
    </w:rPr>
  </w:style>
  <w:style w:type="character" w:customStyle="1" w:styleId="Formatvorlage992Normal">
    <w:name w:val="Formatvorlage 992_Normal"/>
    <w:rPr>
      <w:dstrike w:val="0"/>
      <w:color w:val="000000"/>
      <w:sz w:val="20"/>
      <w:szCs w:val="20"/>
      <w:vertAlign w:val="baseline"/>
    </w:rPr>
  </w:style>
  <w:style w:type="paragraph" w:customStyle="1" w:styleId="Absatz-StandardschriftartChar1">
    <w:name w:val="Absatz-Standardschriftart Char1"/>
    <w:aliases w:val="Absatz-Standardschriftart Char Char1,Absatz-Standardschriftart Char Char Char,Char1 Zchn Zchn Char Char Char Char,Char1 Zchn Zchn Char Char Char1"/>
    <w:basedOn w:val="Standard"/>
    <w:pPr>
      <w:overflowPunct/>
      <w:autoSpaceDE/>
      <w:autoSpaceDN/>
      <w:adjustRightInd/>
      <w:spacing w:after="160" w:line="240" w:lineRule="exact"/>
      <w:textAlignment w:val="auto"/>
    </w:pPr>
    <w:rPr>
      <w:rFonts w:ascii="Times New Roman" w:hAnsi="Times New Roman"/>
      <w:sz w:val="20"/>
      <w:lang w:val="en-US" w:eastAsia="en-US"/>
    </w:rPr>
  </w:style>
  <w:style w:type="paragraph" w:customStyle="1" w:styleId="Absatz-StandardschriftartChar2">
    <w:name w:val="Absatz-Standardschriftart Char2"/>
    <w:aliases w:val="Absatz-Standardschriftart Char Char2,Absatz-Standardschriftart Char Char Char1,Absatz-Standardschriftart Char1 Char Char Char Char,Absatz-Standardschriftart Char Char1 Char Char Char Char"/>
    <w:basedOn w:val="Standard"/>
    <w:pPr>
      <w:overflowPunct/>
      <w:autoSpaceDE/>
      <w:autoSpaceDN/>
      <w:adjustRightInd/>
      <w:spacing w:after="160" w:line="240" w:lineRule="exact"/>
      <w:textAlignment w:val="auto"/>
    </w:pPr>
    <w:rPr>
      <w:rFonts w:ascii="Times New Roman" w:hAnsi="Times New Roman"/>
      <w:sz w:val="20"/>
      <w:lang w:val="en-US" w:eastAsia="en-US"/>
    </w:rPr>
  </w:style>
  <w:style w:type="paragraph" w:customStyle="1" w:styleId="Absatz-StandardschriftartChar1Char">
    <w:name w:val="Absatz-Standardschriftart Char1 Char"/>
    <w:aliases w:val="Absatz-Standardschriftart Char Char1 Char,Absatz-Standardschriftart Char Char Char Char,Char1 Zchn Zchn Char Char Char Char Char,Char1 Zchn Zchn Char Char Char1 Char"/>
    <w:basedOn w:val="Standard"/>
    <w:pPr>
      <w:overflowPunct/>
      <w:autoSpaceDE/>
      <w:autoSpaceDN/>
      <w:adjustRightInd/>
      <w:spacing w:after="160" w:line="240" w:lineRule="exact"/>
      <w:textAlignment w:val="auto"/>
    </w:pPr>
    <w:rPr>
      <w:rFonts w:ascii="Times New Roman" w:hAnsi="Times New Roman"/>
      <w:sz w:val="20"/>
      <w:lang w:val="en-US" w:eastAsia="en-US"/>
    </w:rPr>
  </w:style>
  <w:style w:type="paragraph" w:customStyle="1" w:styleId="K1">
    <w:name w:val="K1"/>
    <w:pPr>
      <w:pBdr>
        <w:bottom w:val="single" w:sz="12" w:space="1" w:color="auto"/>
      </w:pBdr>
      <w:overflowPunct w:val="0"/>
      <w:autoSpaceDE w:val="0"/>
      <w:autoSpaceDN w:val="0"/>
      <w:adjustRightInd w:val="0"/>
      <w:spacing w:after="1258"/>
      <w:jc w:val="both"/>
      <w:textAlignment w:val="baseline"/>
    </w:pPr>
    <w:rPr>
      <w:b/>
      <w:bCs/>
      <w:noProof/>
      <w:spacing w:val="-6"/>
      <w:sz w:val="25"/>
      <w:szCs w:val="25"/>
    </w:rPr>
  </w:style>
  <w:style w:type="paragraph" w:customStyle="1" w:styleId="64FNLinie">
    <w:name w:val="64_FN_Linie"/>
    <w:basedOn w:val="00LegStandard"/>
    <w:next w:val="65FNText"/>
    <w:pPr>
      <w:pBdr>
        <w:top w:val="single" w:sz="4" w:space="1" w:color="auto"/>
      </w:pBdr>
      <w:spacing w:after="260"/>
      <w:ind w:right="7371"/>
    </w:pPr>
  </w:style>
  <w:style w:type="paragraph" w:customStyle="1" w:styleId="53Literae4">
    <w:name w:val="53_Litera_e4"/>
    <w:basedOn w:val="53Literae3"/>
    <w:pPr>
      <w:tabs>
        <w:tab w:val="clear" w:pos="1191"/>
        <w:tab w:val="clear" w:pos="1247"/>
        <w:tab w:val="right" w:pos="1588"/>
        <w:tab w:val="left" w:pos="1644"/>
      </w:tabs>
      <w:ind w:left="1644" w:hanging="1644"/>
    </w:pPr>
  </w:style>
  <w:style w:type="paragraph" w:customStyle="1" w:styleId="06UrheberZitat">
    <w:name w:val="06_UrheberZitat"/>
    <w:basedOn w:val="Standard"/>
    <w:locked/>
    <w:pPr>
      <w:overflowPunct/>
      <w:autoSpaceDE/>
      <w:autoSpaceDN/>
      <w:adjustRightInd/>
      <w:spacing w:before="120" w:after="120" w:line="180" w:lineRule="exact"/>
      <w:jc w:val="center"/>
      <w:textAlignment w:val="auto"/>
    </w:pPr>
    <w:rPr>
      <w:rFonts w:ascii="Times New Roman" w:hAnsi="Times New Roman"/>
      <w:snapToGrid w:val="0"/>
      <w:color w:val="000000"/>
      <w:sz w:val="16"/>
      <w:lang w:val="de-DE"/>
    </w:rPr>
  </w:style>
  <w:style w:type="paragraph" w:customStyle="1" w:styleId="54Subliterae4">
    <w:name w:val="54_Sublitera_e4"/>
    <w:basedOn w:val="54Subliterae3"/>
    <w:pPr>
      <w:tabs>
        <w:tab w:val="clear" w:pos="1191"/>
        <w:tab w:val="clear" w:pos="1247"/>
        <w:tab w:val="right" w:pos="1588"/>
        <w:tab w:val="left" w:pos="1644"/>
      </w:tabs>
      <w:ind w:left="1644" w:hanging="1644"/>
    </w:pPr>
  </w:style>
  <w:style w:type="paragraph" w:customStyle="1" w:styleId="53Literae5">
    <w:name w:val="53_Litera_e5"/>
    <w:basedOn w:val="53Literae4"/>
    <w:pPr>
      <w:tabs>
        <w:tab w:val="clear" w:pos="1588"/>
        <w:tab w:val="clear" w:pos="1644"/>
        <w:tab w:val="right" w:pos="1928"/>
        <w:tab w:val="left" w:pos="1985"/>
      </w:tabs>
      <w:ind w:left="1985" w:hanging="1985"/>
    </w:pPr>
  </w:style>
  <w:style w:type="paragraph" w:customStyle="1" w:styleId="54Subliterae5">
    <w:name w:val="54_Sublitera_e5"/>
    <w:basedOn w:val="54Subliterae4"/>
    <w:pPr>
      <w:tabs>
        <w:tab w:val="clear" w:pos="1588"/>
        <w:tab w:val="clear" w:pos="1644"/>
        <w:tab w:val="right" w:pos="1928"/>
        <w:tab w:val="left" w:pos="1985"/>
      </w:tabs>
      <w:ind w:left="1985" w:hanging="1985"/>
    </w:pPr>
  </w:style>
  <w:style w:type="paragraph" w:customStyle="1" w:styleId="52Ziffere4">
    <w:name w:val="52_Ziffer_e4"/>
    <w:basedOn w:val="52Ziffere3"/>
    <w:pPr>
      <w:tabs>
        <w:tab w:val="clear" w:pos="1191"/>
        <w:tab w:val="clear" w:pos="1247"/>
        <w:tab w:val="right" w:pos="1588"/>
        <w:tab w:val="left" w:pos="1644"/>
      </w:tabs>
      <w:ind w:left="1644" w:hanging="1644"/>
    </w:pPr>
  </w:style>
  <w:style w:type="paragraph" w:customStyle="1" w:styleId="52Ziffere5">
    <w:name w:val="52_Ziffer_e5"/>
    <w:basedOn w:val="52Ziffere4"/>
    <w:pPr>
      <w:tabs>
        <w:tab w:val="clear" w:pos="1588"/>
        <w:tab w:val="clear" w:pos="1644"/>
        <w:tab w:val="right" w:pos="1928"/>
        <w:tab w:val="left" w:pos="1985"/>
      </w:tabs>
      <w:ind w:left="1985" w:hanging="198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532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wd2003\GlobalDot\menu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menue</Template>
  <TotalTime>0</TotalTime>
  <Pages>3</Pages>
  <Words>976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Bundeskanzleramt</Company>
  <LinksUpToDate>false</LinksUpToDate>
  <CharactersWithSpaces>7118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LCR</dc:creator>
  <cp:keywords/>
  <cp:lastModifiedBy>ROBAUSCH, Gerhard</cp:lastModifiedBy>
  <cp:revision>2</cp:revision>
  <cp:lastPrinted>2012-08-21T08:05:00Z</cp:lastPrinted>
  <dcterms:created xsi:type="dcterms:W3CDTF">2023-05-10T07:19:00Z</dcterms:created>
  <dcterms:modified xsi:type="dcterms:W3CDTF">2023-05-10T07:19:00Z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COO.3000.101.26.1927822</vt:lpwstr>
  </property>
  <property fmtid="{D5CDD505-2E9C-101B-9397-08002B2CF9AE}" pid="3" name="FSC#COOELAK@1.1001:Subject">
    <vt:lpwstr>Begutachtung von Rechtsvorschriften der Länder im Gefolge der Verwaltungsgerichtsbarkeits-Novelle 2012</vt:lpwstr>
  </property>
  <property fmtid="{D5CDD505-2E9C-101B-9397-08002B2CF9AE}" pid="4" name="FSC#COOELAK@1.1001:FileReference">
    <vt:lpwstr>BKA-601.920/0006-V/2/2012</vt:lpwstr>
  </property>
  <property fmtid="{D5CDD505-2E9C-101B-9397-08002B2CF9AE}" pid="5" name="FSC#COOELAK@1.1001:FileRefYear">
    <vt:lpwstr>2012</vt:lpwstr>
  </property>
  <property fmtid="{D5CDD505-2E9C-101B-9397-08002B2CF9AE}" pid="6" name="FSC#COOELAK@1.1001:FileRefOrdinal">
    <vt:lpwstr>6</vt:lpwstr>
  </property>
  <property fmtid="{D5CDD505-2E9C-101B-9397-08002B2CF9AE}" pid="7" name="FSC#COOELAK@1.1001:FileRefOU">
    <vt:lpwstr>V/2</vt:lpwstr>
  </property>
  <property fmtid="{D5CDD505-2E9C-101B-9397-08002B2CF9AE}" pid="8" name="FSC#COOELAK@1.1001:Organization">
    <vt:lpwstr/>
  </property>
  <property fmtid="{D5CDD505-2E9C-101B-9397-08002B2CF9AE}" pid="9" name="FSC#COOELAK@1.1001:Owner">
    <vt:lpwstr>Mag Dr Andrea STANEK-REIDINGER</vt:lpwstr>
  </property>
  <property fmtid="{D5CDD505-2E9C-101B-9397-08002B2CF9AE}" pid="10" name="FSC#COOELAK@1.1001:OwnerExtension">
    <vt:lpwstr>202720</vt:lpwstr>
  </property>
  <property fmtid="{D5CDD505-2E9C-101B-9397-08002B2CF9AE}" pid="11" name="FSC#COOELAK@1.1001:DispatchedBy">
    <vt:lpwstr>Irene DEKROUT</vt:lpwstr>
  </property>
  <property fmtid="{D5CDD505-2E9C-101B-9397-08002B2CF9AE}" pid="12" name="FSC#COOELAK@1.1001:DispatchedAt">
    <vt:lpwstr>21.08.2012</vt:lpwstr>
  </property>
  <property fmtid="{D5CDD505-2E9C-101B-9397-08002B2CF9AE}" pid="13" name="FSC#COOELAK@1.1001:ApprovedBy">
    <vt:lpwstr/>
  </property>
  <property fmtid="{D5CDD505-2E9C-101B-9397-08002B2CF9AE}" pid="14" name="FSC#COOELAK@1.1001:ApprovedAt">
    <vt:lpwstr/>
  </property>
  <property fmtid="{D5CDD505-2E9C-101B-9397-08002B2CF9AE}" pid="15" name="FSC#COOELAK@1.1001:Department">
    <vt:lpwstr>BKA - V (Verfassungsdienst)</vt:lpwstr>
  </property>
  <property fmtid="{D5CDD505-2E9C-101B-9397-08002B2CF9AE}" pid="16" name="FSC#COOELAK@1.1001:CreatedAt">
    <vt:lpwstr>14.06.2012</vt:lpwstr>
  </property>
  <property fmtid="{D5CDD505-2E9C-101B-9397-08002B2CF9AE}" pid="17" name="FSC#COOELAK@1.1001:OU">
    <vt:lpwstr>BKA - V (Verfassungsdienst)</vt:lpwstr>
  </property>
  <property fmtid="{D5CDD505-2E9C-101B-9397-08002B2CF9AE}" pid="18" name="FSC#COOELAK@1.1001:Priority">
    <vt:lpwstr/>
  </property>
  <property fmtid="{D5CDD505-2E9C-101B-9397-08002B2CF9AE}" pid="19" name="FSC#COOELAK@1.1001:ObjBarCode">
    <vt:lpwstr>*COO.3000.101.26.1927822*</vt:lpwstr>
  </property>
  <property fmtid="{D5CDD505-2E9C-101B-9397-08002B2CF9AE}" pid="20" name="FSC#ELAKGOV@1.1001:ExternalRef">
    <vt:lpwstr/>
  </property>
  <property fmtid="{D5CDD505-2E9C-101B-9397-08002B2CF9AE}" pid="21" name="FSC#EIBPRECONFIG@1.1001:EIBApprovedAt">
    <vt:lpwstr>21.08.2012</vt:lpwstr>
  </property>
  <property fmtid="{D5CDD505-2E9C-101B-9397-08002B2CF9AE}" pid="22" name="FSC#EIBPRECONFIG@1.1001:EIBApprovedBy">
    <vt:lpwstr>HESSE</vt:lpwstr>
  </property>
  <property fmtid="{D5CDD505-2E9C-101B-9397-08002B2CF9AE}" pid="23" name="FSC#EIBPRECONFIG@1.1001:EIBDepartment">
    <vt:lpwstr>BKA - V (Verfassungsdienst)</vt:lpwstr>
  </property>
  <property fmtid="{D5CDD505-2E9C-101B-9397-08002B2CF9AE}" pid="24" name="FSC#EIBPRECONFIG@1.1001:ExternalRef">
    <vt:lpwstr/>
  </property>
  <property fmtid="{D5CDD505-2E9C-101B-9397-08002B2CF9AE}" pid="25" name="FSC#EIBPRECONFIG@1.1001:FileRefOrdinal">
    <vt:lpwstr/>
  </property>
  <property fmtid="{D5CDD505-2E9C-101B-9397-08002B2CF9AE}" pid="26" name="FSC#EIBPRECONFIG@1.1001:FileRefOU">
    <vt:lpwstr/>
  </property>
  <property fmtid="{D5CDD505-2E9C-101B-9397-08002B2CF9AE}" pid="27" name="FSC#EIBPRECONFIG@1.1001:FileRefYear">
    <vt:lpwstr/>
  </property>
  <property fmtid="{D5CDD505-2E9C-101B-9397-08002B2CF9AE}" pid="28" name="FSC#EIBPRECONFIG@1.1001:IncomingDelivery">
    <vt:lpwstr/>
  </property>
  <property fmtid="{D5CDD505-2E9C-101B-9397-08002B2CF9AE}" pid="29" name="FSC#EIBPRECONFIG@1.1001:OwnerEmail">
    <vt:lpwstr>andrea.stanek-reidinger@bka.gv.at</vt:lpwstr>
  </property>
  <property fmtid="{D5CDD505-2E9C-101B-9397-08002B2CF9AE}" pid="30" name="FSC#EIBPRECONFIG@1.1001:OwnerGender">
    <vt:lpwstr>Weiblich</vt:lpwstr>
  </property>
  <property fmtid="{D5CDD505-2E9C-101B-9397-08002B2CF9AE}" pid="31" name="FSC#EIBPRECONFIG@1.1001:Priority">
    <vt:lpwstr>Nein</vt:lpwstr>
  </property>
  <property fmtid="{D5CDD505-2E9C-101B-9397-08002B2CF9AE}" pid="32" name="FSC#BKABASE@1.1001:TV_SELECTIONCONTAINER">
    <vt:lpwstr>COO.1001.5503.1.1392139</vt:lpwstr>
  </property>
  <property fmtid="{D5CDD505-2E9C-101B-9397-08002B2CF9AE}" pid="33" name="FSC#EIBPRECONFIG@1.1001:EIBApprovedByTitle">
    <vt:lpwstr>Dr Gerhard HESSE</vt:lpwstr>
  </property>
  <property fmtid="{D5CDD505-2E9C-101B-9397-08002B2CF9AE}" pid="34" name="FSC#EIBPRECONFIG@1.1001:IncomingAddrdate">
    <vt:lpwstr/>
  </property>
  <property fmtid="{D5CDD505-2E9C-101B-9397-08002B2CF9AE}" pid="35" name="FSC#EIBPRECONFIG@1.1001:OUEMail">
    <vt:lpwstr>v@bka.gv.at</vt:lpwstr>
  </property>
  <property fmtid="{D5CDD505-2E9C-101B-9397-08002B2CF9AE}" pid="36" name="FSC#COOELAK@1.1001:OwnerFaxExtension">
    <vt:lpwstr/>
  </property>
  <property fmtid="{D5CDD505-2E9C-101B-9397-08002B2CF9AE}" pid="37" name="FSC#COOELAK@1.1001:RefBarCode">
    <vt:lpwstr/>
  </property>
  <property fmtid="{D5CDD505-2E9C-101B-9397-08002B2CF9AE}" pid="38" name="FSC#COOELAK@1.1001:FileRefBarCode">
    <vt:lpwstr>*BKA-601.920/0006-V/2/2012*</vt:lpwstr>
  </property>
  <property fmtid="{D5CDD505-2E9C-101B-9397-08002B2CF9AE}" pid="39" name="FSC#COOELAK@1.1001:ExternalRef">
    <vt:lpwstr/>
  </property>
  <property fmtid="{D5CDD505-2E9C-101B-9397-08002B2CF9AE}" pid="40" name="FSC#EIBPRECONFIG@1.1001:EIBDispatchedBy">
    <vt:lpwstr>Irene DEKROUT</vt:lpwstr>
  </property>
  <property fmtid="{D5CDD505-2E9C-101B-9397-08002B2CF9AE}" pid="41" name="FSC#EIBPRECONFIG@1.1001:ExtRefInc">
    <vt:lpwstr/>
  </property>
  <property fmtid="{D5CDD505-2E9C-101B-9397-08002B2CF9AE}" pid="42" name="FSC#EIBPRECONFIG@1.1001:PreviousFiles">
    <vt:lpwstr/>
  </property>
  <property fmtid="{D5CDD505-2E9C-101B-9397-08002B2CF9AE}" pid="43" name="FSC#EIBPRECONFIG@1.1001:NextFiles">
    <vt:lpwstr/>
  </property>
  <property fmtid="{D5CDD505-2E9C-101B-9397-08002B2CF9AE}" pid="44" name="FSC#EIBPRECONFIG@1.1001:RelatedFiles">
    <vt:lpwstr/>
  </property>
  <property fmtid="{D5CDD505-2E9C-101B-9397-08002B2CF9AE}" pid="45" name="FSC#EIBPRECONFIG@1.1001:CompletedOrdinals">
    <vt:lpwstr/>
  </property>
  <property fmtid="{D5CDD505-2E9C-101B-9397-08002B2CF9AE}" pid="46" name="FSC#EIBPRECONFIG@1.1001:NrAttachments">
    <vt:lpwstr>0</vt:lpwstr>
  </property>
  <property fmtid="{D5CDD505-2E9C-101B-9397-08002B2CF9AE}" pid="47" name="FSC#EIBPRECONFIG@1.1001:Attachments">
    <vt:lpwstr/>
  </property>
  <property fmtid="{D5CDD505-2E9C-101B-9397-08002B2CF9AE}" pid="48" name="FSC#EIBPRECONFIG@1.1001:SubjectArea">
    <vt:lpwstr>Bundes-Verfassungsgesetz Art 97 und 98 B-VG </vt:lpwstr>
  </property>
  <property fmtid="{D5CDD505-2E9C-101B-9397-08002B2CF9AE}" pid="49" name="FSC#EIBPRECONFIG@1.1001:Recipients">
    <vt:lpwstr>BMASK	</vt:lpwstr>
  </property>
  <property fmtid="{D5CDD505-2E9C-101B-9397-08002B2CF9AE}" pid="50" name="FSC#EIBPRECONFIG@1.1001:Classified">
    <vt:lpwstr/>
  </property>
  <property fmtid="{D5CDD505-2E9C-101B-9397-08002B2CF9AE}" pid="51" name="FSC#EIBPRECONFIG@1.1001:Deadline">
    <vt:lpwstr/>
  </property>
  <property fmtid="{D5CDD505-2E9C-101B-9397-08002B2CF9AE}" pid="52" name="FSC#EIBPRECONFIG@1.1001:SettlementSubj">
    <vt:lpwstr>BKA-601.920/0006-V/2/2012 Begutachtung von Rechtsvorschriften der Länder im Gefolge der Verwaltungsgerichtsbarkeits-Novelle 2012; Rundschreiben des BKA-VD</vt:lpwstr>
  </property>
  <property fmtid="{D5CDD505-2E9C-101B-9397-08002B2CF9AE}" pid="53" name="FSC#EIBPRECONFIG@1.1001:OUAddr">
    <vt:lpwstr>Ballhausplatz 2, 1014 WIEN</vt:lpwstr>
  </property>
  <property fmtid="{D5CDD505-2E9C-101B-9397-08002B2CF9AE}" pid="54" name="FSC#EIBPRECONFIG@1.1001:OUDescr">
    <vt:lpwstr/>
  </property>
  <property fmtid="{D5CDD505-2E9C-101B-9397-08002B2CF9AE}" pid="55" name="FSC#EIBPRECONFIG@1.1001:Signatures">
    <vt:lpwstr>Abzeichnen_x000d_
Abzeichnen_x000d_
Genehmigt_x000d_
Abgefertigt</vt:lpwstr>
  </property>
  <property fmtid="{D5CDD505-2E9C-101B-9397-08002B2CF9AE}" pid="56" name="FSC#EIBPRECONFIG@1.1001:currentuser">
    <vt:lpwstr>COO.3000.100.1.339</vt:lpwstr>
  </property>
  <property fmtid="{D5CDD505-2E9C-101B-9397-08002B2CF9AE}" pid="57" name="FSC#EIBPRECONFIG@1.1001:currentuserrolegroup">
    <vt:lpwstr>COO.3000.100.1.2694</vt:lpwstr>
  </property>
  <property fmtid="{D5CDD505-2E9C-101B-9397-08002B2CF9AE}" pid="58" name="FSC#EIBPRECONFIG@1.1001:currentuserroleposition">
    <vt:lpwstr>COO.1.1001.1.66925</vt:lpwstr>
  </property>
  <property fmtid="{D5CDD505-2E9C-101B-9397-08002B2CF9AE}" pid="59" name="FSC#EIBPRECONFIG@1.1001:currentuserroot">
    <vt:lpwstr>COO.3000.101.1.4722</vt:lpwstr>
  </property>
  <property fmtid="{D5CDD505-2E9C-101B-9397-08002B2CF9AE}" pid="60" name="FSC#EIBPRECONFIG@1.1001:toplevelobject">
    <vt:lpwstr>COO.3000.101.25.3662566</vt:lpwstr>
  </property>
  <property fmtid="{D5CDD505-2E9C-101B-9397-08002B2CF9AE}" pid="61" name="FSC#EIBPRECONFIG@1.1001:objchangedby">
    <vt:lpwstr>Irene DEKROUT</vt:lpwstr>
  </property>
  <property fmtid="{D5CDD505-2E9C-101B-9397-08002B2CF9AE}" pid="62" name="FSC#EIBPRECONFIG@1.1001:objchangedat">
    <vt:lpwstr>21.08.2012</vt:lpwstr>
  </property>
  <property fmtid="{D5CDD505-2E9C-101B-9397-08002B2CF9AE}" pid="63" name="FSC#EIBPRECONFIG@1.1001:objname">
    <vt:lpwstr>BKA-601.920/0006-V/2/2012 Begutachtung von Rechtsvorschriften der Länder im Gefolge der Verwaltungsgerichtsbarkeits-Novelle 2012; Rundschreiben des BKA-VD</vt:lpwstr>
  </property>
  <property fmtid="{D5CDD505-2E9C-101B-9397-08002B2CF9AE}" pid="64" name="FSC#eBKAI6Musterkomponente@3000.101:OE_Shortname">
    <vt:lpwstr>V</vt:lpwstr>
  </property>
  <property fmtid="{D5CDD505-2E9C-101B-9397-08002B2CF9AE}" pid="65" name="FSC#COOELAK@1.1001:ApproverFirstName">
    <vt:lpwstr>Gerhard</vt:lpwstr>
  </property>
  <property fmtid="{D5CDD505-2E9C-101B-9397-08002B2CF9AE}" pid="66" name="FSC#COOELAK@1.1001:ApproverSurName">
    <vt:lpwstr>HESSE</vt:lpwstr>
  </property>
  <property fmtid="{D5CDD505-2E9C-101B-9397-08002B2CF9AE}" pid="67" name="FSC#COOELAK@1.1001:ApproverTitle">
    <vt:lpwstr>Dr</vt:lpwstr>
  </property>
  <property fmtid="{D5CDD505-2E9C-101B-9397-08002B2CF9AE}" pid="68" name="FSC#COOELAK@1.1001:BaseNumber">
    <vt:lpwstr>601.920</vt:lpwstr>
  </property>
  <property fmtid="{D5CDD505-2E9C-101B-9397-08002B2CF9AE}" pid="69" name="FSC#COOELAK@1.1001:ExternalDate">
    <vt:lpwstr/>
  </property>
  <property fmtid="{D5CDD505-2E9C-101B-9397-08002B2CF9AE}" pid="70" name="FSC#COOELAK@1.1001:IncomingNumber">
    <vt:lpwstr/>
  </property>
  <property fmtid="{D5CDD505-2E9C-101B-9397-08002B2CF9AE}" pid="71" name="FSC#COOELAK@1.1001:IncomingSubject">
    <vt:lpwstr/>
  </property>
  <property fmtid="{D5CDD505-2E9C-101B-9397-08002B2CF9AE}" pid="72" name="FSC#ELAKGOV@1.1001:PersonalSubjAddress">
    <vt:lpwstr/>
  </property>
  <property fmtid="{D5CDD505-2E9C-101B-9397-08002B2CF9AE}" pid="73" name="FSC#ELAKGOV@1.1001:PersonalSubjFirstName">
    <vt:lpwstr/>
  </property>
  <property fmtid="{D5CDD505-2E9C-101B-9397-08002B2CF9AE}" pid="74" name="FSC#ELAKGOV@1.1001:PersonalSubjGender">
    <vt:lpwstr/>
  </property>
  <property fmtid="{D5CDD505-2E9C-101B-9397-08002B2CF9AE}" pid="75" name="FSC#ELAKGOV@1.1001:PersonalSubjSalutation">
    <vt:lpwstr/>
  </property>
  <property fmtid="{D5CDD505-2E9C-101B-9397-08002B2CF9AE}" pid="76" name="FSC#ELAKGOV@1.1001:PersonalSubjSurName">
    <vt:lpwstr/>
  </property>
  <property fmtid="{D5CDD505-2E9C-101B-9397-08002B2CF9AE}" pid="77" name="FSC#COOELAK@1.1001:ProcessResponsible">
    <vt:lpwstr/>
  </property>
  <property fmtid="{D5CDD505-2E9C-101B-9397-08002B2CF9AE}" pid="78" name="FSC#COOELAK@1.1001:ProcessResponsibleFax">
    <vt:lpwstr/>
  </property>
  <property fmtid="{D5CDD505-2E9C-101B-9397-08002B2CF9AE}" pid="79" name="FSC#COOELAK@1.1001:ProcessResponsibleMail">
    <vt:lpwstr/>
  </property>
  <property fmtid="{D5CDD505-2E9C-101B-9397-08002B2CF9AE}" pid="80" name="FSC#COOELAK@1.1001:ProcessResponsiblePhone">
    <vt:lpwstr/>
  </property>
  <property fmtid="{D5CDD505-2E9C-101B-9397-08002B2CF9AE}" pid="81" name="FSC#COOELAK@1.1001:SettlementApprovedAt">
    <vt:lpwstr>21.08.2012</vt:lpwstr>
  </property>
  <property fmtid="{D5CDD505-2E9C-101B-9397-08002B2CF9AE}" pid="82" name="FSC#EIBPRECONFIG@1.1001:EIBInternalApprovedAt">
    <vt:lpwstr/>
  </property>
  <property fmtid="{D5CDD505-2E9C-101B-9397-08002B2CF9AE}" pid="83" name="FSC#EIBPRECONFIG@1.1001:EIBInternalApprovedBy">
    <vt:lpwstr/>
  </property>
  <property fmtid="{D5CDD505-2E9C-101B-9397-08002B2CF9AE}" pid="84" name="FSC#EIBPRECONFIG@1.1001:EIBSettlementApprovedBy">
    <vt:lpwstr>Dr Gerhard HESSE</vt:lpwstr>
  </property>
  <property fmtid="{D5CDD505-2E9C-101B-9397-08002B2CF9AE}" pid="85" name="FSC#EIBPRECONFIG@1.1001:EIBApprovedBySubst">
    <vt:lpwstr/>
  </property>
  <property fmtid="{D5CDD505-2E9C-101B-9397-08002B2CF9AE}" pid="86" name="FSC#EIBPRECONFIG@1.1001:EIBProcessResponsiblePhone">
    <vt:lpwstr>202720</vt:lpwstr>
  </property>
  <property fmtid="{D5CDD505-2E9C-101B-9397-08002B2CF9AE}" pid="87" name="FSC#EIBPRECONFIG@1.1001:EIBProcessResponsibleMail">
    <vt:lpwstr>andrea.stanek-reidinger@bka.gv.at</vt:lpwstr>
  </property>
  <property fmtid="{D5CDD505-2E9C-101B-9397-08002B2CF9AE}" pid="88" name="FSC#EIBPRECONFIG@1.1001:EIBProcessResponsibleFax">
    <vt:lpwstr/>
  </property>
  <property fmtid="{D5CDD505-2E9C-101B-9397-08002B2CF9AE}" pid="89" name="FSC#EIBPRECONFIG@1.1001:EIBProcessResponsible">
    <vt:lpwstr>Mag Dr Andrea STANEK-REIDINGER</vt:lpwstr>
  </property>
  <property fmtid="{D5CDD505-2E9C-101B-9397-08002B2CF9AE}" pid="90" name="suppressSelectionHandling">
    <vt:lpwstr>yes</vt:lpwstr>
  </property>
  <property fmtid="{D5CDD505-2E9C-101B-9397-08002B2CF9AE}" pid="91" name="FSC#COOELAK@1.1001:CurrentUserRolePos">
    <vt:lpwstr>Genehmiger/in</vt:lpwstr>
  </property>
  <property fmtid="{D5CDD505-2E9C-101B-9397-08002B2CF9AE}" pid="92" name="FSC#COOELAK@1.1001:CurrentUserEmail">
    <vt:lpwstr>karl.irresberger@bka.gv.at</vt:lpwstr>
  </property>
  <property fmtid="{D5CDD505-2E9C-101B-9397-08002B2CF9AE}" pid="93" name="FSC#EIBPRECONFIG@1.1001:EIBInternalApprovedByPostTitle">
    <vt:lpwstr/>
  </property>
  <property fmtid="{D5CDD505-2E9C-101B-9397-08002B2CF9AE}" pid="94" name="FSC#EIBPRECONFIG@1.1001:EIBSettlementApprovedByPostTitle">
    <vt:lpwstr/>
  </property>
  <property fmtid="{D5CDD505-2E9C-101B-9397-08002B2CF9AE}" pid="95" name="FSC#EIBPRECONFIG@1.1001:EIBApprovedByPostTitle">
    <vt:lpwstr/>
  </property>
  <property fmtid="{D5CDD505-2E9C-101B-9397-08002B2CF9AE}" pid="96" name="FSC#EIBPRECONFIG@1.1001:EIBDispatchedByPostTitle">
    <vt:lpwstr/>
  </property>
  <property fmtid="{D5CDD505-2E9C-101B-9397-08002B2CF9AE}" pid="97" name="FSC#EIBPRECONFIG@1.1001:objchangedbyPostTitle">
    <vt:lpwstr/>
  </property>
  <property fmtid="{D5CDD505-2E9C-101B-9397-08002B2CF9AE}" pid="98" name="FSC#EIBPRECONFIG@1.1001:EIBProcessResponsiblePostTitle">
    <vt:lpwstr/>
  </property>
  <property fmtid="{D5CDD505-2E9C-101B-9397-08002B2CF9AE}" pid="99" name="FSC#EIBPRECONFIG@1.1001:OwnerPostTitle">
    <vt:lpwstr/>
  </property>
  <property fmtid="{D5CDD505-2E9C-101B-9397-08002B2CF9AE}" pid="100" name="FSC#ATSTATECFG@1.1001:Office">
    <vt:lpwstr/>
  </property>
  <property fmtid="{D5CDD505-2E9C-101B-9397-08002B2CF9AE}" pid="101" name="FSC#ATSTATECFG@1.1001:Agent">
    <vt:lpwstr/>
  </property>
  <property fmtid="{D5CDD505-2E9C-101B-9397-08002B2CF9AE}" pid="102" name="FSC#ATSTATECFG@1.1001:AgentPhone">
    <vt:lpwstr/>
  </property>
  <property fmtid="{D5CDD505-2E9C-101B-9397-08002B2CF9AE}" pid="103" name="FSC#ATSTATECFG@1.1001:DepartmentFax">
    <vt:lpwstr/>
  </property>
  <property fmtid="{D5CDD505-2E9C-101B-9397-08002B2CF9AE}" pid="104" name="FSC#ATSTATECFG@1.1001:DepartmentEMail">
    <vt:lpwstr>v@bka.gv.at</vt:lpwstr>
  </property>
  <property fmtid="{D5CDD505-2E9C-101B-9397-08002B2CF9AE}" pid="105" name="FSC#ATSTATECFG@1.1001:SubfileDate">
    <vt:lpwstr>14.06.2012</vt:lpwstr>
  </property>
  <property fmtid="{D5CDD505-2E9C-101B-9397-08002B2CF9AE}" pid="106" name="FSC#ATSTATECFG@1.1001:SubfileSubject">
    <vt:lpwstr/>
  </property>
  <property fmtid="{D5CDD505-2E9C-101B-9397-08002B2CF9AE}" pid="107" name="FSC#ATSTATECFG@1.1001:DepartmentZipCode">
    <vt:lpwstr>1014</vt:lpwstr>
  </property>
  <property fmtid="{D5CDD505-2E9C-101B-9397-08002B2CF9AE}" pid="108" name="FSC#ATSTATECFG@1.1001:DepartmentCountry">
    <vt:lpwstr/>
  </property>
  <property fmtid="{D5CDD505-2E9C-101B-9397-08002B2CF9AE}" pid="109" name="FSC#ATSTATECFG@1.1001:DepartmentCity">
    <vt:lpwstr>WIEN</vt:lpwstr>
  </property>
  <property fmtid="{D5CDD505-2E9C-101B-9397-08002B2CF9AE}" pid="110" name="FSC#ATSTATECFG@1.1001:DepartmentStreet">
    <vt:lpwstr>Ballhausplatz 2</vt:lpwstr>
  </property>
  <property fmtid="{D5CDD505-2E9C-101B-9397-08002B2CF9AE}" pid="111" name="FSC#ATSTATECFG@1.1001:DepartmentDVR">
    <vt:lpwstr/>
  </property>
  <property fmtid="{D5CDD505-2E9C-101B-9397-08002B2CF9AE}" pid="112" name="FSC#ATSTATECFG@1.1001:DepartmentUID">
    <vt:lpwstr/>
  </property>
  <property fmtid="{D5CDD505-2E9C-101B-9397-08002B2CF9AE}" pid="113" name="FSC#ATSTATECFG@1.1001:SubfileReference">
    <vt:lpwstr>BKA-601.920/0004-V/2012/0001</vt:lpwstr>
  </property>
  <property fmtid="{D5CDD505-2E9C-101B-9397-08002B2CF9AE}" pid="114" name="FSC#ATSTATECFG@1.1001:Clause">
    <vt:lpwstr/>
  </property>
  <property fmtid="{D5CDD505-2E9C-101B-9397-08002B2CF9AE}" pid="115" name="FSC#ATSTATECFG@1.1001:ExternalFile">
    <vt:lpwstr/>
  </property>
  <property fmtid="{D5CDD505-2E9C-101B-9397-08002B2CF9AE}" pid="116" name="FSC#ATSTATECFG@1.1001:ApprovedSignature">
    <vt:lpwstr/>
  </property>
  <property fmtid="{D5CDD505-2E9C-101B-9397-08002B2CF9AE}" pid="117" name="FSC#ATSTATECFG@1.1001:BankAccount">
    <vt:lpwstr/>
  </property>
  <property fmtid="{D5CDD505-2E9C-101B-9397-08002B2CF9AE}" pid="118" name="FSC#ATSTATECFG@1.1001:BankAccountOwner">
    <vt:lpwstr/>
  </property>
  <property fmtid="{D5CDD505-2E9C-101B-9397-08002B2CF9AE}" pid="119" name="FSC#ATSTATECFG@1.1001:BankInstitute">
    <vt:lpwstr/>
  </property>
  <property fmtid="{D5CDD505-2E9C-101B-9397-08002B2CF9AE}" pid="120" name="FSC#ATSTATECFG@1.1001:BankAccountID">
    <vt:lpwstr/>
  </property>
  <property fmtid="{D5CDD505-2E9C-101B-9397-08002B2CF9AE}" pid="121" name="FSC#ATSTATECFG@1.1001:BankAccountIBAN">
    <vt:lpwstr/>
  </property>
  <property fmtid="{D5CDD505-2E9C-101B-9397-08002B2CF9AE}" pid="122" name="FSC#ATSTATECFG@1.1001:BankAccountBIC">
    <vt:lpwstr/>
  </property>
  <property fmtid="{D5CDD505-2E9C-101B-9397-08002B2CF9AE}" pid="123" name="FSC#ATSTATECFG@1.1001:BankName">
    <vt:lpwstr/>
  </property>
</Properties>
</file>