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571D" w:rsidRPr="001B754E" w:rsidRDefault="0026571D" w:rsidP="007F7844">
      <w:pPr>
        <w:pStyle w:val="KeinLeerraum"/>
        <w:spacing w:after="2835"/>
        <w:jc w:val="center"/>
        <w:rPr>
          <w:rFonts w:ascii="Cambria" w:hAnsi="Cambria"/>
          <w:caps/>
        </w:rPr>
      </w:pPr>
      <w:r>
        <w:rPr>
          <w:rFonts w:ascii="Cambria" w:hAnsi="Cambria"/>
          <w:caps/>
        </w:rPr>
        <w:t>Verbindungsstelle der Bundesländer</w:t>
      </w:r>
    </w:p>
    <w:p w:rsidR="0026571D" w:rsidRPr="001B754E" w:rsidRDefault="0026571D" w:rsidP="001B754E">
      <w:pPr>
        <w:pStyle w:val="KeinLeerraum"/>
        <w:jc w:val="center"/>
        <w:rPr>
          <w:rFonts w:ascii="Cambria" w:hAnsi="Cambria"/>
          <w:sz w:val="80"/>
          <w:szCs w:val="80"/>
        </w:rPr>
      </w:pPr>
      <w:r w:rsidRPr="001B754E">
        <w:rPr>
          <w:rFonts w:ascii="Cambria" w:hAnsi="Cambria"/>
          <w:sz w:val="80"/>
          <w:szCs w:val="80"/>
        </w:rPr>
        <w:t>Vere</w:t>
      </w:r>
      <w:r w:rsidR="00C27C4A">
        <w:rPr>
          <w:rFonts w:ascii="Cambria" w:hAnsi="Cambria"/>
          <w:sz w:val="80"/>
          <w:szCs w:val="80"/>
        </w:rPr>
        <w:t>inbarungen gemäß Art. 15a B</w:t>
      </w:r>
      <w:r w:rsidR="00C27C4A">
        <w:rPr>
          <w:rFonts w:ascii="Cambria" w:hAnsi="Cambria"/>
          <w:sz w:val="80"/>
          <w:szCs w:val="80"/>
        </w:rPr>
        <w:noBreakHyphen/>
      </w:r>
      <w:r>
        <w:rPr>
          <w:rFonts w:ascii="Cambria" w:hAnsi="Cambria"/>
          <w:sz w:val="80"/>
          <w:szCs w:val="80"/>
        </w:rPr>
        <w:t>VG</w:t>
      </w:r>
    </w:p>
    <w:p w:rsidR="0026571D" w:rsidRPr="001B754E" w:rsidRDefault="0026571D" w:rsidP="004C0F12">
      <w:pPr>
        <w:pStyle w:val="KeinLeerraum"/>
        <w:pBdr>
          <w:top w:val="single" w:sz="4" w:space="1" w:color="auto"/>
        </w:pBdr>
        <w:spacing w:before="120"/>
        <w:jc w:val="center"/>
        <w:rPr>
          <w:rFonts w:ascii="Cambria" w:hAnsi="Cambria"/>
          <w:sz w:val="44"/>
          <w:szCs w:val="44"/>
        </w:rPr>
      </w:pPr>
      <w:r>
        <w:rPr>
          <w:rFonts w:ascii="Cambria" w:hAnsi="Cambria"/>
          <w:sz w:val="44"/>
          <w:szCs w:val="44"/>
        </w:rPr>
        <w:t>Ein Leitfaden für die Praxis</w:t>
      </w:r>
    </w:p>
    <w:p w:rsidR="0026571D" w:rsidRPr="000D35B6" w:rsidRDefault="00C27C4A" w:rsidP="009F10A5">
      <w:pPr>
        <w:pStyle w:val="KeinLeerraum"/>
        <w:pageBreakBefore/>
        <w:pBdr>
          <w:bottom w:val="single" w:sz="4" w:space="1" w:color="auto"/>
        </w:pBdr>
        <w:spacing w:before="4536" w:after="160"/>
        <w:jc w:val="center"/>
        <w:rPr>
          <w:rFonts w:ascii="Cambria" w:hAnsi="Cambria"/>
          <w:sz w:val="56"/>
          <w:szCs w:val="80"/>
        </w:rPr>
      </w:pPr>
      <w:r>
        <w:rPr>
          <w:rFonts w:ascii="Cambria" w:hAnsi="Cambria"/>
          <w:sz w:val="56"/>
          <w:szCs w:val="80"/>
        </w:rPr>
        <w:lastRenderedPageBreak/>
        <w:t>Vereinbarungen gemäß Art. 15a B</w:t>
      </w:r>
      <w:r>
        <w:rPr>
          <w:rFonts w:ascii="Cambria" w:hAnsi="Cambria"/>
          <w:sz w:val="56"/>
          <w:szCs w:val="80"/>
        </w:rPr>
        <w:noBreakHyphen/>
      </w:r>
      <w:r w:rsidR="0026571D" w:rsidRPr="000D35B6">
        <w:rPr>
          <w:rFonts w:ascii="Cambria" w:hAnsi="Cambria"/>
          <w:sz w:val="56"/>
          <w:szCs w:val="80"/>
        </w:rPr>
        <w:t>VG</w:t>
      </w:r>
    </w:p>
    <w:p w:rsidR="0026571D" w:rsidRDefault="0026571D" w:rsidP="000D35B6">
      <w:pPr>
        <w:pStyle w:val="KeinLeerraum"/>
        <w:jc w:val="center"/>
        <w:rPr>
          <w:rFonts w:ascii="Cambria" w:hAnsi="Cambria"/>
          <w:sz w:val="32"/>
          <w:szCs w:val="44"/>
        </w:rPr>
      </w:pPr>
      <w:r w:rsidRPr="000D35B6">
        <w:rPr>
          <w:rFonts w:ascii="Cambria" w:hAnsi="Cambria"/>
          <w:sz w:val="32"/>
          <w:szCs w:val="44"/>
        </w:rPr>
        <w:t xml:space="preserve">Ein Leitfaden für die Praxis </w:t>
      </w:r>
      <w:r>
        <w:rPr>
          <w:rFonts w:ascii="Cambria" w:hAnsi="Cambria"/>
          <w:sz w:val="32"/>
          <w:szCs w:val="44"/>
        </w:rPr>
        <w:t>zu inhaltlichen und formellen Fragen</w:t>
      </w:r>
    </w:p>
    <w:p w:rsidR="0026571D" w:rsidRPr="000D35B6" w:rsidRDefault="0026571D" w:rsidP="0046596E">
      <w:pPr>
        <w:pStyle w:val="KeinLeerraum"/>
        <w:spacing w:after="2835"/>
        <w:jc w:val="center"/>
        <w:rPr>
          <w:rFonts w:ascii="Cambria" w:hAnsi="Cambria"/>
          <w:sz w:val="32"/>
          <w:szCs w:val="44"/>
        </w:rPr>
      </w:pPr>
      <w:r w:rsidRPr="000D35B6">
        <w:rPr>
          <w:rFonts w:ascii="Cambria" w:hAnsi="Cambria"/>
          <w:sz w:val="32"/>
          <w:szCs w:val="44"/>
        </w:rPr>
        <w:t>mit Mustern, Textbausteinen und Erläuterungen</w:t>
      </w:r>
    </w:p>
    <w:p w:rsidR="0026571D" w:rsidRPr="0011284E" w:rsidRDefault="0026571D" w:rsidP="00A66DCB">
      <w:pPr>
        <w:pStyle w:val="KeinLeerraum"/>
        <w:spacing w:before="1134" w:after="567"/>
        <w:jc w:val="center"/>
        <w:rPr>
          <w:rFonts w:ascii="Cambria" w:hAnsi="Cambria"/>
          <w:bCs/>
        </w:rPr>
      </w:pPr>
      <w:r w:rsidRPr="0011284E">
        <w:rPr>
          <w:rFonts w:ascii="Cambria" w:hAnsi="Cambria"/>
          <w:bCs/>
        </w:rPr>
        <w:t>Herausgeber: Verbindungsstelle der Bundesländer</w:t>
      </w:r>
    </w:p>
    <w:p w:rsidR="0026571D" w:rsidRPr="0011284E" w:rsidRDefault="0026571D" w:rsidP="004A4561">
      <w:pPr>
        <w:pStyle w:val="KeinLeerraum"/>
        <w:jc w:val="center"/>
        <w:rPr>
          <w:rFonts w:ascii="Cambria" w:hAnsi="Cambria"/>
          <w:bCs/>
        </w:rPr>
      </w:pPr>
      <w:r w:rsidRPr="0011284E">
        <w:rPr>
          <w:rFonts w:ascii="Cambria" w:hAnsi="Cambria"/>
          <w:bCs/>
        </w:rPr>
        <w:t>Erstellt in gemeinsamer Arbeit der Verfassungsdienste des Bundes und der Länder sowie der Verbindungsstelle der Bundesländer</w:t>
      </w:r>
    </w:p>
    <w:p w:rsidR="0026571D" w:rsidRPr="0011284E" w:rsidRDefault="0026571D" w:rsidP="00A66DCB">
      <w:pPr>
        <w:pStyle w:val="KeinLeerraum"/>
        <w:spacing w:before="200"/>
        <w:jc w:val="center"/>
        <w:rPr>
          <w:rFonts w:ascii="Cambria" w:hAnsi="Cambria"/>
          <w:bCs/>
        </w:rPr>
      </w:pPr>
      <w:r w:rsidRPr="0011284E">
        <w:rPr>
          <w:rFonts w:ascii="Cambria" w:hAnsi="Cambria"/>
          <w:bCs/>
        </w:rPr>
        <w:t>Oktober 2014</w:t>
      </w:r>
    </w:p>
    <w:p w:rsidR="001B754E" w:rsidRDefault="001B754E"/>
    <w:p w:rsidR="00696645" w:rsidRDefault="00696645">
      <w:pPr>
        <w:sectPr w:rsidR="00696645" w:rsidSect="00025E98">
          <w:footerReference w:type="default" r:id="rId10"/>
          <w:headerReference w:type="first" r:id="rId11"/>
          <w:footerReference w:type="first" r:id="rId12"/>
          <w:pgSz w:w="11906" w:h="16838"/>
          <w:pgMar w:top="538" w:right="1418" w:bottom="851" w:left="1418" w:header="709" w:footer="709" w:gutter="0"/>
          <w:pgNumType w:start="1"/>
          <w:cols w:space="708"/>
          <w:titlePg/>
          <w:docGrid w:linePitch="360"/>
        </w:sectPr>
      </w:pPr>
    </w:p>
    <w:p w:rsidR="000D6DC5" w:rsidRDefault="00580391" w:rsidP="00241CAE">
      <w:pPr>
        <w:spacing w:after="600"/>
        <w:jc w:val="both"/>
        <w:rPr>
          <w:b/>
          <w:sz w:val="32"/>
        </w:rPr>
      </w:pPr>
      <w:bookmarkStart w:id="0" w:name="_Toc400314321"/>
      <w:r w:rsidRPr="002F5012">
        <w:rPr>
          <w:b/>
          <w:sz w:val="32"/>
        </w:rPr>
        <w:lastRenderedPageBreak/>
        <w:t>Inhaltsverzeichnis</w:t>
      </w:r>
      <w:bookmarkEnd w:id="0"/>
    </w:p>
    <w:p w:rsidR="000D6DC5" w:rsidRPr="0011284E" w:rsidRDefault="002F5012">
      <w:pPr>
        <w:pStyle w:val="Verzeichnis1"/>
        <w:tabs>
          <w:tab w:val="right" w:leader="dot" w:pos="9060"/>
        </w:tabs>
        <w:rPr>
          <w:rFonts w:eastAsia="Times New Roman"/>
          <w:b w:val="0"/>
          <w:bCs w:val="0"/>
          <w:noProof/>
          <w:sz w:val="22"/>
          <w:szCs w:val="22"/>
          <w:lang w:eastAsia="de-AT"/>
        </w:rPr>
      </w:pPr>
      <w:r>
        <w:rPr>
          <w:b w:val="0"/>
        </w:rPr>
        <w:fldChar w:fldCharType="begin"/>
      </w:r>
      <w:r>
        <w:rPr>
          <w:b w:val="0"/>
        </w:rPr>
        <w:instrText xml:space="preserve"> TOC \o "1-2" \h \z \t "A. Überschrift 1;1;I Ebene 1;2;II Ebene 1;2;III Ebene 1;2;IV Ebene 1;2" </w:instrText>
      </w:r>
      <w:r>
        <w:rPr>
          <w:b w:val="0"/>
        </w:rPr>
        <w:fldChar w:fldCharType="separate"/>
      </w:r>
      <w:hyperlink w:anchor="_Toc400379421" w:history="1">
        <w:r w:rsidR="000D6DC5" w:rsidRPr="00977268">
          <w:rPr>
            <w:rStyle w:val="Hyperlink"/>
            <w:noProof/>
          </w:rPr>
          <w:t>Einleitung</w:t>
        </w:r>
        <w:r w:rsidR="000D6DC5">
          <w:rPr>
            <w:noProof/>
            <w:webHidden/>
          </w:rPr>
          <w:tab/>
        </w:r>
        <w:r w:rsidR="000D6DC5">
          <w:rPr>
            <w:noProof/>
            <w:webHidden/>
          </w:rPr>
          <w:fldChar w:fldCharType="begin"/>
        </w:r>
        <w:r w:rsidR="000D6DC5">
          <w:rPr>
            <w:noProof/>
            <w:webHidden/>
          </w:rPr>
          <w:instrText xml:space="preserve"> PAGEREF _Toc400379421 \h </w:instrText>
        </w:r>
        <w:r w:rsidR="000D6DC5">
          <w:rPr>
            <w:noProof/>
            <w:webHidden/>
          </w:rPr>
        </w:r>
        <w:r w:rsidR="000D6DC5">
          <w:rPr>
            <w:noProof/>
            <w:webHidden/>
          </w:rPr>
          <w:fldChar w:fldCharType="separate"/>
        </w:r>
        <w:r w:rsidR="00126BE8">
          <w:rPr>
            <w:noProof/>
            <w:webHidden/>
          </w:rPr>
          <w:t>5</w:t>
        </w:r>
        <w:r w:rsidR="000D6DC5">
          <w:rPr>
            <w:noProof/>
            <w:webHidden/>
          </w:rPr>
          <w:fldChar w:fldCharType="end"/>
        </w:r>
      </w:hyperlink>
    </w:p>
    <w:p w:rsidR="000D6DC5" w:rsidRPr="0011284E" w:rsidRDefault="00116100">
      <w:pPr>
        <w:pStyle w:val="Verzeichnis1"/>
        <w:tabs>
          <w:tab w:val="right" w:leader="dot" w:pos="9060"/>
        </w:tabs>
        <w:rPr>
          <w:rFonts w:eastAsia="Times New Roman"/>
          <w:b w:val="0"/>
          <w:bCs w:val="0"/>
          <w:noProof/>
          <w:sz w:val="22"/>
          <w:szCs w:val="22"/>
          <w:lang w:eastAsia="de-AT"/>
        </w:rPr>
      </w:pPr>
      <w:hyperlink w:anchor="_Toc400379422" w:history="1">
        <w:r w:rsidR="000D6DC5" w:rsidRPr="00977268">
          <w:rPr>
            <w:rStyle w:val="Hyperlink"/>
            <w:noProof/>
          </w:rPr>
          <w:t>I. Erläuterungen</w:t>
        </w:r>
        <w:r w:rsidR="000D6DC5">
          <w:rPr>
            <w:noProof/>
            <w:webHidden/>
          </w:rPr>
          <w:tab/>
        </w:r>
        <w:r w:rsidR="000D6DC5">
          <w:rPr>
            <w:noProof/>
            <w:webHidden/>
          </w:rPr>
          <w:fldChar w:fldCharType="begin"/>
        </w:r>
        <w:r w:rsidR="000D6DC5">
          <w:rPr>
            <w:noProof/>
            <w:webHidden/>
          </w:rPr>
          <w:instrText xml:space="preserve"> PAGEREF _Toc400379422 \h </w:instrText>
        </w:r>
        <w:r w:rsidR="000D6DC5">
          <w:rPr>
            <w:noProof/>
            <w:webHidden/>
          </w:rPr>
        </w:r>
        <w:r w:rsidR="000D6DC5">
          <w:rPr>
            <w:noProof/>
            <w:webHidden/>
          </w:rPr>
          <w:fldChar w:fldCharType="separate"/>
        </w:r>
        <w:r w:rsidR="00126BE8">
          <w:rPr>
            <w:noProof/>
            <w:webHidden/>
          </w:rPr>
          <w:t>6</w:t>
        </w:r>
        <w:r w:rsidR="000D6DC5">
          <w:rPr>
            <w:noProof/>
            <w:webHidden/>
          </w:rPr>
          <w:fldChar w:fldCharType="end"/>
        </w:r>
      </w:hyperlink>
    </w:p>
    <w:p w:rsidR="000D6DC5" w:rsidRPr="0011284E" w:rsidRDefault="00116100">
      <w:pPr>
        <w:pStyle w:val="Verzeichnis2"/>
        <w:tabs>
          <w:tab w:val="left" w:pos="660"/>
          <w:tab w:val="right" w:leader="dot" w:pos="9060"/>
        </w:tabs>
        <w:rPr>
          <w:rFonts w:eastAsia="Times New Roman"/>
          <w:i w:val="0"/>
          <w:iCs w:val="0"/>
          <w:noProof/>
          <w:sz w:val="22"/>
          <w:szCs w:val="22"/>
          <w:lang w:eastAsia="de-AT"/>
        </w:rPr>
      </w:pPr>
      <w:hyperlink w:anchor="_Toc400379423" w:history="1">
        <w:r w:rsidR="000D6DC5" w:rsidRPr="00977268">
          <w:rPr>
            <w:rStyle w:val="Hyperlink"/>
            <w:noProof/>
          </w:rPr>
          <w:t>A.</w:t>
        </w:r>
        <w:r w:rsidR="000D6DC5" w:rsidRPr="0011284E">
          <w:rPr>
            <w:rFonts w:eastAsia="Times New Roman"/>
            <w:i w:val="0"/>
            <w:iCs w:val="0"/>
            <w:noProof/>
            <w:sz w:val="22"/>
            <w:szCs w:val="22"/>
            <w:lang w:eastAsia="de-AT"/>
          </w:rPr>
          <w:tab/>
        </w:r>
        <w:r w:rsidR="000D6DC5" w:rsidRPr="00977268">
          <w:rPr>
            <w:rStyle w:val="Hyperlink"/>
            <w:noProof/>
          </w:rPr>
          <w:t>Grundsätzliches</w:t>
        </w:r>
        <w:r w:rsidR="000D6DC5">
          <w:rPr>
            <w:noProof/>
            <w:webHidden/>
          </w:rPr>
          <w:tab/>
        </w:r>
        <w:r w:rsidR="000D6DC5">
          <w:rPr>
            <w:noProof/>
            <w:webHidden/>
          </w:rPr>
          <w:fldChar w:fldCharType="begin"/>
        </w:r>
        <w:r w:rsidR="000D6DC5">
          <w:rPr>
            <w:noProof/>
            <w:webHidden/>
          </w:rPr>
          <w:instrText xml:space="preserve"> PAGEREF _Toc400379423 \h </w:instrText>
        </w:r>
        <w:r w:rsidR="000D6DC5">
          <w:rPr>
            <w:noProof/>
            <w:webHidden/>
          </w:rPr>
        </w:r>
        <w:r w:rsidR="000D6DC5">
          <w:rPr>
            <w:noProof/>
            <w:webHidden/>
          </w:rPr>
          <w:fldChar w:fldCharType="separate"/>
        </w:r>
        <w:r w:rsidR="00126BE8">
          <w:rPr>
            <w:noProof/>
            <w:webHidden/>
          </w:rPr>
          <w:t>9</w:t>
        </w:r>
        <w:r w:rsidR="000D6DC5">
          <w:rPr>
            <w:noProof/>
            <w:webHidden/>
          </w:rPr>
          <w:fldChar w:fldCharType="end"/>
        </w:r>
      </w:hyperlink>
    </w:p>
    <w:p w:rsidR="000D6DC5" w:rsidRPr="0011284E" w:rsidRDefault="00116100">
      <w:pPr>
        <w:pStyle w:val="Verzeichnis2"/>
        <w:tabs>
          <w:tab w:val="left" w:pos="660"/>
          <w:tab w:val="right" w:leader="dot" w:pos="9060"/>
        </w:tabs>
        <w:rPr>
          <w:rFonts w:eastAsia="Times New Roman"/>
          <w:i w:val="0"/>
          <w:iCs w:val="0"/>
          <w:noProof/>
          <w:sz w:val="22"/>
          <w:szCs w:val="22"/>
          <w:lang w:eastAsia="de-AT"/>
        </w:rPr>
      </w:pPr>
      <w:hyperlink w:anchor="_Toc400379424" w:history="1">
        <w:r w:rsidR="000D6DC5" w:rsidRPr="00977268">
          <w:rPr>
            <w:rStyle w:val="Hyperlink"/>
            <w:noProof/>
          </w:rPr>
          <w:t>B.</w:t>
        </w:r>
        <w:r w:rsidR="000D6DC5" w:rsidRPr="0011284E">
          <w:rPr>
            <w:rFonts w:eastAsia="Times New Roman"/>
            <w:i w:val="0"/>
            <w:iCs w:val="0"/>
            <w:noProof/>
            <w:sz w:val="22"/>
            <w:szCs w:val="22"/>
            <w:lang w:eastAsia="de-AT"/>
          </w:rPr>
          <w:tab/>
        </w:r>
        <w:r w:rsidR="000D6DC5" w:rsidRPr="00977268">
          <w:rPr>
            <w:rStyle w:val="Hyperlink"/>
            <w:noProof/>
          </w:rPr>
          <w:t>Vertragsparteien</w:t>
        </w:r>
        <w:r w:rsidR="000D6DC5">
          <w:rPr>
            <w:noProof/>
            <w:webHidden/>
          </w:rPr>
          <w:tab/>
        </w:r>
        <w:r w:rsidR="000D6DC5">
          <w:rPr>
            <w:noProof/>
            <w:webHidden/>
          </w:rPr>
          <w:fldChar w:fldCharType="begin"/>
        </w:r>
        <w:r w:rsidR="000D6DC5">
          <w:rPr>
            <w:noProof/>
            <w:webHidden/>
          </w:rPr>
          <w:instrText xml:space="preserve"> PAGEREF _Toc400379424 \h </w:instrText>
        </w:r>
        <w:r w:rsidR="000D6DC5">
          <w:rPr>
            <w:noProof/>
            <w:webHidden/>
          </w:rPr>
        </w:r>
        <w:r w:rsidR="000D6DC5">
          <w:rPr>
            <w:noProof/>
            <w:webHidden/>
          </w:rPr>
          <w:fldChar w:fldCharType="separate"/>
        </w:r>
        <w:r w:rsidR="00126BE8">
          <w:rPr>
            <w:noProof/>
            <w:webHidden/>
          </w:rPr>
          <w:t>11</w:t>
        </w:r>
        <w:r w:rsidR="000D6DC5">
          <w:rPr>
            <w:noProof/>
            <w:webHidden/>
          </w:rPr>
          <w:fldChar w:fldCharType="end"/>
        </w:r>
      </w:hyperlink>
    </w:p>
    <w:p w:rsidR="000D6DC5" w:rsidRPr="0011284E" w:rsidRDefault="00116100">
      <w:pPr>
        <w:pStyle w:val="Verzeichnis2"/>
        <w:tabs>
          <w:tab w:val="left" w:pos="660"/>
          <w:tab w:val="right" w:leader="dot" w:pos="9060"/>
        </w:tabs>
        <w:rPr>
          <w:rFonts w:eastAsia="Times New Roman"/>
          <w:i w:val="0"/>
          <w:iCs w:val="0"/>
          <w:noProof/>
          <w:sz w:val="22"/>
          <w:szCs w:val="22"/>
          <w:lang w:eastAsia="de-AT"/>
        </w:rPr>
      </w:pPr>
      <w:hyperlink w:anchor="_Toc400379425" w:history="1">
        <w:r w:rsidR="000D6DC5" w:rsidRPr="00977268">
          <w:rPr>
            <w:rStyle w:val="Hyperlink"/>
            <w:noProof/>
          </w:rPr>
          <w:t>C.</w:t>
        </w:r>
        <w:r w:rsidR="000D6DC5" w:rsidRPr="0011284E">
          <w:rPr>
            <w:rFonts w:eastAsia="Times New Roman"/>
            <w:i w:val="0"/>
            <w:iCs w:val="0"/>
            <w:noProof/>
            <w:sz w:val="22"/>
            <w:szCs w:val="22"/>
            <w:lang w:eastAsia="de-AT"/>
          </w:rPr>
          <w:tab/>
        </w:r>
        <w:r w:rsidR="000D6DC5" w:rsidRPr="00977268">
          <w:rPr>
            <w:rStyle w:val="Hyperlink"/>
            <w:noProof/>
          </w:rPr>
          <w:t>Vertragsinhalt</w:t>
        </w:r>
        <w:r w:rsidR="000D6DC5">
          <w:rPr>
            <w:noProof/>
            <w:webHidden/>
          </w:rPr>
          <w:tab/>
        </w:r>
        <w:r w:rsidR="000D6DC5">
          <w:rPr>
            <w:noProof/>
            <w:webHidden/>
          </w:rPr>
          <w:fldChar w:fldCharType="begin"/>
        </w:r>
        <w:r w:rsidR="000D6DC5">
          <w:rPr>
            <w:noProof/>
            <w:webHidden/>
          </w:rPr>
          <w:instrText xml:space="preserve"> PAGEREF _Toc400379425 \h </w:instrText>
        </w:r>
        <w:r w:rsidR="000D6DC5">
          <w:rPr>
            <w:noProof/>
            <w:webHidden/>
          </w:rPr>
        </w:r>
        <w:r w:rsidR="000D6DC5">
          <w:rPr>
            <w:noProof/>
            <w:webHidden/>
          </w:rPr>
          <w:fldChar w:fldCharType="separate"/>
        </w:r>
        <w:r w:rsidR="00126BE8">
          <w:rPr>
            <w:noProof/>
            <w:webHidden/>
          </w:rPr>
          <w:t>15</w:t>
        </w:r>
        <w:r w:rsidR="000D6DC5">
          <w:rPr>
            <w:noProof/>
            <w:webHidden/>
          </w:rPr>
          <w:fldChar w:fldCharType="end"/>
        </w:r>
      </w:hyperlink>
    </w:p>
    <w:p w:rsidR="000D6DC5" w:rsidRPr="0011284E" w:rsidRDefault="00116100">
      <w:pPr>
        <w:pStyle w:val="Verzeichnis2"/>
        <w:tabs>
          <w:tab w:val="left" w:pos="660"/>
          <w:tab w:val="right" w:leader="dot" w:pos="9060"/>
        </w:tabs>
        <w:rPr>
          <w:rFonts w:eastAsia="Times New Roman"/>
          <w:i w:val="0"/>
          <w:iCs w:val="0"/>
          <w:noProof/>
          <w:sz w:val="22"/>
          <w:szCs w:val="22"/>
          <w:lang w:eastAsia="de-AT"/>
        </w:rPr>
      </w:pPr>
      <w:hyperlink w:anchor="_Toc400379426" w:history="1">
        <w:r w:rsidR="000D6DC5" w:rsidRPr="00977268">
          <w:rPr>
            <w:rStyle w:val="Hyperlink"/>
            <w:noProof/>
          </w:rPr>
          <w:t>D.</w:t>
        </w:r>
        <w:r w:rsidR="000D6DC5" w:rsidRPr="0011284E">
          <w:rPr>
            <w:rFonts w:eastAsia="Times New Roman"/>
            <w:i w:val="0"/>
            <w:iCs w:val="0"/>
            <w:noProof/>
            <w:sz w:val="22"/>
            <w:szCs w:val="22"/>
            <w:lang w:eastAsia="de-AT"/>
          </w:rPr>
          <w:tab/>
        </w:r>
        <w:r w:rsidR="000D6DC5" w:rsidRPr="00977268">
          <w:rPr>
            <w:rStyle w:val="Hyperlink"/>
            <w:noProof/>
          </w:rPr>
          <w:t>Motivation</w:t>
        </w:r>
        <w:r w:rsidR="000D6DC5">
          <w:rPr>
            <w:noProof/>
            <w:webHidden/>
          </w:rPr>
          <w:tab/>
        </w:r>
        <w:r w:rsidR="000D6DC5">
          <w:rPr>
            <w:noProof/>
            <w:webHidden/>
          </w:rPr>
          <w:fldChar w:fldCharType="begin"/>
        </w:r>
        <w:r w:rsidR="000D6DC5">
          <w:rPr>
            <w:noProof/>
            <w:webHidden/>
          </w:rPr>
          <w:instrText xml:space="preserve"> PAGEREF _Toc400379426 \h </w:instrText>
        </w:r>
        <w:r w:rsidR="000D6DC5">
          <w:rPr>
            <w:noProof/>
            <w:webHidden/>
          </w:rPr>
        </w:r>
        <w:r w:rsidR="000D6DC5">
          <w:rPr>
            <w:noProof/>
            <w:webHidden/>
          </w:rPr>
          <w:fldChar w:fldCharType="separate"/>
        </w:r>
        <w:r w:rsidR="00126BE8">
          <w:rPr>
            <w:noProof/>
            <w:webHidden/>
          </w:rPr>
          <w:t>17</w:t>
        </w:r>
        <w:r w:rsidR="000D6DC5">
          <w:rPr>
            <w:noProof/>
            <w:webHidden/>
          </w:rPr>
          <w:fldChar w:fldCharType="end"/>
        </w:r>
      </w:hyperlink>
    </w:p>
    <w:p w:rsidR="000D6DC5" w:rsidRPr="0011284E" w:rsidRDefault="00116100">
      <w:pPr>
        <w:pStyle w:val="Verzeichnis2"/>
        <w:tabs>
          <w:tab w:val="left" w:pos="660"/>
          <w:tab w:val="right" w:leader="dot" w:pos="9060"/>
        </w:tabs>
        <w:rPr>
          <w:rFonts w:eastAsia="Times New Roman"/>
          <w:i w:val="0"/>
          <w:iCs w:val="0"/>
          <w:noProof/>
          <w:sz w:val="22"/>
          <w:szCs w:val="22"/>
          <w:lang w:eastAsia="de-AT"/>
        </w:rPr>
      </w:pPr>
      <w:hyperlink w:anchor="_Toc400379427" w:history="1">
        <w:r w:rsidR="000D6DC5" w:rsidRPr="00977268">
          <w:rPr>
            <w:rStyle w:val="Hyperlink"/>
            <w:noProof/>
          </w:rPr>
          <w:t>E.</w:t>
        </w:r>
        <w:r w:rsidR="000D6DC5" w:rsidRPr="0011284E">
          <w:rPr>
            <w:rFonts w:eastAsia="Times New Roman"/>
            <w:i w:val="0"/>
            <w:iCs w:val="0"/>
            <w:noProof/>
            <w:sz w:val="22"/>
            <w:szCs w:val="22"/>
            <w:lang w:eastAsia="de-AT"/>
          </w:rPr>
          <w:tab/>
        </w:r>
        <w:r w:rsidR="000D6DC5" w:rsidRPr="00977268">
          <w:rPr>
            <w:rStyle w:val="Hyperlink"/>
            <w:noProof/>
          </w:rPr>
          <w:t>Verfahren</w:t>
        </w:r>
        <w:r w:rsidR="000D6DC5">
          <w:rPr>
            <w:noProof/>
            <w:webHidden/>
          </w:rPr>
          <w:tab/>
        </w:r>
        <w:r w:rsidR="000D6DC5">
          <w:rPr>
            <w:noProof/>
            <w:webHidden/>
          </w:rPr>
          <w:fldChar w:fldCharType="begin"/>
        </w:r>
        <w:r w:rsidR="000D6DC5">
          <w:rPr>
            <w:noProof/>
            <w:webHidden/>
          </w:rPr>
          <w:instrText xml:space="preserve"> PAGEREF _Toc400379427 \h </w:instrText>
        </w:r>
        <w:r w:rsidR="000D6DC5">
          <w:rPr>
            <w:noProof/>
            <w:webHidden/>
          </w:rPr>
        </w:r>
        <w:r w:rsidR="000D6DC5">
          <w:rPr>
            <w:noProof/>
            <w:webHidden/>
          </w:rPr>
          <w:fldChar w:fldCharType="separate"/>
        </w:r>
        <w:r w:rsidR="00126BE8">
          <w:rPr>
            <w:noProof/>
            <w:webHidden/>
          </w:rPr>
          <w:t>20</w:t>
        </w:r>
        <w:r w:rsidR="000D6DC5">
          <w:rPr>
            <w:noProof/>
            <w:webHidden/>
          </w:rPr>
          <w:fldChar w:fldCharType="end"/>
        </w:r>
      </w:hyperlink>
    </w:p>
    <w:p w:rsidR="000D6DC5" w:rsidRPr="0011284E" w:rsidRDefault="00116100">
      <w:pPr>
        <w:pStyle w:val="Verzeichnis2"/>
        <w:tabs>
          <w:tab w:val="left" w:pos="660"/>
          <w:tab w:val="right" w:leader="dot" w:pos="9060"/>
        </w:tabs>
        <w:rPr>
          <w:rFonts w:eastAsia="Times New Roman"/>
          <w:i w:val="0"/>
          <w:iCs w:val="0"/>
          <w:noProof/>
          <w:sz w:val="22"/>
          <w:szCs w:val="22"/>
          <w:lang w:eastAsia="de-AT"/>
        </w:rPr>
      </w:pPr>
      <w:hyperlink w:anchor="_Toc400379428" w:history="1">
        <w:r w:rsidR="000D6DC5" w:rsidRPr="00977268">
          <w:rPr>
            <w:rStyle w:val="Hyperlink"/>
            <w:noProof/>
          </w:rPr>
          <w:t>F.</w:t>
        </w:r>
        <w:r w:rsidR="000D6DC5" w:rsidRPr="0011284E">
          <w:rPr>
            <w:rFonts w:eastAsia="Times New Roman"/>
            <w:i w:val="0"/>
            <w:iCs w:val="0"/>
            <w:noProof/>
            <w:sz w:val="22"/>
            <w:szCs w:val="22"/>
            <w:lang w:eastAsia="de-AT"/>
          </w:rPr>
          <w:tab/>
        </w:r>
        <w:r w:rsidR="000D6DC5" w:rsidRPr="00977268">
          <w:rPr>
            <w:rStyle w:val="Hyperlink"/>
            <w:noProof/>
          </w:rPr>
          <w:t>Abschluss, Genehmigung</w:t>
        </w:r>
        <w:r w:rsidR="000D6DC5">
          <w:rPr>
            <w:noProof/>
            <w:webHidden/>
          </w:rPr>
          <w:tab/>
        </w:r>
        <w:r w:rsidR="000D6DC5">
          <w:rPr>
            <w:noProof/>
            <w:webHidden/>
          </w:rPr>
          <w:fldChar w:fldCharType="begin"/>
        </w:r>
        <w:r w:rsidR="000D6DC5">
          <w:rPr>
            <w:noProof/>
            <w:webHidden/>
          </w:rPr>
          <w:instrText xml:space="preserve"> PAGEREF _Toc400379428 \h </w:instrText>
        </w:r>
        <w:r w:rsidR="000D6DC5">
          <w:rPr>
            <w:noProof/>
            <w:webHidden/>
          </w:rPr>
        </w:r>
        <w:r w:rsidR="000D6DC5">
          <w:rPr>
            <w:noProof/>
            <w:webHidden/>
          </w:rPr>
          <w:fldChar w:fldCharType="separate"/>
        </w:r>
        <w:r w:rsidR="00126BE8">
          <w:rPr>
            <w:noProof/>
            <w:webHidden/>
          </w:rPr>
          <w:t>32</w:t>
        </w:r>
        <w:r w:rsidR="000D6DC5">
          <w:rPr>
            <w:noProof/>
            <w:webHidden/>
          </w:rPr>
          <w:fldChar w:fldCharType="end"/>
        </w:r>
      </w:hyperlink>
    </w:p>
    <w:p w:rsidR="000D6DC5" w:rsidRPr="0011284E" w:rsidRDefault="00116100">
      <w:pPr>
        <w:pStyle w:val="Verzeichnis2"/>
        <w:tabs>
          <w:tab w:val="left" w:pos="660"/>
          <w:tab w:val="right" w:leader="dot" w:pos="9060"/>
        </w:tabs>
        <w:rPr>
          <w:rFonts w:eastAsia="Times New Roman"/>
          <w:i w:val="0"/>
          <w:iCs w:val="0"/>
          <w:noProof/>
          <w:sz w:val="22"/>
          <w:szCs w:val="22"/>
          <w:lang w:eastAsia="de-AT"/>
        </w:rPr>
      </w:pPr>
      <w:hyperlink w:anchor="_Toc400379429" w:history="1">
        <w:r w:rsidR="000D6DC5" w:rsidRPr="00977268">
          <w:rPr>
            <w:rStyle w:val="Hyperlink"/>
            <w:noProof/>
          </w:rPr>
          <w:t>G.</w:t>
        </w:r>
        <w:r w:rsidR="000D6DC5" w:rsidRPr="0011284E">
          <w:rPr>
            <w:rFonts w:eastAsia="Times New Roman"/>
            <w:i w:val="0"/>
            <w:iCs w:val="0"/>
            <w:noProof/>
            <w:sz w:val="22"/>
            <w:szCs w:val="22"/>
            <w:lang w:eastAsia="de-AT"/>
          </w:rPr>
          <w:tab/>
        </w:r>
        <w:r w:rsidR="000D6DC5" w:rsidRPr="00977268">
          <w:rPr>
            <w:rStyle w:val="Hyperlink"/>
            <w:noProof/>
          </w:rPr>
          <w:t>Information, Kundmachung</w:t>
        </w:r>
        <w:r w:rsidR="000D6DC5">
          <w:rPr>
            <w:noProof/>
            <w:webHidden/>
          </w:rPr>
          <w:tab/>
        </w:r>
        <w:r w:rsidR="000D6DC5">
          <w:rPr>
            <w:noProof/>
            <w:webHidden/>
          </w:rPr>
          <w:fldChar w:fldCharType="begin"/>
        </w:r>
        <w:r w:rsidR="000D6DC5">
          <w:rPr>
            <w:noProof/>
            <w:webHidden/>
          </w:rPr>
          <w:instrText xml:space="preserve"> PAGEREF _Toc400379429 \h </w:instrText>
        </w:r>
        <w:r w:rsidR="000D6DC5">
          <w:rPr>
            <w:noProof/>
            <w:webHidden/>
          </w:rPr>
        </w:r>
        <w:r w:rsidR="000D6DC5">
          <w:rPr>
            <w:noProof/>
            <w:webHidden/>
          </w:rPr>
          <w:fldChar w:fldCharType="separate"/>
        </w:r>
        <w:r w:rsidR="00126BE8">
          <w:rPr>
            <w:noProof/>
            <w:webHidden/>
          </w:rPr>
          <w:t>42</w:t>
        </w:r>
        <w:r w:rsidR="000D6DC5">
          <w:rPr>
            <w:noProof/>
            <w:webHidden/>
          </w:rPr>
          <w:fldChar w:fldCharType="end"/>
        </w:r>
      </w:hyperlink>
    </w:p>
    <w:p w:rsidR="000D6DC5" w:rsidRPr="0011284E" w:rsidRDefault="00116100">
      <w:pPr>
        <w:pStyle w:val="Verzeichnis2"/>
        <w:tabs>
          <w:tab w:val="left" w:pos="660"/>
          <w:tab w:val="right" w:leader="dot" w:pos="9060"/>
        </w:tabs>
        <w:rPr>
          <w:rFonts w:eastAsia="Times New Roman"/>
          <w:i w:val="0"/>
          <w:iCs w:val="0"/>
          <w:noProof/>
          <w:sz w:val="22"/>
          <w:szCs w:val="22"/>
          <w:lang w:eastAsia="de-AT"/>
        </w:rPr>
      </w:pPr>
      <w:hyperlink w:anchor="_Toc400379430" w:history="1">
        <w:r w:rsidR="000D6DC5" w:rsidRPr="00977268">
          <w:rPr>
            <w:rStyle w:val="Hyperlink"/>
            <w:noProof/>
          </w:rPr>
          <w:t>H.</w:t>
        </w:r>
        <w:r w:rsidR="000D6DC5" w:rsidRPr="0011284E">
          <w:rPr>
            <w:rFonts w:eastAsia="Times New Roman"/>
            <w:i w:val="0"/>
            <w:iCs w:val="0"/>
            <w:noProof/>
            <w:sz w:val="22"/>
            <w:szCs w:val="22"/>
            <w:lang w:eastAsia="de-AT"/>
          </w:rPr>
          <w:tab/>
        </w:r>
        <w:r w:rsidR="000D6DC5" w:rsidRPr="00977268">
          <w:rPr>
            <w:rStyle w:val="Hyperlink"/>
            <w:noProof/>
          </w:rPr>
          <w:t>Änderung, Beendigung</w:t>
        </w:r>
        <w:r w:rsidR="000D6DC5">
          <w:rPr>
            <w:noProof/>
            <w:webHidden/>
          </w:rPr>
          <w:tab/>
        </w:r>
        <w:r w:rsidR="000D6DC5">
          <w:rPr>
            <w:noProof/>
            <w:webHidden/>
          </w:rPr>
          <w:fldChar w:fldCharType="begin"/>
        </w:r>
        <w:r w:rsidR="000D6DC5">
          <w:rPr>
            <w:noProof/>
            <w:webHidden/>
          </w:rPr>
          <w:instrText xml:space="preserve"> PAGEREF _Toc400379430 \h </w:instrText>
        </w:r>
        <w:r w:rsidR="000D6DC5">
          <w:rPr>
            <w:noProof/>
            <w:webHidden/>
          </w:rPr>
        </w:r>
        <w:r w:rsidR="000D6DC5">
          <w:rPr>
            <w:noProof/>
            <w:webHidden/>
          </w:rPr>
          <w:fldChar w:fldCharType="separate"/>
        </w:r>
        <w:r w:rsidR="00126BE8">
          <w:rPr>
            <w:noProof/>
            <w:webHidden/>
          </w:rPr>
          <w:t>46</w:t>
        </w:r>
        <w:r w:rsidR="000D6DC5">
          <w:rPr>
            <w:noProof/>
            <w:webHidden/>
          </w:rPr>
          <w:fldChar w:fldCharType="end"/>
        </w:r>
      </w:hyperlink>
    </w:p>
    <w:p w:rsidR="000D6DC5" w:rsidRPr="0011284E" w:rsidRDefault="00116100">
      <w:pPr>
        <w:pStyle w:val="Verzeichnis2"/>
        <w:tabs>
          <w:tab w:val="left" w:pos="660"/>
          <w:tab w:val="right" w:leader="dot" w:pos="9060"/>
        </w:tabs>
        <w:rPr>
          <w:rFonts w:eastAsia="Times New Roman"/>
          <w:i w:val="0"/>
          <w:iCs w:val="0"/>
          <w:noProof/>
          <w:sz w:val="22"/>
          <w:szCs w:val="22"/>
          <w:lang w:eastAsia="de-AT"/>
        </w:rPr>
      </w:pPr>
      <w:hyperlink w:anchor="_Toc400379431" w:history="1">
        <w:r w:rsidR="000D6DC5" w:rsidRPr="00977268">
          <w:rPr>
            <w:rStyle w:val="Hyperlink"/>
            <w:noProof/>
          </w:rPr>
          <w:t>I.</w:t>
        </w:r>
        <w:r w:rsidR="000D6DC5" w:rsidRPr="0011284E">
          <w:rPr>
            <w:rFonts w:eastAsia="Times New Roman"/>
            <w:i w:val="0"/>
            <w:iCs w:val="0"/>
            <w:noProof/>
            <w:sz w:val="22"/>
            <w:szCs w:val="22"/>
            <w:lang w:eastAsia="de-AT"/>
          </w:rPr>
          <w:tab/>
        </w:r>
        <w:r w:rsidR="000D6DC5" w:rsidRPr="00977268">
          <w:rPr>
            <w:rStyle w:val="Hyperlink"/>
            <w:noProof/>
          </w:rPr>
          <w:t>Literatur</w:t>
        </w:r>
        <w:r w:rsidR="000D6DC5">
          <w:rPr>
            <w:noProof/>
            <w:webHidden/>
          </w:rPr>
          <w:tab/>
        </w:r>
        <w:r w:rsidR="000D6DC5">
          <w:rPr>
            <w:noProof/>
            <w:webHidden/>
          </w:rPr>
          <w:fldChar w:fldCharType="begin"/>
        </w:r>
        <w:r w:rsidR="000D6DC5">
          <w:rPr>
            <w:noProof/>
            <w:webHidden/>
          </w:rPr>
          <w:instrText xml:space="preserve"> PAGEREF _Toc400379431 \h </w:instrText>
        </w:r>
        <w:r w:rsidR="000D6DC5">
          <w:rPr>
            <w:noProof/>
            <w:webHidden/>
          </w:rPr>
        </w:r>
        <w:r w:rsidR="000D6DC5">
          <w:rPr>
            <w:noProof/>
            <w:webHidden/>
          </w:rPr>
          <w:fldChar w:fldCharType="separate"/>
        </w:r>
        <w:r w:rsidR="00126BE8">
          <w:rPr>
            <w:noProof/>
            <w:webHidden/>
          </w:rPr>
          <w:t>50</w:t>
        </w:r>
        <w:r w:rsidR="000D6DC5">
          <w:rPr>
            <w:noProof/>
            <w:webHidden/>
          </w:rPr>
          <w:fldChar w:fldCharType="end"/>
        </w:r>
      </w:hyperlink>
    </w:p>
    <w:p w:rsidR="000D6DC5" w:rsidRPr="0011284E" w:rsidRDefault="00116100">
      <w:pPr>
        <w:pStyle w:val="Verzeichnis2"/>
        <w:tabs>
          <w:tab w:val="left" w:pos="660"/>
          <w:tab w:val="right" w:leader="dot" w:pos="9060"/>
        </w:tabs>
        <w:rPr>
          <w:rFonts w:eastAsia="Times New Roman"/>
          <w:i w:val="0"/>
          <w:iCs w:val="0"/>
          <w:noProof/>
          <w:sz w:val="22"/>
          <w:szCs w:val="22"/>
          <w:lang w:eastAsia="de-AT"/>
        </w:rPr>
      </w:pPr>
      <w:hyperlink w:anchor="_Toc400379432" w:history="1">
        <w:r w:rsidR="000D6DC5" w:rsidRPr="00977268">
          <w:rPr>
            <w:rStyle w:val="Hyperlink"/>
            <w:noProof/>
          </w:rPr>
          <w:t>J.</w:t>
        </w:r>
        <w:r w:rsidR="000D6DC5" w:rsidRPr="0011284E">
          <w:rPr>
            <w:rFonts w:eastAsia="Times New Roman"/>
            <w:i w:val="0"/>
            <w:iCs w:val="0"/>
            <w:noProof/>
            <w:sz w:val="22"/>
            <w:szCs w:val="22"/>
            <w:lang w:eastAsia="de-AT"/>
          </w:rPr>
          <w:tab/>
        </w:r>
        <w:r w:rsidR="000D6DC5" w:rsidRPr="00977268">
          <w:rPr>
            <w:rStyle w:val="Hyperlink"/>
            <w:noProof/>
          </w:rPr>
          <w:t>Arbeitsstruktur und -prozess</w:t>
        </w:r>
        <w:r w:rsidR="000D6DC5">
          <w:rPr>
            <w:noProof/>
            <w:webHidden/>
          </w:rPr>
          <w:tab/>
        </w:r>
        <w:r w:rsidR="000D6DC5">
          <w:rPr>
            <w:noProof/>
            <w:webHidden/>
          </w:rPr>
          <w:fldChar w:fldCharType="begin"/>
        </w:r>
        <w:r w:rsidR="000D6DC5">
          <w:rPr>
            <w:noProof/>
            <w:webHidden/>
          </w:rPr>
          <w:instrText xml:space="preserve"> PAGEREF _Toc400379432 \h </w:instrText>
        </w:r>
        <w:r w:rsidR="000D6DC5">
          <w:rPr>
            <w:noProof/>
            <w:webHidden/>
          </w:rPr>
        </w:r>
        <w:r w:rsidR="000D6DC5">
          <w:rPr>
            <w:noProof/>
            <w:webHidden/>
          </w:rPr>
          <w:fldChar w:fldCharType="separate"/>
        </w:r>
        <w:r w:rsidR="00126BE8">
          <w:rPr>
            <w:noProof/>
            <w:webHidden/>
          </w:rPr>
          <w:t>56</w:t>
        </w:r>
        <w:r w:rsidR="000D6DC5">
          <w:rPr>
            <w:noProof/>
            <w:webHidden/>
          </w:rPr>
          <w:fldChar w:fldCharType="end"/>
        </w:r>
      </w:hyperlink>
    </w:p>
    <w:p w:rsidR="000D6DC5" w:rsidRPr="0011284E" w:rsidRDefault="00116100">
      <w:pPr>
        <w:pStyle w:val="Verzeichnis1"/>
        <w:tabs>
          <w:tab w:val="left" w:pos="440"/>
          <w:tab w:val="right" w:leader="dot" w:pos="9060"/>
        </w:tabs>
        <w:rPr>
          <w:rFonts w:eastAsia="Times New Roman"/>
          <w:b w:val="0"/>
          <w:bCs w:val="0"/>
          <w:noProof/>
          <w:sz w:val="22"/>
          <w:szCs w:val="22"/>
          <w:lang w:eastAsia="de-AT"/>
        </w:rPr>
      </w:pPr>
      <w:hyperlink w:anchor="_Toc400379433" w:history="1">
        <w:r w:rsidR="000D6DC5" w:rsidRPr="00977268">
          <w:rPr>
            <w:rStyle w:val="Hyperlink"/>
            <w:noProof/>
          </w:rPr>
          <w:t>II.</w:t>
        </w:r>
        <w:r w:rsidR="000D6DC5" w:rsidRPr="0011284E">
          <w:rPr>
            <w:rFonts w:eastAsia="Times New Roman"/>
            <w:b w:val="0"/>
            <w:bCs w:val="0"/>
            <w:noProof/>
            <w:sz w:val="22"/>
            <w:szCs w:val="22"/>
            <w:lang w:eastAsia="de-AT"/>
          </w:rPr>
          <w:tab/>
        </w:r>
        <w:r w:rsidR="000D6DC5" w:rsidRPr="00977268">
          <w:rPr>
            <w:rStyle w:val="Hyperlink"/>
            <w:noProof/>
          </w:rPr>
          <w:t>Mustervereinbarungen (zwingende Inhalte)</w:t>
        </w:r>
        <w:r w:rsidR="000D6DC5">
          <w:rPr>
            <w:noProof/>
            <w:webHidden/>
          </w:rPr>
          <w:tab/>
        </w:r>
        <w:r w:rsidR="000D6DC5">
          <w:rPr>
            <w:noProof/>
            <w:webHidden/>
          </w:rPr>
          <w:fldChar w:fldCharType="begin"/>
        </w:r>
        <w:r w:rsidR="000D6DC5">
          <w:rPr>
            <w:noProof/>
            <w:webHidden/>
          </w:rPr>
          <w:instrText xml:space="preserve"> PAGEREF _Toc400379433 \h </w:instrText>
        </w:r>
        <w:r w:rsidR="000D6DC5">
          <w:rPr>
            <w:noProof/>
            <w:webHidden/>
          </w:rPr>
        </w:r>
        <w:r w:rsidR="000D6DC5">
          <w:rPr>
            <w:noProof/>
            <w:webHidden/>
          </w:rPr>
          <w:fldChar w:fldCharType="separate"/>
        </w:r>
        <w:r w:rsidR="00126BE8">
          <w:rPr>
            <w:noProof/>
            <w:webHidden/>
          </w:rPr>
          <w:t>58</w:t>
        </w:r>
        <w:r w:rsidR="000D6DC5">
          <w:rPr>
            <w:noProof/>
            <w:webHidden/>
          </w:rPr>
          <w:fldChar w:fldCharType="end"/>
        </w:r>
      </w:hyperlink>
    </w:p>
    <w:p w:rsidR="000D6DC5" w:rsidRPr="0011284E" w:rsidRDefault="00116100">
      <w:pPr>
        <w:pStyle w:val="Verzeichnis2"/>
        <w:tabs>
          <w:tab w:val="right" w:leader="dot" w:pos="9060"/>
        </w:tabs>
        <w:rPr>
          <w:rFonts w:eastAsia="Times New Roman"/>
          <w:i w:val="0"/>
          <w:iCs w:val="0"/>
          <w:noProof/>
          <w:sz w:val="22"/>
          <w:szCs w:val="22"/>
          <w:lang w:eastAsia="de-AT"/>
        </w:rPr>
      </w:pPr>
      <w:hyperlink w:anchor="_Toc400379434" w:history="1">
        <w:r w:rsidR="000D6DC5" w:rsidRPr="00977268">
          <w:rPr>
            <w:rStyle w:val="Hyperlink"/>
            <w:noProof/>
          </w:rPr>
          <w:t>Vorbemerkung zu den Mustervereinbarungen</w:t>
        </w:r>
        <w:r w:rsidR="000D6DC5">
          <w:rPr>
            <w:noProof/>
            <w:webHidden/>
          </w:rPr>
          <w:tab/>
        </w:r>
        <w:r w:rsidR="000D6DC5">
          <w:rPr>
            <w:noProof/>
            <w:webHidden/>
          </w:rPr>
          <w:fldChar w:fldCharType="begin"/>
        </w:r>
        <w:r w:rsidR="000D6DC5">
          <w:rPr>
            <w:noProof/>
            <w:webHidden/>
          </w:rPr>
          <w:instrText xml:space="preserve"> PAGEREF _Toc400379434 \h </w:instrText>
        </w:r>
        <w:r w:rsidR="000D6DC5">
          <w:rPr>
            <w:noProof/>
            <w:webHidden/>
          </w:rPr>
        </w:r>
        <w:r w:rsidR="000D6DC5">
          <w:rPr>
            <w:noProof/>
            <w:webHidden/>
          </w:rPr>
          <w:fldChar w:fldCharType="separate"/>
        </w:r>
        <w:r w:rsidR="00126BE8">
          <w:rPr>
            <w:noProof/>
            <w:webHidden/>
          </w:rPr>
          <w:t>59</w:t>
        </w:r>
        <w:r w:rsidR="000D6DC5">
          <w:rPr>
            <w:noProof/>
            <w:webHidden/>
          </w:rPr>
          <w:fldChar w:fldCharType="end"/>
        </w:r>
      </w:hyperlink>
    </w:p>
    <w:p w:rsidR="000D6DC5" w:rsidRPr="0011284E" w:rsidRDefault="00116100">
      <w:pPr>
        <w:pStyle w:val="Verzeichnis2"/>
        <w:tabs>
          <w:tab w:val="left" w:pos="660"/>
          <w:tab w:val="right" w:leader="dot" w:pos="9060"/>
        </w:tabs>
        <w:rPr>
          <w:rFonts w:eastAsia="Times New Roman"/>
          <w:i w:val="0"/>
          <w:iCs w:val="0"/>
          <w:noProof/>
          <w:sz w:val="22"/>
          <w:szCs w:val="22"/>
          <w:lang w:eastAsia="de-AT"/>
        </w:rPr>
      </w:pPr>
      <w:hyperlink w:anchor="_Toc400379435" w:history="1">
        <w:r w:rsidR="000D6DC5" w:rsidRPr="00977268">
          <w:rPr>
            <w:rStyle w:val="Hyperlink"/>
            <w:noProof/>
            <w:lang w:eastAsia="de-AT"/>
          </w:rPr>
          <w:t>A.</w:t>
        </w:r>
        <w:r w:rsidR="000D6DC5" w:rsidRPr="0011284E">
          <w:rPr>
            <w:rFonts w:eastAsia="Times New Roman"/>
            <w:i w:val="0"/>
            <w:iCs w:val="0"/>
            <w:noProof/>
            <w:sz w:val="22"/>
            <w:szCs w:val="22"/>
            <w:lang w:eastAsia="de-AT"/>
          </w:rPr>
          <w:tab/>
        </w:r>
        <w:r w:rsidR="000D6DC5" w:rsidRPr="00977268">
          <w:rPr>
            <w:rStyle w:val="Hyperlink"/>
            <w:noProof/>
            <w:lang w:eastAsia="de-AT"/>
          </w:rPr>
          <w:t xml:space="preserve">Musterentwurf einer Vereinbarung gemäß </w:t>
        </w:r>
        <w:r w:rsidR="000D6DC5" w:rsidRPr="00977268">
          <w:rPr>
            <w:rStyle w:val="Hyperlink"/>
            <w:noProof/>
            <w:lang w:eastAsia="de-DE"/>
          </w:rPr>
          <w:t>Art.</w:t>
        </w:r>
        <w:r w:rsidR="000D6DC5" w:rsidRPr="00977268">
          <w:rPr>
            <w:rStyle w:val="Hyperlink"/>
            <w:noProof/>
            <w:lang w:eastAsia="de-AT"/>
          </w:rPr>
          <w:t> </w:t>
        </w:r>
        <w:r w:rsidR="000D6DC5" w:rsidRPr="00977268">
          <w:rPr>
            <w:rStyle w:val="Hyperlink"/>
            <w:noProof/>
            <w:lang w:eastAsia="de-DE"/>
          </w:rPr>
          <w:t>15a Abs.</w:t>
        </w:r>
        <w:r w:rsidR="000D6DC5" w:rsidRPr="00977268">
          <w:rPr>
            <w:rStyle w:val="Hyperlink"/>
            <w:noProof/>
            <w:lang w:eastAsia="de-AT"/>
          </w:rPr>
          <w:t> </w:t>
        </w:r>
        <w:r w:rsidR="000D6DC5" w:rsidRPr="00977268">
          <w:rPr>
            <w:rStyle w:val="Hyperlink"/>
            <w:noProof/>
            <w:lang w:eastAsia="de-DE"/>
          </w:rPr>
          <w:t>1 B</w:t>
        </w:r>
        <w:r w:rsidR="000D6DC5" w:rsidRPr="00977268">
          <w:rPr>
            <w:rStyle w:val="Hyperlink"/>
            <w:noProof/>
            <w:lang w:eastAsia="de-AT"/>
          </w:rPr>
          <w:noBreakHyphen/>
        </w:r>
        <w:r w:rsidR="000D6DC5" w:rsidRPr="00977268">
          <w:rPr>
            <w:rStyle w:val="Hyperlink"/>
            <w:noProof/>
            <w:lang w:eastAsia="de-DE"/>
          </w:rPr>
          <w:t>VG (Bund und Länder)</w:t>
        </w:r>
        <w:r w:rsidR="000D6DC5">
          <w:rPr>
            <w:noProof/>
            <w:webHidden/>
          </w:rPr>
          <w:tab/>
        </w:r>
        <w:r w:rsidR="000D6DC5">
          <w:rPr>
            <w:noProof/>
            <w:webHidden/>
          </w:rPr>
          <w:fldChar w:fldCharType="begin"/>
        </w:r>
        <w:r w:rsidR="000D6DC5">
          <w:rPr>
            <w:noProof/>
            <w:webHidden/>
          </w:rPr>
          <w:instrText xml:space="preserve"> PAGEREF _Toc400379435 \h </w:instrText>
        </w:r>
        <w:r w:rsidR="000D6DC5">
          <w:rPr>
            <w:noProof/>
            <w:webHidden/>
          </w:rPr>
        </w:r>
        <w:r w:rsidR="000D6DC5">
          <w:rPr>
            <w:noProof/>
            <w:webHidden/>
          </w:rPr>
          <w:fldChar w:fldCharType="separate"/>
        </w:r>
        <w:r w:rsidR="00126BE8">
          <w:rPr>
            <w:noProof/>
            <w:webHidden/>
          </w:rPr>
          <w:t>60</w:t>
        </w:r>
        <w:r w:rsidR="000D6DC5">
          <w:rPr>
            <w:noProof/>
            <w:webHidden/>
          </w:rPr>
          <w:fldChar w:fldCharType="end"/>
        </w:r>
      </w:hyperlink>
    </w:p>
    <w:p w:rsidR="000D6DC5" w:rsidRPr="0011284E" w:rsidRDefault="00116100">
      <w:pPr>
        <w:pStyle w:val="Verzeichnis2"/>
        <w:tabs>
          <w:tab w:val="left" w:pos="660"/>
          <w:tab w:val="right" w:leader="dot" w:pos="9060"/>
        </w:tabs>
        <w:rPr>
          <w:rFonts w:eastAsia="Times New Roman"/>
          <w:i w:val="0"/>
          <w:iCs w:val="0"/>
          <w:noProof/>
          <w:sz w:val="22"/>
          <w:szCs w:val="22"/>
          <w:lang w:eastAsia="de-AT"/>
        </w:rPr>
      </w:pPr>
      <w:hyperlink w:anchor="_Toc400379436" w:history="1">
        <w:r w:rsidR="000D6DC5" w:rsidRPr="00977268">
          <w:rPr>
            <w:rStyle w:val="Hyperlink"/>
            <w:noProof/>
          </w:rPr>
          <w:t>B.</w:t>
        </w:r>
        <w:r w:rsidR="000D6DC5" w:rsidRPr="0011284E">
          <w:rPr>
            <w:rFonts w:eastAsia="Times New Roman"/>
            <w:i w:val="0"/>
            <w:iCs w:val="0"/>
            <w:noProof/>
            <w:sz w:val="22"/>
            <w:szCs w:val="22"/>
            <w:lang w:eastAsia="de-AT"/>
          </w:rPr>
          <w:tab/>
        </w:r>
        <w:r w:rsidR="000D6DC5" w:rsidRPr="00977268">
          <w:rPr>
            <w:rStyle w:val="Hyperlink"/>
            <w:noProof/>
          </w:rPr>
          <w:t>Musterentwurf einer Vereinbarung gemäß Art. 15a Abs. 2 B</w:t>
        </w:r>
        <w:r w:rsidR="000D6DC5" w:rsidRPr="00977268">
          <w:rPr>
            <w:rStyle w:val="Hyperlink"/>
            <w:noProof/>
          </w:rPr>
          <w:noBreakHyphen/>
          <w:t>VG (Länder untereinander)</w:t>
        </w:r>
        <w:r w:rsidR="000D6DC5">
          <w:rPr>
            <w:noProof/>
            <w:webHidden/>
          </w:rPr>
          <w:tab/>
        </w:r>
        <w:r w:rsidR="000D6DC5">
          <w:rPr>
            <w:noProof/>
            <w:webHidden/>
          </w:rPr>
          <w:fldChar w:fldCharType="begin"/>
        </w:r>
        <w:r w:rsidR="000D6DC5">
          <w:rPr>
            <w:noProof/>
            <w:webHidden/>
          </w:rPr>
          <w:instrText xml:space="preserve"> PAGEREF _Toc400379436 \h </w:instrText>
        </w:r>
        <w:r w:rsidR="000D6DC5">
          <w:rPr>
            <w:noProof/>
            <w:webHidden/>
          </w:rPr>
        </w:r>
        <w:r w:rsidR="000D6DC5">
          <w:rPr>
            <w:noProof/>
            <w:webHidden/>
          </w:rPr>
          <w:fldChar w:fldCharType="separate"/>
        </w:r>
        <w:r w:rsidR="00126BE8">
          <w:rPr>
            <w:noProof/>
            <w:webHidden/>
          </w:rPr>
          <w:t>61</w:t>
        </w:r>
        <w:r w:rsidR="000D6DC5">
          <w:rPr>
            <w:noProof/>
            <w:webHidden/>
          </w:rPr>
          <w:fldChar w:fldCharType="end"/>
        </w:r>
      </w:hyperlink>
    </w:p>
    <w:p w:rsidR="000D6DC5" w:rsidRPr="0011284E" w:rsidRDefault="00116100">
      <w:pPr>
        <w:pStyle w:val="Verzeichnis1"/>
        <w:tabs>
          <w:tab w:val="right" w:leader="dot" w:pos="9060"/>
        </w:tabs>
        <w:rPr>
          <w:rFonts w:eastAsia="Times New Roman"/>
          <w:b w:val="0"/>
          <w:bCs w:val="0"/>
          <w:noProof/>
          <w:sz w:val="22"/>
          <w:szCs w:val="22"/>
          <w:lang w:eastAsia="de-AT"/>
        </w:rPr>
      </w:pPr>
      <w:hyperlink w:anchor="_Toc400379437" w:history="1">
        <w:r w:rsidR="000D6DC5" w:rsidRPr="00977268">
          <w:rPr>
            <w:rStyle w:val="Hyperlink"/>
            <w:noProof/>
          </w:rPr>
          <w:t>III. Textbausteine (zwingende und fakultative Inhalte)</w:t>
        </w:r>
        <w:r w:rsidR="000D6DC5">
          <w:rPr>
            <w:noProof/>
            <w:webHidden/>
          </w:rPr>
          <w:tab/>
        </w:r>
        <w:r w:rsidR="000D6DC5">
          <w:rPr>
            <w:noProof/>
            <w:webHidden/>
          </w:rPr>
          <w:fldChar w:fldCharType="begin"/>
        </w:r>
        <w:r w:rsidR="000D6DC5">
          <w:rPr>
            <w:noProof/>
            <w:webHidden/>
          </w:rPr>
          <w:instrText xml:space="preserve"> PAGEREF _Toc400379437 \h </w:instrText>
        </w:r>
        <w:r w:rsidR="000D6DC5">
          <w:rPr>
            <w:noProof/>
            <w:webHidden/>
          </w:rPr>
        </w:r>
        <w:r w:rsidR="000D6DC5">
          <w:rPr>
            <w:noProof/>
            <w:webHidden/>
          </w:rPr>
          <w:fldChar w:fldCharType="separate"/>
        </w:r>
        <w:r w:rsidR="00126BE8">
          <w:rPr>
            <w:noProof/>
            <w:webHidden/>
          </w:rPr>
          <w:t>62</w:t>
        </w:r>
        <w:r w:rsidR="000D6DC5">
          <w:rPr>
            <w:noProof/>
            <w:webHidden/>
          </w:rPr>
          <w:fldChar w:fldCharType="end"/>
        </w:r>
      </w:hyperlink>
    </w:p>
    <w:p w:rsidR="000D6DC5" w:rsidRPr="0011284E" w:rsidRDefault="00116100">
      <w:pPr>
        <w:pStyle w:val="Verzeichnis2"/>
        <w:tabs>
          <w:tab w:val="right" w:leader="dot" w:pos="9060"/>
        </w:tabs>
        <w:rPr>
          <w:rFonts w:eastAsia="Times New Roman"/>
          <w:i w:val="0"/>
          <w:iCs w:val="0"/>
          <w:noProof/>
          <w:sz w:val="22"/>
          <w:szCs w:val="22"/>
          <w:lang w:eastAsia="de-AT"/>
        </w:rPr>
      </w:pPr>
      <w:hyperlink w:anchor="_Toc400379438" w:history="1">
        <w:r w:rsidR="000D6DC5" w:rsidRPr="00977268">
          <w:rPr>
            <w:rStyle w:val="Hyperlink"/>
            <w:noProof/>
          </w:rPr>
          <w:t>Vorbemerkung</w:t>
        </w:r>
        <w:r w:rsidR="000D6DC5" w:rsidRPr="00977268">
          <w:rPr>
            <w:rStyle w:val="Hyperlink"/>
            <w:noProof/>
            <w:lang w:eastAsia="de-AT"/>
          </w:rPr>
          <w:t xml:space="preserve"> zu den Textbausteinen</w:t>
        </w:r>
        <w:r w:rsidR="000D6DC5">
          <w:rPr>
            <w:noProof/>
            <w:webHidden/>
          </w:rPr>
          <w:tab/>
        </w:r>
        <w:r w:rsidR="000D6DC5">
          <w:rPr>
            <w:noProof/>
            <w:webHidden/>
          </w:rPr>
          <w:fldChar w:fldCharType="begin"/>
        </w:r>
        <w:r w:rsidR="000D6DC5">
          <w:rPr>
            <w:noProof/>
            <w:webHidden/>
          </w:rPr>
          <w:instrText xml:space="preserve"> PAGEREF _Toc400379438 \h </w:instrText>
        </w:r>
        <w:r w:rsidR="000D6DC5">
          <w:rPr>
            <w:noProof/>
            <w:webHidden/>
          </w:rPr>
        </w:r>
        <w:r w:rsidR="000D6DC5">
          <w:rPr>
            <w:noProof/>
            <w:webHidden/>
          </w:rPr>
          <w:fldChar w:fldCharType="separate"/>
        </w:r>
        <w:r w:rsidR="00126BE8">
          <w:rPr>
            <w:noProof/>
            <w:webHidden/>
          </w:rPr>
          <w:t>64</w:t>
        </w:r>
        <w:r w:rsidR="000D6DC5">
          <w:rPr>
            <w:noProof/>
            <w:webHidden/>
          </w:rPr>
          <w:fldChar w:fldCharType="end"/>
        </w:r>
      </w:hyperlink>
    </w:p>
    <w:p w:rsidR="000D6DC5"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79439" w:history="1">
        <w:r w:rsidR="000D6DC5" w:rsidRPr="00977268">
          <w:rPr>
            <w:rStyle w:val="Hyperlink"/>
            <w:noProof/>
          </w:rPr>
          <w:t>A.1.</w:t>
        </w:r>
        <w:r w:rsidR="000D6DC5" w:rsidRPr="0011284E">
          <w:rPr>
            <w:rFonts w:eastAsia="Times New Roman"/>
            <w:i w:val="0"/>
            <w:iCs w:val="0"/>
            <w:noProof/>
            <w:sz w:val="22"/>
            <w:szCs w:val="22"/>
            <w:lang w:eastAsia="de-AT"/>
          </w:rPr>
          <w:tab/>
        </w:r>
        <w:r w:rsidR="000D6DC5" w:rsidRPr="00977268">
          <w:rPr>
            <w:rStyle w:val="Hyperlink"/>
            <w:noProof/>
          </w:rPr>
          <w:t>Was ist zwingender Inhalt einer Vereinbarung gemäß Art. 15a Abs. 1 B</w:t>
        </w:r>
        <w:r w:rsidR="000D6DC5" w:rsidRPr="00977268">
          <w:rPr>
            <w:rStyle w:val="Hyperlink"/>
            <w:noProof/>
          </w:rPr>
          <w:noBreakHyphen/>
          <w:t>VG?</w:t>
        </w:r>
        <w:r w:rsidR="000D6DC5">
          <w:rPr>
            <w:noProof/>
            <w:webHidden/>
          </w:rPr>
          <w:tab/>
        </w:r>
        <w:r w:rsidR="000D6DC5">
          <w:rPr>
            <w:noProof/>
            <w:webHidden/>
          </w:rPr>
          <w:fldChar w:fldCharType="begin"/>
        </w:r>
        <w:r w:rsidR="000D6DC5">
          <w:rPr>
            <w:noProof/>
            <w:webHidden/>
          </w:rPr>
          <w:instrText xml:space="preserve"> PAGEREF _Toc400379439 \h </w:instrText>
        </w:r>
        <w:r w:rsidR="000D6DC5">
          <w:rPr>
            <w:noProof/>
            <w:webHidden/>
          </w:rPr>
        </w:r>
        <w:r w:rsidR="000D6DC5">
          <w:rPr>
            <w:noProof/>
            <w:webHidden/>
          </w:rPr>
          <w:fldChar w:fldCharType="separate"/>
        </w:r>
        <w:r w:rsidR="00126BE8">
          <w:rPr>
            <w:noProof/>
            <w:webHidden/>
          </w:rPr>
          <w:t>65</w:t>
        </w:r>
        <w:r w:rsidR="000D6DC5">
          <w:rPr>
            <w:noProof/>
            <w:webHidden/>
          </w:rPr>
          <w:fldChar w:fldCharType="end"/>
        </w:r>
      </w:hyperlink>
    </w:p>
    <w:p w:rsidR="000D6DC5"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79440" w:history="1">
        <w:r w:rsidR="000D6DC5" w:rsidRPr="00977268">
          <w:rPr>
            <w:rStyle w:val="Hyperlink"/>
            <w:noProof/>
          </w:rPr>
          <w:t>A.2.</w:t>
        </w:r>
        <w:r w:rsidR="000D6DC5" w:rsidRPr="0011284E">
          <w:rPr>
            <w:rFonts w:eastAsia="Times New Roman"/>
            <w:i w:val="0"/>
            <w:iCs w:val="0"/>
            <w:noProof/>
            <w:sz w:val="22"/>
            <w:szCs w:val="22"/>
            <w:lang w:eastAsia="de-AT"/>
          </w:rPr>
          <w:tab/>
        </w:r>
        <w:r w:rsidR="000D6DC5" w:rsidRPr="00977268">
          <w:rPr>
            <w:rStyle w:val="Hyperlink"/>
            <w:noProof/>
          </w:rPr>
          <w:t>Welche Inhalte sollten bei einer Vereinbarung gemäß Art. 15a Abs. 1 B</w:t>
        </w:r>
        <w:r w:rsidR="000D6DC5" w:rsidRPr="00977268">
          <w:rPr>
            <w:rStyle w:val="Hyperlink"/>
            <w:noProof/>
          </w:rPr>
          <w:noBreakHyphen/>
          <w:t>VG jedenfalls geprüft werden?</w:t>
        </w:r>
        <w:r w:rsidR="000D6DC5">
          <w:rPr>
            <w:noProof/>
            <w:webHidden/>
          </w:rPr>
          <w:tab/>
        </w:r>
        <w:r w:rsidR="000D6DC5">
          <w:rPr>
            <w:noProof/>
            <w:webHidden/>
          </w:rPr>
          <w:fldChar w:fldCharType="begin"/>
        </w:r>
        <w:r w:rsidR="000D6DC5">
          <w:rPr>
            <w:noProof/>
            <w:webHidden/>
          </w:rPr>
          <w:instrText xml:space="preserve"> PAGEREF _Toc400379440 \h </w:instrText>
        </w:r>
        <w:r w:rsidR="000D6DC5">
          <w:rPr>
            <w:noProof/>
            <w:webHidden/>
          </w:rPr>
        </w:r>
        <w:r w:rsidR="000D6DC5">
          <w:rPr>
            <w:noProof/>
            <w:webHidden/>
          </w:rPr>
          <w:fldChar w:fldCharType="separate"/>
        </w:r>
        <w:r w:rsidR="00126BE8">
          <w:rPr>
            <w:noProof/>
            <w:webHidden/>
          </w:rPr>
          <w:t>71</w:t>
        </w:r>
        <w:r w:rsidR="000D6DC5">
          <w:rPr>
            <w:noProof/>
            <w:webHidden/>
          </w:rPr>
          <w:fldChar w:fldCharType="end"/>
        </w:r>
      </w:hyperlink>
    </w:p>
    <w:p w:rsidR="000D6DC5"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79441" w:history="1">
        <w:r w:rsidR="000D6DC5" w:rsidRPr="00977268">
          <w:rPr>
            <w:rStyle w:val="Hyperlink"/>
            <w:noProof/>
          </w:rPr>
          <w:t>A.3.</w:t>
        </w:r>
        <w:r w:rsidR="000D6DC5" w:rsidRPr="0011284E">
          <w:rPr>
            <w:rFonts w:eastAsia="Times New Roman"/>
            <w:i w:val="0"/>
            <w:iCs w:val="0"/>
            <w:noProof/>
            <w:sz w:val="22"/>
            <w:szCs w:val="22"/>
            <w:lang w:eastAsia="de-AT"/>
          </w:rPr>
          <w:tab/>
        </w:r>
        <w:r w:rsidR="000D6DC5" w:rsidRPr="00977268">
          <w:rPr>
            <w:rStyle w:val="Hyperlink"/>
            <w:noProof/>
          </w:rPr>
          <w:t>Welche Inhalte kommen bei einer Vereinbarung gemäß Art. 15a Abs. 1 B</w:t>
        </w:r>
        <w:r w:rsidR="000D6DC5" w:rsidRPr="00977268">
          <w:rPr>
            <w:rStyle w:val="Hyperlink"/>
            <w:noProof/>
          </w:rPr>
          <w:noBreakHyphen/>
          <w:t>VG noch in Betracht?</w:t>
        </w:r>
        <w:r w:rsidR="000D6DC5">
          <w:rPr>
            <w:noProof/>
            <w:webHidden/>
          </w:rPr>
          <w:tab/>
        </w:r>
        <w:r w:rsidR="000D6DC5">
          <w:rPr>
            <w:noProof/>
            <w:webHidden/>
          </w:rPr>
          <w:fldChar w:fldCharType="begin"/>
        </w:r>
        <w:r w:rsidR="000D6DC5">
          <w:rPr>
            <w:noProof/>
            <w:webHidden/>
          </w:rPr>
          <w:instrText xml:space="preserve"> PAGEREF _Toc400379441 \h </w:instrText>
        </w:r>
        <w:r w:rsidR="000D6DC5">
          <w:rPr>
            <w:noProof/>
            <w:webHidden/>
          </w:rPr>
        </w:r>
        <w:r w:rsidR="000D6DC5">
          <w:rPr>
            <w:noProof/>
            <w:webHidden/>
          </w:rPr>
          <w:fldChar w:fldCharType="separate"/>
        </w:r>
        <w:r w:rsidR="00126BE8">
          <w:rPr>
            <w:noProof/>
            <w:webHidden/>
          </w:rPr>
          <w:t>74</w:t>
        </w:r>
        <w:r w:rsidR="000D6DC5">
          <w:rPr>
            <w:noProof/>
            <w:webHidden/>
          </w:rPr>
          <w:fldChar w:fldCharType="end"/>
        </w:r>
      </w:hyperlink>
    </w:p>
    <w:p w:rsidR="000D6DC5"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79442" w:history="1">
        <w:r w:rsidR="000D6DC5" w:rsidRPr="00977268">
          <w:rPr>
            <w:rStyle w:val="Hyperlink"/>
            <w:noProof/>
          </w:rPr>
          <w:t>A.4.</w:t>
        </w:r>
        <w:r w:rsidR="000D6DC5" w:rsidRPr="0011284E">
          <w:rPr>
            <w:rFonts w:eastAsia="Times New Roman"/>
            <w:i w:val="0"/>
            <w:iCs w:val="0"/>
            <w:noProof/>
            <w:sz w:val="22"/>
            <w:szCs w:val="22"/>
            <w:lang w:eastAsia="de-AT"/>
          </w:rPr>
          <w:tab/>
        </w:r>
        <w:r w:rsidR="000D6DC5" w:rsidRPr="00977268">
          <w:rPr>
            <w:rStyle w:val="Hyperlink"/>
            <w:noProof/>
          </w:rPr>
          <w:t>Welche Inhalte sind bei einer Vereinbarung gemäß Art. 15a Abs. 1 B</w:t>
        </w:r>
        <w:r w:rsidR="000D6DC5" w:rsidRPr="00977268">
          <w:rPr>
            <w:rStyle w:val="Hyperlink"/>
            <w:noProof/>
          </w:rPr>
          <w:noBreakHyphen/>
          <w:t>VG möglich, werden aber nicht empfohlen?</w:t>
        </w:r>
        <w:r w:rsidR="000D6DC5">
          <w:rPr>
            <w:noProof/>
            <w:webHidden/>
          </w:rPr>
          <w:tab/>
        </w:r>
        <w:r w:rsidR="000D6DC5">
          <w:rPr>
            <w:noProof/>
            <w:webHidden/>
          </w:rPr>
          <w:fldChar w:fldCharType="begin"/>
        </w:r>
        <w:r w:rsidR="000D6DC5">
          <w:rPr>
            <w:noProof/>
            <w:webHidden/>
          </w:rPr>
          <w:instrText xml:space="preserve"> PAGEREF _Toc400379442 \h </w:instrText>
        </w:r>
        <w:r w:rsidR="000D6DC5">
          <w:rPr>
            <w:noProof/>
            <w:webHidden/>
          </w:rPr>
        </w:r>
        <w:r w:rsidR="000D6DC5">
          <w:rPr>
            <w:noProof/>
            <w:webHidden/>
          </w:rPr>
          <w:fldChar w:fldCharType="separate"/>
        </w:r>
        <w:r w:rsidR="00126BE8">
          <w:rPr>
            <w:noProof/>
            <w:webHidden/>
          </w:rPr>
          <w:t>79</w:t>
        </w:r>
        <w:r w:rsidR="000D6DC5">
          <w:rPr>
            <w:noProof/>
            <w:webHidden/>
          </w:rPr>
          <w:fldChar w:fldCharType="end"/>
        </w:r>
      </w:hyperlink>
    </w:p>
    <w:p w:rsidR="000D6DC5"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79443" w:history="1">
        <w:r w:rsidR="000D6DC5" w:rsidRPr="00977268">
          <w:rPr>
            <w:rStyle w:val="Hyperlink"/>
            <w:noProof/>
          </w:rPr>
          <w:t>B.1.</w:t>
        </w:r>
        <w:r w:rsidR="000D6DC5" w:rsidRPr="0011284E">
          <w:rPr>
            <w:rFonts w:eastAsia="Times New Roman"/>
            <w:i w:val="0"/>
            <w:iCs w:val="0"/>
            <w:noProof/>
            <w:sz w:val="22"/>
            <w:szCs w:val="22"/>
            <w:lang w:eastAsia="de-AT"/>
          </w:rPr>
          <w:tab/>
        </w:r>
        <w:r w:rsidR="000D6DC5" w:rsidRPr="00977268">
          <w:rPr>
            <w:rStyle w:val="Hyperlink"/>
            <w:noProof/>
          </w:rPr>
          <w:t>Was ist zwingender Inhalt einer Vereinbarung gemäß Art. 15a Abs. 2 B</w:t>
        </w:r>
        <w:r w:rsidR="000D6DC5" w:rsidRPr="00977268">
          <w:rPr>
            <w:rStyle w:val="Hyperlink"/>
            <w:noProof/>
          </w:rPr>
          <w:noBreakHyphen/>
          <w:t>VG?</w:t>
        </w:r>
        <w:r w:rsidR="000D6DC5">
          <w:rPr>
            <w:noProof/>
            <w:webHidden/>
          </w:rPr>
          <w:tab/>
        </w:r>
        <w:r w:rsidR="000D6DC5">
          <w:rPr>
            <w:noProof/>
            <w:webHidden/>
          </w:rPr>
          <w:fldChar w:fldCharType="begin"/>
        </w:r>
        <w:r w:rsidR="000D6DC5">
          <w:rPr>
            <w:noProof/>
            <w:webHidden/>
          </w:rPr>
          <w:instrText xml:space="preserve"> PAGEREF _Toc400379443 \h </w:instrText>
        </w:r>
        <w:r w:rsidR="000D6DC5">
          <w:rPr>
            <w:noProof/>
            <w:webHidden/>
          </w:rPr>
        </w:r>
        <w:r w:rsidR="000D6DC5">
          <w:rPr>
            <w:noProof/>
            <w:webHidden/>
          </w:rPr>
          <w:fldChar w:fldCharType="separate"/>
        </w:r>
        <w:r w:rsidR="00126BE8">
          <w:rPr>
            <w:noProof/>
            <w:webHidden/>
          </w:rPr>
          <w:t>81</w:t>
        </w:r>
        <w:r w:rsidR="000D6DC5">
          <w:rPr>
            <w:noProof/>
            <w:webHidden/>
          </w:rPr>
          <w:fldChar w:fldCharType="end"/>
        </w:r>
      </w:hyperlink>
    </w:p>
    <w:p w:rsidR="000D6DC5"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79444" w:history="1">
        <w:r w:rsidR="000D6DC5" w:rsidRPr="00977268">
          <w:rPr>
            <w:rStyle w:val="Hyperlink"/>
            <w:noProof/>
          </w:rPr>
          <w:t>B.2.</w:t>
        </w:r>
        <w:r w:rsidR="000D6DC5" w:rsidRPr="0011284E">
          <w:rPr>
            <w:rFonts w:eastAsia="Times New Roman"/>
            <w:i w:val="0"/>
            <w:iCs w:val="0"/>
            <w:noProof/>
            <w:sz w:val="22"/>
            <w:szCs w:val="22"/>
            <w:lang w:eastAsia="de-AT"/>
          </w:rPr>
          <w:tab/>
        </w:r>
        <w:r w:rsidR="000D6DC5" w:rsidRPr="00977268">
          <w:rPr>
            <w:rStyle w:val="Hyperlink"/>
            <w:noProof/>
          </w:rPr>
          <w:t>Welche Inhalte sollten bei einer Vereinbarung gemäß Art. 15a Abs. 2 B</w:t>
        </w:r>
        <w:r w:rsidR="000D6DC5" w:rsidRPr="00977268">
          <w:rPr>
            <w:rStyle w:val="Hyperlink"/>
            <w:noProof/>
          </w:rPr>
          <w:noBreakHyphen/>
          <w:t>VG jedenfalls geprüft werden?</w:t>
        </w:r>
        <w:r w:rsidR="000D6DC5">
          <w:rPr>
            <w:noProof/>
            <w:webHidden/>
          </w:rPr>
          <w:tab/>
        </w:r>
        <w:r w:rsidR="000D6DC5">
          <w:rPr>
            <w:noProof/>
            <w:webHidden/>
          </w:rPr>
          <w:fldChar w:fldCharType="begin"/>
        </w:r>
        <w:r w:rsidR="000D6DC5">
          <w:rPr>
            <w:noProof/>
            <w:webHidden/>
          </w:rPr>
          <w:instrText xml:space="preserve"> PAGEREF _Toc400379444 \h </w:instrText>
        </w:r>
        <w:r w:rsidR="000D6DC5">
          <w:rPr>
            <w:noProof/>
            <w:webHidden/>
          </w:rPr>
        </w:r>
        <w:r w:rsidR="000D6DC5">
          <w:rPr>
            <w:noProof/>
            <w:webHidden/>
          </w:rPr>
          <w:fldChar w:fldCharType="separate"/>
        </w:r>
        <w:r w:rsidR="00126BE8">
          <w:rPr>
            <w:noProof/>
            <w:webHidden/>
          </w:rPr>
          <w:t>87</w:t>
        </w:r>
        <w:r w:rsidR="000D6DC5">
          <w:rPr>
            <w:noProof/>
            <w:webHidden/>
          </w:rPr>
          <w:fldChar w:fldCharType="end"/>
        </w:r>
      </w:hyperlink>
    </w:p>
    <w:p w:rsidR="000D6DC5"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79445" w:history="1">
        <w:r w:rsidR="000D6DC5" w:rsidRPr="00977268">
          <w:rPr>
            <w:rStyle w:val="Hyperlink"/>
            <w:noProof/>
          </w:rPr>
          <w:t>B.3.</w:t>
        </w:r>
        <w:r w:rsidR="000D6DC5" w:rsidRPr="0011284E">
          <w:rPr>
            <w:rFonts w:eastAsia="Times New Roman"/>
            <w:i w:val="0"/>
            <w:iCs w:val="0"/>
            <w:noProof/>
            <w:sz w:val="22"/>
            <w:szCs w:val="22"/>
            <w:lang w:eastAsia="de-AT"/>
          </w:rPr>
          <w:tab/>
        </w:r>
        <w:r w:rsidR="000D6DC5" w:rsidRPr="00977268">
          <w:rPr>
            <w:rStyle w:val="Hyperlink"/>
            <w:noProof/>
          </w:rPr>
          <w:t>Welche Inhalte kommen bei einer Vereinbarung gemäß Art. 15a Abs. 2 B</w:t>
        </w:r>
        <w:r w:rsidR="000D6DC5" w:rsidRPr="00977268">
          <w:rPr>
            <w:rStyle w:val="Hyperlink"/>
            <w:noProof/>
          </w:rPr>
          <w:noBreakHyphen/>
          <w:t>VG noch in Betracht?</w:t>
        </w:r>
        <w:r w:rsidR="000D6DC5">
          <w:rPr>
            <w:noProof/>
            <w:webHidden/>
          </w:rPr>
          <w:tab/>
        </w:r>
        <w:r w:rsidR="000D6DC5">
          <w:rPr>
            <w:noProof/>
            <w:webHidden/>
          </w:rPr>
          <w:fldChar w:fldCharType="begin"/>
        </w:r>
        <w:r w:rsidR="000D6DC5">
          <w:rPr>
            <w:noProof/>
            <w:webHidden/>
          </w:rPr>
          <w:instrText xml:space="preserve"> PAGEREF _Toc400379445 \h </w:instrText>
        </w:r>
        <w:r w:rsidR="000D6DC5">
          <w:rPr>
            <w:noProof/>
            <w:webHidden/>
          </w:rPr>
        </w:r>
        <w:r w:rsidR="000D6DC5">
          <w:rPr>
            <w:noProof/>
            <w:webHidden/>
          </w:rPr>
          <w:fldChar w:fldCharType="separate"/>
        </w:r>
        <w:r w:rsidR="00126BE8">
          <w:rPr>
            <w:noProof/>
            <w:webHidden/>
          </w:rPr>
          <w:t>93</w:t>
        </w:r>
        <w:r w:rsidR="000D6DC5">
          <w:rPr>
            <w:noProof/>
            <w:webHidden/>
          </w:rPr>
          <w:fldChar w:fldCharType="end"/>
        </w:r>
      </w:hyperlink>
    </w:p>
    <w:p w:rsidR="000D6DC5"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79446" w:history="1">
        <w:r w:rsidR="000D6DC5" w:rsidRPr="00977268">
          <w:rPr>
            <w:rStyle w:val="Hyperlink"/>
            <w:noProof/>
          </w:rPr>
          <w:t>B.4.</w:t>
        </w:r>
        <w:r w:rsidR="000D6DC5" w:rsidRPr="0011284E">
          <w:rPr>
            <w:rFonts w:eastAsia="Times New Roman"/>
            <w:i w:val="0"/>
            <w:iCs w:val="0"/>
            <w:noProof/>
            <w:sz w:val="22"/>
            <w:szCs w:val="22"/>
            <w:lang w:eastAsia="de-AT"/>
          </w:rPr>
          <w:tab/>
        </w:r>
        <w:r w:rsidR="000D6DC5" w:rsidRPr="00977268">
          <w:rPr>
            <w:rStyle w:val="Hyperlink"/>
            <w:noProof/>
          </w:rPr>
          <w:t>Welche Inhalte sind bei einer Vereinbarung gemäß Art. 15a Abs. 2 B</w:t>
        </w:r>
        <w:r w:rsidR="000D6DC5" w:rsidRPr="00977268">
          <w:rPr>
            <w:rStyle w:val="Hyperlink"/>
            <w:noProof/>
          </w:rPr>
          <w:noBreakHyphen/>
          <w:t>VG möglich, werden aber nicht empfohlen?</w:t>
        </w:r>
        <w:r w:rsidR="000D6DC5">
          <w:rPr>
            <w:noProof/>
            <w:webHidden/>
          </w:rPr>
          <w:tab/>
        </w:r>
        <w:r w:rsidR="000D6DC5">
          <w:rPr>
            <w:noProof/>
            <w:webHidden/>
          </w:rPr>
          <w:fldChar w:fldCharType="begin"/>
        </w:r>
        <w:r w:rsidR="000D6DC5">
          <w:rPr>
            <w:noProof/>
            <w:webHidden/>
          </w:rPr>
          <w:instrText xml:space="preserve"> PAGEREF _Toc400379446 \h </w:instrText>
        </w:r>
        <w:r w:rsidR="000D6DC5">
          <w:rPr>
            <w:noProof/>
            <w:webHidden/>
          </w:rPr>
        </w:r>
        <w:r w:rsidR="000D6DC5">
          <w:rPr>
            <w:noProof/>
            <w:webHidden/>
          </w:rPr>
          <w:fldChar w:fldCharType="separate"/>
        </w:r>
        <w:r w:rsidR="00126BE8">
          <w:rPr>
            <w:noProof/>
            <w:webHidden/>
          </w:rPr>
          <w:t>98</w:t>
        </w:r>
        <w:r w:rsidR="000D6DC5">
          <w:rPr>
            <w:noProof/>
            <w:webHidden/>
          </w:rPr>
          <w:fldChar w:fldCharType="end"/>
        </w:r>
      </w:hyperlink>
    </w:p>
    <w:p w:rsidR="000D6DC5" w:rsidRPr="0011284E" w:rsidRDefault="00116100">
      <w:pPr>
        <w:pStyle w:val="Verzeichnis1"/>
        <w:tabs>
          <w:tab w:val="left" w:pos="660"/>
          <w:tab w:val="right" w:leader="dot" w:pos="9060"/>
        </w:tabs>
        <w:rPr>
          <w:rFonts w:eastAsia="Times New Roman"/>
          <w:b w:val="0"/>
          <w:bCs w:val="0"/>
          <w:noProof/>
          <w:sz w:val="22"/>
          <w:szCs w:val="22"/>
          <w:lang w:eastAsia="de-AT"/>
        </w:rPr>
      </w:pPr>
      <w:hyperlink w:anchor="_Toc400379447" w:history="1">
        <w:r w:rsidR="000D6DC5" w:rsidRPr="00977268">
          <w:rPr>
            <w:rStyle w:val="Hyperlink"/>
            <w:noProof/>
          </w:rPr>
          <w:t>IV.</w:t>
        </w:r>
        <w:r w:rsidR="000D6DC5" w:rsidRPr="0011284E">
          <w:rPr>
            <w:rFonts w:eastAsia="Times New Roman"/>
            <w:b w:val="0"/>
            <w:bCs w:val="0"/>
            <w:noProof/>
            <w:sz w:val="22"/>
            <w:szCs w:val="22"/>
            <w:lang w:eastAsia="de-AT"/>
          </w:rPr>
          <w:tab/>
        </w:r>
        <w:r w:rsidR="000D6DC5" w:rsidRPr="00977268">
          <w:rPr>
            <w:rStyle w:val="Hyperlink"/>
            <w:noProof/>
          </w:rPr>
          <w:t>Textbausteine für Änderung und einvernehmliche Auflösung einer Vereinbarung</w:t>
        </w:r>
        <w:r w:rsidR="000D6DC5">
          <w:rPr>
            <w:noProof/>
            <w:webHidden/>
          </w:rPr>
          <w:tab/>
        </w:r>
        <w:r w:rsidR="000D6DC5">
          <w:rPr>
            <w:noProof/>
            <w:webHidden/>
          </w:rPr>
          <w:fldChar w:fldCharType="begin"/>
        </w:r>
        <w:r w:rsidR="000D6DC5">
          <w:rPr>
            <w:noProof/>
            <w:webHidden/>
          </w:rPr>
          <w:instrText xml:space="preserve"> PAGEREF _Toc400379447 \h </w:instrText>
        </w:r>
        <w:r w:rsidR="000D6DC5">
          <w:rPr>
            <w:noProof/>
            <w:webHidden/>
          </w:rPr>
        </w:r>
        <w:r w:rsidR="000D6DC5">
          <w:rPr>
            <w:noProof/>
            <w:webHidden/>
          </w:rPr>
          <w:fldChar w:fldCharType="separate"/>
        </w:r>
        <w:r w:rsidR="00126BE8">
          <w:rPr>
            <w:noProof/>
            <w:webHidden/>
          </w:rPr>
          <w:t>100</w:t>
        </w:r>
        <w:r w:rsidR="000D6DC5">
          <w:rPr>
            <w:noProof/>
            <w:webHidden/>
          </w:rPr>
          <w:fldChar w:fldCharType="end"/>
        </w:r>
      </w:hyperlink>
    </w:p>
    <w:p w:rsidR="000D6DC5" w:rsidRPr="0011284E" w:rsidRDefault="00116100">
      <w:pPr>
        <w:pStyle w:val="Verzeichnis2"/>
        <w:tabs>
          <w:tab w:val="right" w:leader="dot" w:pos="9060"/>
        </w:tabs>
        <w:rPr>
          <w:rFonts w:eastAsia="Times New Roman"/>
          <w:i w:val="0"/>
          <w:iCs w:val="0"/>
          <w:noProof/>
          <w:sz w:val="22"/>
          <w:szCs w:val="22"/>
          <w:lang w:eastAsia="de-AT"/>
        </w:rPr>
      </w:pPr>
      <w:hyperlink w:anchor="_Toc400379448" w:history="1">
        <w:r w:rsidR="000D6DC5" w:rsidRPr="00977268">
          <w:rPr>
            <w:rStyle w:val="Hyperlink"/>
            <w:noProof/>
          </w:rPr>
          <w:t>Vorbemerkung zur Änderung und einvernehmlichen Auflösung von Vereinbarungen</w:t>
        </w:r>
        <w:r w:rsidR="000D6DC5">
          <w:rPr>
            <w:noProof/>
            <w:webHidden/>
          </w:rPr>
          <w:tab/>
        </w:r>
        <w:r w:rsidR="000D6DC5">
          <w:rPr>
            <w:noProof/>
            <w:webHidden/>
          </w:rPr>
          <w:fldChar w:fldCharType="begin"/>
        </w:r>
        <w:r w:rsidR="000D6DC5">
          <w:rPr>
            <w:noProof/>
            <w:webHidden/>
          </w:rPr>
          <w:instrText xml:space="preserve"> PAGEREF _Toc400379448 \h </w:instrText>
        </w:r>
        <w:r w:rsidR="000D6DC5">
          <w:rPr>
            <w:noProof/>
            <w:webHidden/>
          </w:rPr>
        </w:r>
        <w:r w:rsidR="000D6DC5">
          <w:rPr>
            <w:noProof/>
            <w:webHidden/>
          </w:rPr>
          <w:fldChar w:fldCharType="separate"/>
        </w:r>
        <w:r w:rsidR="00126BE8">
          <w:rPr>
            <w:noProof/>
            <w:webHidden/>
          </w:rPr>
          <w:t>101</w:t>
        </w:r>
        <w:r w:rsidR="000D6DC5">
          <w:rPr>
            <w:noProof/>
            <w:webHidden/>
          </w:rPr>
          <w:fldChar w:fldCharType="end"/>
        </w:r>
      </w:hyperlink>
    </w:p>
    <w:p w:rsidR="000D6DC5" w:rsidRPr="0011284E" w:rsidRDefault="00116100">
      <w:pPr>
        <w:pStyle w:val="Verzeichnis2"/>
        <w:tabs>
          <w:tab w:val="left" w:pos="660"/>
          <w:tab w:val="right" w:leader="dot" w:pos="9060"/>
        </w:tabs>
        <w:rPr>
          <w:rFonts w:eastAsia="Times New Roman"/>
          <w:i w:val="0"/>
          <w:iCs w:val="0"/>
          <w:noProof/>
          <w:sz w:val="22"/>
          <w:szCs w:val="22"/>
          <w:lang w:eastAsia="de-AT"/>
        </w:rPr>
      </w:pPr>
      <w:hyperlink w:anchor="_Toc400379449" w:history="1">
        <w:r w:rsidR="000D6DC5" w:rsidRPr="00977268">
          <w:rPr>
            <w:rStyle w:val="Hyperlink"/>
            <w:noProof/>
            <w:lang w:eastAsia="de-AT"/>
          </w:rPr>
          <w:t>A.</w:t>
        </w:r>
        <w:r w:rsidR="000D6DC5" w:rsidRPr="0011284E">
          <w:rPr>
            <w:rFonts w:eastAsia="Times New Roman"/>
            <w:i w:val="0"/>
            <w:iCs w:val="0"/>
            <w:noProof/>
            <w:sz w:val="22"/>
            <w:szCs w:val="22"/>
            <w:lang w:eastAsia="de-AT"/>
          </w:rPr>
          <w:tab/>
        </w:r>
        <w:r w:rsidR="000D6DC5" w:rsidRPr="00977268">
          <w:rPr>
            <w:rStyle w:val="Hyperlink"/>
            <w:noProof/>
            <w:lang w:eastAsia="de-AT"/>
          </w:rPr>
          <w:t>Änderung einer Vereinbarung</w:t>
        </w:r>
        <w:r w:rsidR="000D6DC5">
          <w:rPr>
            <w:noProof/>
            <w:webHidden/>
          </w:rPr>
          <w:tab/>
        </w:r>
        <w:r w:rsidR="000D6DC5">
          <w:rPr>
            <w:noProof/>
            <w:webHidden/>
          </w:rPr>
          <w:fldChar w:fldCharType="begin"/>
        </w:r>
        <w:r w:rsidR="000D6DC5">
          <w:rPr>
            <w:noProof/>
            <w:webHidden/>
          </w:rPr>
          <w:instrText xml:space="preserve"> PAGEREF _Toc400379449 \h </w:instrText>
        </w:r>
        <w:r w:rsidR="000D6DC5">
          <w:rPr>
            <w:noProof/>
            <w:webHidden/>
          </w:rPr>
        </w:r>
        <w:r w:rsidR="000D6DC5">
          <w:rPr>
            <w:noProof/>
            <w:webHidden/>
          </w:rPr>
          <w:fldChar w:fldCharType="separate"/>
        </w:r>
        <w:r w:rsidR="00126BE8">
          <w:rPr>
            <w:noProof/>
            <w:webHidden/>
          </w:rPr>
          <w:t>102</w:t>
        </w:r>
        <w:r w:rsidR="000D6DC5">
          <w:rPr>
            <w:noProof/>
            <w:webHidden/>
          </w:rPr>
          <w:fldChar w:fldCharType="end"/>
        </w:r>
      </w:hyperlink>
    </w:p>
    <w:p w:rsidR="000D6DC5" w:rsidRPr="0011284E" w:rsidRDefault="00116100">
      <w:pPr>
        <w:pStyle w:val="Verzeichnis2"/>
        <w:tabs>
          <w:tab w:val="left" w:pos="660"/>
          <w:tab w:val="right" w:leader="dot" w:pos="9060"/>
        </w:tabs>
        <w:rPr>
          <w:rFonts w:eastAsia="Times New Roman"/>
          <w:i w:val="0"/>
          <w:iCs w:val="0"/>
          <w:noProof/>
          <w:sz w:val="22"/>
          <w:szCs w:val="22"/>
          <w:lang w:eastAsia="de-AT"/>
        </w:rPr>
      </w:pPr>
      <w:hyperlink w:anchor="_Toc400379450" w:history="1">
        <w:r w:rsidR="000D6DC5" w:rsidRPr="00977268">
          <w:rPr>
            <w:rStyle w:val="Hyperlink"/>
            <w:noProof/>
            <w:lang w:eastAsia="de-AT"/>
          </w:rPr>
          <w:t>B.</w:t>
        </w:r>
        <w:r w:rsidR="000D6DC5" w:rsidRPr="0011284E">
          <w:rPr>
            <w:rFonts w:eastAsia="Times New Roman"/>
            <w:i w:val="0"/>
            <w:iCs w:val="0"/>
            <w:noProof/>
            <w:sz w:val="22"/>
            <w:szCs w:val="22"/>
            <w:lang w:eastAsia="de-AT"/>
          </w:rPr>
          <w:tab/>
        </w:r>
        <w:r w:rsidR="000D6DC5" w:rsidRPr="00977268">
          <w:rPr>
            <w:rStyle w:val="Hyperlink"/>
            <w:noProof/>
            <w:lang w:eastAsia="de-AT"/>
          </w:rPr>
          <w:t xml:space="preserve">Einvernehmliche Auflösung einer </w:t>
        </w:r>
        <w:r w:rsidR="000D6DC5" w:rsidRPr="00977268">
          <w:rPr>
            <w:rStyle w:val="Hyperlink"/>
            <w:noProof/>
          </w:rPr>
          <w:t>Vereinbarung</w:t>
        </w:r>
        <w:r w:rsidR="000D6DC5">
          <w:rPr>
            <w:noProof/>
            <w:webHidden/>
          </w:rPr>
          <w:tab/>
        </w:r>
        <w:r w:rsidR="000D6DC5">
          <w:rPr>
            <w:noProof/>
            <w:webHidden/>
          </w:rPr>
          <w:fldChar w:fldCharType="begin"/>
        </w:r>
        <w:r w:rsidR="000D6DC5">
          <w:rPr>
            <w:noProof/>
            <w:webHidden/>
          </w:rPr>
          <w:instrText xml:space="preserve"> PAGEREF _Toc400379450 \h </w:instrText>
        </w:r>
        <w:r w:rsidR="000D6DC5">
          <w:rPr>
            <w:noProof/>
            <w:webHidden/>
          </w:rPr>
        </w:r>
        <w:r w:rsidR="000D6DC5">
          <w:rPr>
            <w:noProof/>
            <w:webHidden/>
          </w:rPr>
          <w:fldChar w:fldCharType="separate"/>
        </w:r>
        <w:r w:rsidR="00126BE8">
          <w:rPr>
            <w:noProof/>
            <w:webHidden/>
          </w:rPr>
          <w:t>106</w:t>
        </w:r>
        <w:r w:rsidR="000D6DC5">
          <w:rPr>
            <w:noProof/>
            <w:webHidden/>
          </w:rPr>
          <w:fldChar w:fldCharType="end"/>
        </w:r>
      </w:hyperlink>
    </w:p>
    <w:p w:rsidR="000D6DC5" w:rsidRPr="0011284E" w:rsidRDefault="00116100">
      <w:pPr>
        <w:pStyle w:val="Verzeichnis1"/>
        <w:tabs>
          <w:tab w:val="right" w:leader="dot" w:pos="9060"/>
        </w:tabs>
        <w:rPr>
          <w:rFonts w:eastAsia="Times New Roman"/>
          <w:b w:val="0"/>
          <w:bCs w:val="0"/>
          <w:noProof/>
          <w:sz w:val="22"/>
          <w:szCs w:val="22"/>
          <w:lang w:eastAsia="de-AT"/>
        </w:rPr>
      </w:pPr>
      <w:hyperlink w:anchor="_Toc400379451" w:history="1">
        <w:r w:rsidR="000D6DC5" w:rsidRPr="00977268">
          <w:rPr>
            <w:rStyle w:val="Hyperlink"/>
            <w:noProof/>
          </w:rPr>
          <w:t>Anlagen</w:t>
        </w:r>
        <w:r w:rsidR="000D6DC5">
          <w:rPr>
            <w:noProof/>
            <w:webHidden/>
          </w:rPr>
          <w:tab/>
        </w:r>
        <w:r w:rsidR="000D6DC5">
          <w:rPr>
            <w:noProof/>
            <w:webHidden/>
          </w:rPr>
          <w:fldChar w:fldCharType="begin"/>
        </w:r>
        <w:r w:rsidR="000D6DC5">
          <w:rPr>
            <w:noProof/>
            <w:webHidden/>
          </w:rPr>
          <w:instrText xml:space="preserve"> PAGEREF _Toc400379451 \h </w:instrText>
        </w:r>
        <w:r w:rsidR="000D6DC5">
          <w:rPr>
            <w:noProof/>
            <w:webHidden/>
          </w:rPr>
        </w:r>
        <w:r w:rsidR="000D6DC5">
          <w:rPr>
            <w:noProof/>
            <w:webHidden/>
          </w:rPr>
          <w:fldChar w:fldCharType="separate"/>
        </w:r>
        <w:r w:rsidR="00126BE8">
          <w:rPr>
            <w:noProof/>
            <w:webHidden/>
          </w:rPr>
          <w:t>108</w:t>
        </w:r>
        <w:r w:rsidR="000D6DC5">
          <w:rPr>
            <w:noProof/>
            <w:webHidden/>
          </w:rPr>
          <w:fldChar w:fldCharType="end"/>
        </w:r>
      </w:hyperlink>
    </w:p>
    <w:p w:rsidR="00696645" w:rsidRDefault="002F5012" w:rsidP="00266CAE">
      <w:pPr>
        <w:tabs>
          <w:tab w:val="left" w:pos="567"/>
        </w:tabs>
        <w:ind w:left="567" w:hanging="567"/>
        <w:rPr>
          <w:b/>
        </w:rPr>
        <w:sectPr w:rsidR="00696645" w:rsidSect="003546C8">
          <w:headerReference w:type="default" r:id="rId13"/>
          <w:headerReference w:type="first" r:id="rId14"/>
          <w:pgSz w:w="11906" w:h="16838"/>
          <w:pgMar w:top="538" w:right="1418" w:bottom="851" w:left="1418" w:header="709" w:footer="709" w:gutter="0"/>
          <w:cols w:space="708"/>
          <w:docGrid w:linePitch="360"/>
        </w:sectPr>
      </w:pPr>
      <w:r>
        <w:rPr>
          <w:b/>
        </w:rPr>
        <w:fldChar w:fldCharType="end"/>
      </w:r>
    </w:p>
    <w:p w:rsidR="005038CE" w:rsidRPr="00960A9B" w:rsidRDefault="00200F01" w:rsidP="00241CAE">
      <w:pPr>
        <w:pStyle w:val="Aberschrift1"/>
        <w:spacing w:before="0"/>
      </w:pPr>
      <w:bookmarkStart w:id="1" w:name="_Toc400314323"/>
      <w:bookmarkStart w:id="2" w:name="_Toc400379421"/>
      <w:r w:rsidRPr="00960A9B">
        <w:lastRenderedPageBreak/>
        <w:t>Einleitung</w:t>
      </w:r>
      <w:bookmarkEnd w:id="1"/>
      <w:bookmarkEnd w:id="2"/>
    </w:p>
    <w:p w:rsidR="00215C0C" w:rsidRDefault="00215C0C" w:rsidP="00455723">
      <w:pPr>
        <w:pStyle w:val="Standardtext"/>
      </w:pPr>
      <w:r>
        <w:t xml:space="preserve">Dieser Leitfaden „Vereinbarungen gemäß </w:t>
      </w:r>
      <w:r w:rsidR="00712921">
        <w:t>Art. </w:t>
      </w:r>
      <w:r>
        <w:t xml:space="preserve">15a </w:t>
      </w:r>
      <w:r w:rsidR="00712921">
        <w:t>B</w:t>
      </w:r>
      <w:r w:rsidR="00712921">
        <w:noBreakHyphen/>
        <w:t>VG</w:t>
      </w:r>
      <w:r>
        <w:t>“ basiert auf den Ergebnissen der gleichnamigen Arbeitsgruppe. Diese Arbeitsgruppe bestand aus Vertreterinnen und Ver</w:t>
      </w:r>
      <w:r w:rsidR="005F0F77">
        <w:softHyphen/>
      </w:r>
      <w:r>
        <w:t>tretern der Länder, der Verbindungsstelle der Bundesländer und des Bundeskanzleramt</w:t>
      </w:r>
      <w:r w:rsidR="005F0F77">
        <w:t>e</w:t>
      </w:r>
      <w:r>
        <w:t xml:space="preserve">s-Verfassungsdienst. Sie war im Zeitraum von </w:t>
      </w:r>
      <w:r w:rsidR="006B13CA">
        <w:t>März 2013</w:t>
      </w:r>
      <w:r>
        <w:t xml:space="preserve"> bis </w:t>
      </w:r>
      <w:r w:rsidR="004F460F">
        <w:t>Oktober</w:t>
      </w:r>
      <w:r w:rsidR="005B54CB">
        <w:t xml:space="preserve"> </w:t>
      </w:r>
      <w:r>
        <w:t>2014 tätig (s</w:t>
      </w:r>
      <w:r w:rsidR="005B54CB">
        <w:t>iehe</w:t>
      </w:r>
      <w:r>
        <w:t xml:space="preserve"> </w:t>
      </w:r>
      <w:hyperlink w:anchor="IJ" w:history="1">
        <w:r w:rsidRPr="007E4337">
          <w:rPr>
            <w:rStyle w:val="Hyperlink"/>
            <w:b/>
          </w:rPr>
          <w:t>I.</w:t>
        </w:r>
        <w:r w:rsidR="00E0527B" w:rsidRPr="007E4337">
          <w:rPr>
            <w:rStyle w:val="Hyperlink"/>
            <w:b/>
          </w:rPr>
          <w:t> </w:t>
        </w:r>
        <w:r w:rsidR="006B13CA" w:rsidRPr="007E4337">
          <w:rPr>
            <w:rStyle w:val="Hyperlink"/>
            <w:b/>
          </w:rPr>
          <w:t>J</w:t>
        </w:r>
      </w:hyperlink>
      <w:r w:rsidRPr="00215C0C">
        <w:rPr>
          <w:b/>
        </w:rPr>
        <w:t>.</w:t>
      </w:r>
      <w:r>
        <w:t>).</w:t>
      </w:r>
    </w:p>
    <w:p w:rsidR="00215C0C" w:rsidRDefault="00215C0C" w:rsidP="00455723">
      <w:pPr>
        <w:pStyle w:val="Standardtext"/>
      </w:pPr>
      <w:r w:rsidRPr="00412D79">
        <w:t>Ausgangslage und Prozess</w:t>
      </w:r>
      <w:r>
        <w:t>e</w:t>
      </w:r>
      <w:r w:rsidRPr="00412D79">
        <w:t xml:space="preserve"> des Abschluss</w:t>
      </w:r>
      <w:r>
        <w:t>es</w:t>
      </w:r>
      <w:r w:rsidRPr="00412D79">
        <w:t xml:space="preserve"> von Vereinbarungen gemäß </w:t>
      </w:r>
      <w:r w:rsidR="00712921">
        <w:t>Art. </w:t>
      </w:r>
      <w:r w:rsidRPr="00412D79">
        <w:t xml:space="preserve">15a </w:t>
      </w:r>
      <w:r w:rsidR="00712921">
        <w:t>B</w:t>
      </w:r>
      <w:r w:rsidR="00712921">
        <w:noBreakHyphen/>
        <w:t>VG</w:t>
      </w:r>
      <w:r w:rsidRPr="00412D79">
        <w:t xml:space="preserve"> differieren stark. Entsprechend sind auch die (bisherige) </w:t>
      </w:r>
      <w:r>
        <w:t>Praxis und die Ergebnisse beim Abschluss</w:t>
      </w:r>
      <w:r w:rsidRPr="00412D79">
        <w:t xml:space="preserve"> von Vereinbarungen gemäß </w:t>
      </w:r>
      <w:r w:rsidR="00712921">
        <w:t>Art. </w:t>
      </w:r>
      <w:r w:rsidRPr="00412D79">
        <w:t xml:space="preserve">15a </w:t>
      </w:r>
      <w:r w:rsidR="00712921">
        <w:t>B</w:t>
      </w:r>
      <w:r w:rsidR="00712921">
        <w:noBreakHyphen/>
        <w:t>VG</w:t>
      </w:r>
      <w:r w:rsidRPr="00412D79">
        <w:t xml:space="preserve"> durchaus unterschiedlich.</w:t>
      </w:r>
    </w:p>
    <w:p w:rsidR="003C7C85" w:rsidRDefault="00215C0C" w:rsidP="00455723">
      <w:pPr>
        <w:pStyle w:val="Standardtext"/>
      </w:pPr>
      <w:r>
        <w:t>D</w:t>
      </w:r>
      <w:r w:rsidR="002C5E04">
        <w:t>ieser</w:t>
      </w:r>
      <w:r>
        <w:t xml:space="preserve"> Leitfaden soll eine Handlungsanleitung für </w:t>
      </w:r>
      <w:r w:rsidR="00932C98">
        <w:t>alle</w:t>
      </w:r>
      <w:r>
        <w:t xml:space="preserve"> sein, </w:t>
      </w:r>
      <w:r w:rsidR="00932C98">
        <w:t xml:space="preserve">die </w:t>
      </w:r>
      <w:r w:rsidR="002C5E04">
        <w:t xml:space="preserve">mit Vereinbarungen gemäß </w:t>
      </w:r>
      <w:r w:rsidR="00712921">
        <w:t>Art. </w:t>
      </w:r>
      <w:r>
        <w:t xml:space="preserve">15a </w:t>
      </w:r>
      <w:r w:rsidR="00712921">
        <w:t>B</w:t>
      </w:r>
      <w:r w:rsidR="00712921">
        <w:noBreakHyphen/>
        <w:t>VG</w:t>
      </w:r>
      <w:r>
        <w:t xml:space="preserve"> zu tun </w:t>
      </w:r>
      <w:r w:rsidR="00932C98">
        <w:t>haben</w:t>
      </w:r>
      <w:r>
        <w:t>. Vor allem richtet er sich an Bedienstete, die in irgendeiner Form in die Erstellung, den Abschluss oder die Genehmigung von solchen Vereinbarungen involviert sind. Der Leitfaden dient – wie die Bezeichnung impliziert – der Anleitung. Man kann ihn zu Hilfe nehmen, muss aber nicht.</w:t>
      </w:r>
    </w:p>
    <w:p w:rsidR="003C7C85" w:rsidRDefault="002C5E04" w:rsidP="00455723">
      <w:pPr>
        <w:pStyle w:val="Standardtext"/>
      </w:pPr>
      <w:r>
        <w:t xml:space="preserve">Der Leitfaden </w:t>
      </w:r>
      <w:r w:rsidR="00215C0C">
        <w:t xml:space="preserve">ist </w:t>
      </w:r>
      <w:r w:rsidR="00F43C0D">
        <w:t xml:space="preserve">folgendermaßen </w:t>
      </w:r>
      <w:r w:rsidR="00215C0C">
        <w:t>konzipiert</w:t>
      </w:r>
      <w:r w:rsidR="00F43C0D">
        <w:t>:</w:t>
      </w:r>
    </w:p>
    <w:p w:rsidR="002C5E04" w:rsidRDefault="00F43C0D" w:rsidP="00125037">
      <w:pPr>
        <w:pStyle w:val="Listenabsatz"/>
        <w:numPr>
          <w:ilvl w:val="0"/>
          <w:numId w:val="23"/>
        </w:numPr>
        <w:spacing w:after="0" w:line="240" w:lineRule="auto"/>
        <w:ind w:left="284" w:hanging="284"/>
        <w:jc w:val="both"/>
      </w:pPr>
      <w:r>
        <w:t>I</w:t>
      </w:r>
      <w:r w:rsidR="002C5E04">
        <w:t xml:space="preserve">m </w:t>
      </w:r>
      <w:hyperlink w:anchor="I_Erläuterungen" w:history="1">
        <w:r w:rsidR="008B2903" w:rsidRPr="00D7282D">
          <w:rPr>
            <w:rStyle w:val="Hyperlink"/>
            <w:b/>
          </w:rPr>
          <w:t>Teil </w:t>
        </w:r>
        <w:r w:rsidR="000C27C8" w:rsidRPr="00D7282D">
          <w:rPr>
            <w:rStyle w:val="Hyperlink"/>
            <w:b/>
          </w:rPr>
          <w:t>I.</w:t>
        </w:r>
      </w:hyperlink>
      <w:r w:rsidR="002C5E04">
        <w:t xml:space="preserve"> </w:t>
      </w:r>
      <w:r>
        <w:t xml:space="preserve">finden sich </w:t>
      </w:r>
      <w:r w:rsidRPr="006B13CA">
        <w:rPr>
          <w:b/>
        </w:rPr>
        <w:t xml:space="preserve">Erläuterungen </w:t>
      </w:r>
      <w:r>
        <w:t xml:space="preserve">(und mögliche Antworten) </w:t>
      </w:r>
      <w:r w:rsidR="002C5E04">
        <w:t xml:space="preserve">zu offensichtlichen Problemfeldern sowie </w:t>
      </w:r>
      <w:r>
        <w:t xml:space="preserve">zu </w:t>
      </w:r>
      <w:r w:rsidR="002C5E04">
        <w:t>während der Arbeit zutage getretenen Fragen im Zusammen</w:t>
      </w:r>
      <w:r w:rsidR="005F0F77">
        <w:softHyphen/>
      </w:r>
      <w:r w:rsidR="002C5E04">
        <w:t xml:space="preserve">hang mit Vereinbarungen </w:t>
      </w:r>
      <w:r w:rsidR="00FE256D">
        <w:t xml:space="preserve">gemäß </w:t>
      </w:r>
      <w:r w:rsidR="00712921">
        <w:t>Art. </w:t>
      </w:r>
      <w:r w:rsidR="002C5E04">
        <w:t xml:space="preserve">15a </w:t>
      </w:r>
      <w:r w:rsidR="00712921">
        <w:t>B</w:t>
      </w:r>
      <w:r w:rsidR="00712921">
        <w:noBreakHyphen/>
        <w:t>VG</w:t>
      </w:r>
      <w:r>
        <w:t>.</w:t>
      </w:r>
    </w:p>
    <w:p w:rsidR="002C5E04" w:rsidRDefault="004869A6" w:rsidP="00125037">
      <w:pPr>
        <w:pStyle w:val="Listenabsatz"/>
        <w:numPr>
          <w:ilvl w:val="0"/>
          <w:numId w:val="23"/>
        </w:numPr>
        <w:spacing w:after="0" w:line="240" w:lineRule="auto"/>
        <w:ind w:left="284" w:hanging="284"/>
        <w:jc w:val="both"/>
      </w:pPr>
      <w:r w:rsidRPr="004869A6">
        <w:t>Im</w:t>
      </w:r>
      <w:r>
        <w:rPr>
          <w:b/>
        </w:rPr>
        <w:t xml:space="preserve"> </w:t>
      </w:r>
      <w:hyperlink w:anchor="II_Musterentwürfe" w:history="1">
        <w:r w:rsidR="008B2903" w:rsidRPr="00D7282D">
          <w:rPr>
            <w:rStyle w:val="Hyperlink"/>
            <w:b/>
          </w:rPr>
          <w:t>Teil </w:t>
        </w:r>
        <w:r w:rsidR="006B13CA" w:rsidRPr="00D7282D">
          <w:rPr>
            <w:rStyle w:val="Hyperlink"/>
            <w:b/>
          </w:rPr>
          <w:t>II.</w:t>
        </w:r>
      </w:hyperlink>
      <w:r w:rsidR="006B13CA">
        <w:t xml:space="preserve"> </w:t>
      </w:r>
      <w:r>
        <w:t>werden</w:t>
      </w:r>
      <w:r w:rsidR="0080578A">
        <w:t xml:space="preserve"> zwei Mustervereinbarungen (eine nach Art. 15a Abs. 1, die andere nach Art. 15a Abs. 2 B</w:t>
      </w:r>
      <w:r w:rsidR="0080578A">
        <w:noBreakHyphen/>
        <w:t>VG)</w:t>
      </w:r>
      <w:r>
        <w:t xml:space="preserve"> wiedergegeben</w:t>
      </w:r>
      <w:r w:rsidR="0080578A">
        <w:t xml:space="preserve">, in denen die </w:t>
      </w:r>
      <w:r w:rsidR="00215C0C" w:rsidRPr="006B13CA">
        <w:rPr>
          <w:b/>
        </w:rPr>
        <w:t>unbedingt erforderliche</w:t>
      </w:r>
      <w:r w:rsidR="0080578A">
        <w:rPr>
          <w:b/>
        </w:rPr>
        <w:t>n</w:t>
      </w:r>
      <w:r w:rsidR="00215C0C" w:rsidRPr="006B13CA">
        <w:rPr>
          <w:b/>
        </w:rPr>
        <w:t xml:space="preserve"> </w:t>
      </w:r>
      <w:r w:rsidR="002C5E04" w:rsidRPr="006B13CA">
        <w:rPr>
          <w:b/>
        </w:rPr>
        <w:t>(„zwingende</w:t>
      </w:r>
      <w:r w:rsidR="0080578A">
        <w:rPr>
          <w:b/>
        </w:rPr>
        <w:t>n</w:t>
      </w:r>
      <w:r w:rsidR="002C5E04" w:rsidRPr="006B13CA">
        <w:rPr>
          <w:b/>
        </w:rPr>
        <w:t xml:space="preserve">“) </w:t>
      </w:r>
      <w:r w:rsidR="00215C0C" w:rsidRPr="006B13CA">
        <w:rPr>
          <w:b/>
        </w:rPr>
        <w:t>Inhalt</w:t>
      </w:r>
      <w:r w:rsidR="006B13CA" w:rsidRPr="006B13CA">
        <w:rPr>
          <w:b/>
        </w:rPr>
        <w:t xml:space="preserve">e </w:t>
      </w:r>
      <w:r w:rsidR="00215C0C" w:rsidRPr="005B54CB">
        <w:t xml:space="preserve">einer Vereinbarung </w:t>
      </w:r>
      <w:r w:rsidR="00FE256D" w:rsidRPr="005B54CB">
        <w:t xml:space="preserve">gemäß </w:t>
      </w:r>
      <w:r w:rsidR="00712921" w:rsidRPr="005B54CB">
        <w:t>Art. </w:t>
      </w:r>
      <w:r w:rsidR="006B13CA" w:rsidRPr="005B54CB">
        <w:t xml:space="preserve">15a </w:t>
      </w:r>
      <w:r w:rsidR="00712921" w:rsidRPr="005B54CB">
        <w:t>B</w:t>
      </w:r>
      <w:r w:rsidR="00712921" w:rsidRPr="005B54CB">
        <w:noBreakHyphen/>
        <w:t>VG</w:t>
      </w:r>
      <w:r w:rsidR="006B13CA">
        <w:t xml:space="preserve"> </w:t>
      </w:r>
      <w:r w:rsidR="0080578A">
        <w:t>enthalten sind</w:t>
      </w:r>
      <w:r>
        <w:t>.</w:t>
      </w:r>
    </w:p>
    <w:p w:rsidR="002C5E04" w:rsidRDefault="004869A6" w:rsidP="00125037">
      <w:pPr>
        <w:pStyle w:val="Listenabsatz"/>
        <w:numPr>
          <w:ilvl w:val="0"/>
          <w:numId w:val="23"/>
        </w:numPr>
        <w:spacing w:after="0" w:line="240" w:lineRule="auto"/>
        <w:ind w:left="284" w:hanging="284"/>
        <w:jc w:val="both"/>
      </w:pPr>
      <w:r>
        <w:t>Im</w:t>
      </w:r>
      <w:r w:rsidR="00932C98">
        <w:t xml:space="preserve"> </w:t>
      </w:r>
      <w:hyperlink w:anchor="III_Textbausteine" w:history="1">
        <w:r w:rsidR="00932C98" w:rsidRPr="00D7282D">
          <w:rPr>
            <w:rStyle w:val="Hyperlink"/>
            <w:b/>
          </w:rPr>
          <w:t>Teil III.</w:t>
        </w:r>
      </w:hyperlink>
      <w:r w:rsidR="00932C98">
        <w:t xml:space="preserve"> </w:t>
      </w:r>
      <w:r>
        <w:t xml:space="preserve">sind </w:t>
      </w:r>
      <w:r w:rsidR="002C5E04">
        <w:t xml:space="preserve">Textbausteine </w:t>
      </w:r>
      <w:r>
        <w:t>angeführt</w:t>
      </w:r>
      <w:r w:rsidR="00932C98">
        <w:t xml:space="preserve">, die </w:t>
      </w:r>
      <w:r w:rsidR="002C5E04">
        <w:t>– je nach Art</w:t>
      </w:r>
      <w:r w:rsidR="00215C0C">
        <w:t xml:space="preserve"> der Vereinbarun</w:t>
      </w:r>
      <w:r w:rsidR="002C5E04">
        <w:t xml:space="preserve">g – </w:t>
      </w:r>
      <w:r w:rsidR="00932C98">
        <w:t xml:space="preserve">in den Vereinbarungstext aufgenommen werden </w:t>
      </w:r>
      <w:r w:rsidR="002C5E04">
        <w:t>können</w:t>
      </w:r>
      <w:r>
        <w:t xml:space="preserve">; dabei handelt es sich einerseits um unterschiedliche Optionen der Regelung </w:t>
      </w:r>
      <w:r w:rsidRPr="005F0F77">
        <w:t xml:space="preserve">der </w:t>
      </w:r>
      <w:r w:rsidRPr="005F0F77">
        <w:rPr>
          <w:b/>
        </w:rPr>
        <w:t>zwingenden Inhalte</w:t>
      </w:r>
      <w:r w:rsidR="00A56CC1" w:rsidRPr="00A56CC1">
        <w:t>,</w:t>
      </w:r>
      <w:r w:rsidR="005F0F77">
        <w:t xml:space="preserve"> </w:t>
      </w:r>
      <w:r>
        <w:t>andererseits auch um</w:t>
      </w:r>
      <w:r w:rsidR="002C5E04">
        <w:t xml:space="preserve"> </w:t>
      </w:r>
      <w:r>
        <w:t xml:space="preserve">bloß </w:t>
      </w:r>
      <w:r w:rsidR="002C5E04" w:rsidRPr="006B13CA">
        <w:rPr>
          <w:b/>
        </w:rPr>
        <w:t>fakultative Inhalte</w:t>
      </w:r>
      <w:r w:rsidR="002C5E04">
        <w:t>)</w:t>
      </w:r>
      <w:r>
        <w:t>.</w:t>
      </w:r>
    </w:p>
    <w:p w:rsidR="003C7C85" w:rsidRDefault="00116100" w:rsidP="00125037">
      <w:pPr>
        <w:pStyle w:val="Listenabsatz"/>
        <w:numPr>
          <w:ilvl w:val="0"/>
          <w:numId w:val="23"/>
        </w:numPr>
        <w:spacing w:after="0" w:line="240" w:lineRule="auto"/>
        <w:ind w:left="284" w:hanging="284"/>
        <w:jc w:val="both"/>
      </w:pPr>
      <w:hyperlink w:anchor="IV_Textbausteine_Änderung" w:history="1">
        <w:r w:rsidR="008B2903" w:rsidRPr="00D7282D">
          <w:rPr>
            <w:rStyle w:val="Hyperlink"/>
            <w:b/>
          </w:rPr>
          <w:t>Teil </w:t>
        </w:r>
        <w:r w:rsidR="002C5E04" w:rsidRPr="00D7282D">
          <w:rPr>
            <w:rStyle w:val="Hyperlink"/>
            <w:b/>
          </w:rPr>
          <w:t>IV.</w:t>
        </w:r>
      </w:hyperlink>
      <w:r w:rsidR="002C5E04">
        <w:t xml:space="preserve"> </w:t>
      </w:r>
      <w:r w:rsidR="004869A6">
        <w:t xml:space="preserve">schließlich enthält </w:t>
      </w:r>
      <w:r w:rsidR="002C5E04" w:rsidRPr="005B54CB">
        <w:t>Textbausteine für Vereinbarung</w:t>
      </w:r>
      <w:r w:rsidR="004869A6">
        <w:t>en</w:t>
      </w:r>
      <w:r w:rsidR="002C5E04" w:rsidRPr="005B54CB">
        <w:t xml:space="preserve"> zur</w:t>
      </w:r>
      <w:r w:rsidR="002C5E04" w:rsidRPr="006B13CA">
        <w:rPr>
          <w:b/>
        </w:rPr>
        <w:t xml:space="preserve"> Änderung</w:t>
      </w:r>
      <w:r w:rsidR="002C5E04" w:rsidRPr="005B54CB">
        <w:t xml:space="preserve"> </w:t>
      </w:r>
      <w:r w:rsidR="004869A6">
        <w:t xml:space="preserve">sowie zur </w:t>
      </w:r>
      <w:r w:rsidR="004869A6" w:rsidRPr="004869A6">
        <w:rPr>
          <w:b/>
        </w:rPr>
        <w:t>Auf</w:t>
      </w:r>
      <w:r w:rsidR="004D4EF7">
        <w:rPr>
          <w:b/>
        </w:rPr>
        <w:t>lös</w:t>
      </w:r>
      <w:r w:rsidR="004869A6" w:rsidRPr="004869A6">
        <w:rPr>
          <w:b/>
        </w:rPr>
        <w:t>ung</w:t>
      </w:r>
      <w:r w:rsidR="004869A6">
        <w:t xml:space="preserve"> </w:t>
      </w:r>
      <w:r w:rsidR="002C5E04" w:rsidRPr="005B54CB">
        <w:t xml:space="preserve">einer Vereinbarung </w:t>
      </w:r>
      <w:r w:rsidR="00FE256D" w:rsidRPr="005B54CB">
        <w:t xml:space="preserve">gemäß </w:t>
      </w:r>
      <w:r w:rsidR="00712921" w:rsidRPr="005B54CB">
        <w:t>Art. </w:t>
      </w:r>
      <w:r w:rsidR="002C5E04" w:rsidRPr="005B54CB">
        <w:t xml:space="preserve">15a </w:t>
      </w:r>
      <w:r w:rsidR="00712921" w:rsidRPr="005B54CB">
        <w:t>B</w:t>
      </w:r>
      <w:r w:rsidR="00712921" w:rsidRPr="005B54CB">
        <w:noBreakHyphen/>
        <w:t>VG</w:t>
      </w:r>
      <w:r w:rsidR="002C5E04">
        <w:t>.</w:t>
      </w:r>
    </w:p>
    <w:p w:rsidR="003C7C85" w:rsidRDefault="00036D38" w:rsidP="00455723">
      <w:pPr>
        <w:pStyle w:val="Standardtext"/>
      </w:pPr>
      <w:r>
        <w:t>Der Leitfaden soll eine Art</w:t>
      </w:r>
      <w:r w:rsidR="007C5EDD">
        <w:t xml:space="preserve"> „Werkzeugkasten“ sein: verwendbar für alle Betroffenen, ohne alle Details zu beleuchten, gleichzeitig leicht handhabbar und erforderlichenfalls erweiterbar. </w:t>
      </w:r>
      <w:r w:rsidR="00215C0C">
        <w:t>Der Fokus dabei liegt auf der praktischen Relevanz unter möglichst lückenloser Einbeziehung der vorhandenen wissenschaftlichen Arbeiten.</w:t>
      </w:r>
    </w:p>
    <w:p w:rsidR="003C7C85" w:rsidRDefault="00215C0C" w:rsidP="00455723">
      <w:pPr>
        <w:pStyle w:val="Standardtext"/>
      </w:pPr>
      <w:r>
        <w:t>O</w:t>
      </w:r>
      <w:r w:rsidR="002C5E04">
        <w:t>bwohl versucht wurde, den Statu</w:t>
      </w:r>
      <w:r>
        <w:t>s Quo in Bezug auf Vereinbarungen</w:t>
      </w:r>
      <w:r w:rsidR="002C5E04">
        <w:t xml:space="preserve"> </w:t>
      </w:r>
      <w:r w:rsidR="00FE256D">
        <w:t xml:space="preserve">gemäß </w:t>
      </w:r>
      <w:r w:rsidR="00712921">
        <w:t>Art. </w:t>
      </w:r>
      <w:r w:rsidR="002C5E04">
        <w:t xml:space="preserve">15a </w:t>
      </w:r>
      <w:r w:rsidR="00712921">
        <w:t>B</w:t>
      </w:r>
      <w:r w:rsidR="00712921">
        <w:noBreakHyphen/>
        <w:t>VG</w:t>
      </w:r>
      <w:r>
        <w:t xml:space="preserve"> vollständig zu erheben und alle dazugehörigen Themen von allgemeinem Interesse zu identifizieren, </w:t>
      </w:r>
      <w:r w:rsidR="007C5EDD">
        <w:t xml:space="preserve">darf </w:t>
      </w:r>
      <w:r>
        <w:t>ersuch</w:t>
      </w:r>
      <w:r w:rsidR="007C5EDD">
        <w:t>t werden</w:t>
      </w:r>
      <w:r>
        <w:t>, weitere Themen, die im Leitfaden keine Erwähnung finden</w:t>
      </w:r>
      <w:r w:rsidR="007C5EDD">
        <w:t>,</w:t>
      </w:r>
      <w:r>
        <w:t xml:space="preserve"> </w:t>
      </w:r>
      <w:r w:rsidR="00D70C16" w:rsidRPr="005F0F77">
        <w:t>und</w:t>
      </w:r>
      <w:r>
        <w:t xml:space="preserve"> vom Leitfaden abweichende Ansichten bzw. Antworten bekannt zu geben. Naturgemäß werden immer wieder neue Fragen und Probleme auftreten, die in diesem Leitfaden noch nicht berücksichtigt werden konnten. Damit kann dieses Dokument ein taugliches und im besten Fall aktuelles Hilfsmittel und Instrument im Zusammenhang mit der Befassu</w:t>
      </w:r>
      <w:r w:rsidR="007C5EDD">
        <w:t xml:space="preserve">ng mit Vereinbarungen gemäß </w:t>
      </w:r>
      <w:r w:rsidR="00712921">
        <w:t>Art. </w:t>
      </w:r>
      <w:r>
        <w:t xml:space="preserve">15a </w:t>
      </w:r>
      <w:r w:rsidR="00712921">
        <w:t>B</w:t>
      </w:r>
      <w:r w:rsidR="00712921">
        <w:noBreakHyphen/>
        <w:t>VG</w:t>
      </w:r>
      <w:r>
        <w:t xml:space="preserve"> sein.</w:t>
      </w:r>
    </w:p>
    <w:p w:rsidR="007C5EDD" w:rsidRPr="007C5EDD" w:rsidRDefault="007C5EDD" w:rsidP="00455723">
      <w:pPr>
        <w:pStyle w:val="Standardtext"/>
      </w:pPr>
      <w:r w:rsidRPr="007C5EDD">
        <w:t>Die jeweiligen „Legistischen Richtlinien“ bleiben unberührt. Der Leitfaden ist kompatibel mit und integr</w:t>
      </w:r>
      <w:r w:rsidR="00036D38">
        <w:t>ierbar in diese(n) Richtlinien.</w:t>
      </w:r>
    </w:p>
    <w:p w:rsidR="00C318B6" w:rsidRDefault="00C318B6" w:rsidP="00906CD6">
      <w:pPr>
        <w:pStyle w:val="Standardtext"/>
      </w:pPr>
      <w:bookmarkStart w:id="3" w:name="_Toc400314324"/>
    </w:p>
    <w:p w:rsidR="009769AF" w:rsidRDefault="009769AF" w:rsidP="00C318B6">
      <w:pPr>
        <w:pStyle w:val="Aberschrift1"/>
        <w:ind w:left="0" w:firstLine="0"/>
        <w:sectPr w:rsidR="009769AF" w:rsidSect="003546C8">
          <w:headerReference w:type="default" r:id="rId15"/>
          <w:headerReference w:type="first" r:id="rId16"/>
          <w:pgSz w:w="11906" w:h="16838"/>
          <w:pgMar w:top="538" w:right="1418" w:bottom="851" w:left="1418" w:header="709" w:footer="709" w:gutter="0"/>
          <w:cols w:space="708"/>
          <w:titlePg/>
          <w:docGrid w:linePitch="360"/>
        </w:sectPr>
      </w:pPr>
      <w:bookmarkStart w:id="4" w:name="_Toc400314322"/>
    </w:p>
    <w:p w:rsidR="00C318B6" w:rsidRDefault="0063130F" w:rsidP="00241CAE">
      <w:pPr>
        <w:pStyle w:val="Aberschrift1"/>
        <w:spacing w:before="0"/>
        <w:ind w:left="0" w:firstLine="0"/>
      </w:pPr>
      <w:bookmarkStart w:id="5" w:name="_Toc400379422"/>
      <w:bookmarkStart w:id="6" w:name="I_Erläuterungen"/>
      <w:r>
        <w:lastRenderedPageBreak/>
        <w:t>I.</w:t>
      </w:r>
      <w:r>
        <w:tab/>
      </w:r>
      <w:r w:rsidR="00C318B6">
        <w:t>Erläuterungen</w:t>
      </w:r>
      <w:bookmarkEnd w:id="4"/>
      <w:bookmarkEnd w:id="5"/>
    </w:p>
    <w:bookmarkEnd w:id="6"/>
    <w:p w:rsidR="00960A9B" w:rsidRPr="0011284E" w:rsidRDefault="00960A9B">
      <w:pPr>
        <w:pStyle w:val="Verzeichnis1"/>
        <w:tabs>
          <w:tab w:val="left" w:pos="440"/>
          <w:tab w:val="right" w:leader="dot" w:pos="9060"/>
        </w:tabs>
        <w:rPr>
          <w:rFonts w:eastAsia="Times New Roman"/>
          <w:b w:val="0"/>
          <w:bCs w:val="0"/>
          <w:noProof/>
          <w:sz w:val="22"/>
          <w:szCs w:val="22"/>
          <w:lang w:eastAsia="de-AT"/>
        </w:rPr>
      </w:pPr>
      <w:r w:rsidRPr="0011284E">
        <w:fldChar w:fldCharType="begin"/>
      </w:r>
      <w:r>
        <w:instrText xml:space="preserve"> TOC \o "1-2" \h \z \t "I Ebene 1;1;I Ebene 2;2;I Ebene 3;3" </w:instrText>
      </w:r>
      <w:r w:rsidRPr="0011284E">
        <w:fldChar w:fldCharType="separate"/>
      </w:r>
      <w:hyperlink w:anchor="_Toc400379624" w:history="1">
        <w:r w:rsidRPr="00114D5D">
          <w:rPr>
            <w:rStyle w:val="Hyperlink"/>
            <w:noProof/>
          </w:rPr>
          <w:t>A.</w:t>
        </w:r>
        <w:r w:rsidRPr="0011284E">
          <w:rPr>
            <w:rFonts w:eastAsia="Times New Roman"/>
            <w:b w:val="0"/>
            <w:bCs w:val="0"/>
            <w:noProof/>
            <w:sz w:val="22"/>
            <w:szCs w:val="22"/>
            <w:lang w:eastAsia="de-AT"/>
          </w:rPr>
          <w:tab/>
        </w:r>
        <w:r w:rsidRPr="00114D5D">
          <w:rPr>
            <w:rStyle w:val="Hyperlink"/>
            <w:noProof/>
          </w:rPr>
          <w:t>Grundsätzliches</w:t>
        </w:r>
        <w:r>
          <w:rPr>
            <w:noProof/>
            <w:webHidden/>
          </w:rPr>
          <w:tab/>
        </w:r>
        <w:r>
          <w:rPr>
            <w:noProof/>
            <w:webHidden/>
          </w:rPr>
          <w:fldChar w:fldCharType="begin"/>
        </w:r>
        <w:r>
          <w:rPr>
            <w:noProof/>
            <w:webHidden/>
          </w:rPr>
          <w:instrText xml:space="preserve"> PAGEREF _Toc400379624 \h </w:instrText>
        </w:r>
        <w:r>
          <w:rPr>
            <w:noProof/>
            <w:webHidden/>
          </w:rPr>
        </w:r>
        <w:r>
          <w:rPr>
            <w:noProof/>
            <w:webHidden/>
          </w:rPr>
          <w:fldChar w:fldCharType="separate"/>
        </w:r>
        <w:r w:rsidR="00126BE8">
          <w:rPr>
            <w:noProof/>
            <w:webHidden/>
          </w:rPr>
          <w:t>9</w:t>
        </w:r>
        <w:r>
          <w:rPr>
            <w:noProof/>
            <w:webHidden/>
          </w:rPr>
          <w:fldChar w:fldCharType="end"/>
        </w:r>
      </w:hyperlink>
    </w:p>
    <w:p w:rsidR="00960A9B"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79625" w:history="1">
        <w:r w:rsidR="00960A9B" w:rsidRPr="00114D5D">
          <w:rPr>
            <w:rStyle w:val="Hyperlink"/>
            <w:noProof/>
          </w:rPr>
          <w:t>A.1.</w:t>
        </w:r>
        <w:r w:rsidR="00960A9B" w:rsidRPr="0011284E">
          <w:rPr>
            <w:rFonts w:eastAsia="Times New Roman"/>
            <w:i w:val="0"/>
            <w:iCs w:val="0"/>
            <w:noProof/>
            <w:sz w:val="22"/>
            <w:szCs w:val="22"/>
            <w:lang w:eastAsia="de-AT"/>
          </w:rPr>
          <w:tab/>
        </w:r>
        <w:r w:rsidR="00960A9B" w:rsidRPr="00114D5D">
          <w:rPr>
            <w:rStyle w:val="Hyperlink"/>
            <w:noProof/>
          </w:rPr>
          <w:t>Begriff</w:t>
        </w:r>
        <w:r w:rsidR="00960A9B">
          <w:rPr>
            <w:noProof/>
            <w:webHidden/>
          </w:rPr>
          <w:tab/>
        </w:r>
        <w:r w:rsidR="00960A9B">
          <w:rPr>
            <w:noProof/>
            <w:webHidden/>
          </w:rPr>
          <w:fldChar w:fldCharType="begin"/>
        </w:r>
        <w:r w:rsidR="00960A9B">
          <w:rPr>
            <w:noProof/>
            <w:webHidden/>
          </w:rPr>
          <w:instrText xml:space="preserve"> PAGEREF _Toc400379625 \h </w:instrText>
        </w:r>
        <w:r w:rsidR="00960A9B">
          <w:rPr>
            <w:noProof/>
            <w:webHidden/>
          </w:rPr>
        </w:r>
        <w:r w:rsidR="00960A9B">
          <w:rPr>
            <w:noProof/>
            <w:webHidden/>
          </w:rPr>
          <w:fldChar w:fldCharType="separate"/>
        </w:r>
        <w:r w:rsidR="00126BE8">
          <w:rPr>
            <w:noProof/>
            <w:webHidden/>
          </w:rPr>
          <w:t>9</w:t>
        </w:r>
        <w:r w:rsidR="00960A9B">
          <w:rPr>
            <w:noProof/>
            <w:webHidden/>
          </w:rPr>
          <w:fldChar w:fldCharType="end"/>
        </w:r>
      </w:hyperlink>
    </w:p>
    <w:p w:rsidR="00960A9B"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79626" w:history="1">
        <w:r w:rsidR="00960A9B" w:rsidRPr="00114D5D">
          <w:rPr>
            <w:rStyle w:val="Hyperlink"/>
            <w:noProof/>
          </w:rPr>
          <w:t>A.2.</w:t>
        </w:r>
        <w:r w:rsidR="00960A9B" w:rsidRPr="0011284E">
          <w:rPr>
            <w:rFonts w:eastAsia="Times New Roman"/>
            <w:i w:val="0"/>
            <w:iCs w:val="0"/>
            <w:noProof/>
            <w:sz w:val="22"/>
            <w:szCs w:val="22"/>
            <w:lang w:eastAsia="de-AT"/>
          </w:rPr>
          <w:tab/>
        </w:r>
        <w:r w:rsidR="00960A9B" w:rsidRPr="00114D5D">
          <w:rPr>
            <w:rStyle w:val="Hyperlink"/>
            <w:noProof/>
          </w:rPr>
          <w:t>Rechtswirkung</w:t>
        </w:r>
        <w:r w:rsidR="00960A9B">
          <w:rPr>
            <w:noProof/>
            <w:webHidden/>
          </w:rPr>
          <w:tab/>
        </w:r>
        <w:r w:rsidR="00960A9B">
          <w:rPr>
            <w:noProof/>
            <w:webHidden/>
          </w:rPr>
          <w:fldChar w:fldCharType="begin"/>
        </w:r>
        <w:r w:rsidR="00960A9B">
          <w:rPr>
            <w:noProof/>
            <w:webHidden/>
          </w:rPr>
          <w:instrText xml:space="preserve"> PAGEREF _Toc400379626 \h </w:instrText>
        </w:r>
        <w:r w:rsidR="00960A9B">
          <w:rPr>
            <w:noProof/>
            <w:webHidden/>
          </w:rPr>
        </w:r>
        <w:r w:rsidR="00960A9B">
          <w:rPr>
            <w:noProof/>
            <w:webHidden/>
          </w:rPr>
          <w:fldChar w:fldCharType="separate"/>
        </w:r>
        <w:r w:rsidR="00126BE8">
          <w:rPr>
            <w:noProof/>
            <w:webHidden/>
          </w:rPr>
          <w:t>9</w:t>
        </w:r>
        <w:r w:rsidR="00960A9B">
          <w:rPr>
            <w:noProof/>
            <w:webHidden/>
          </w:rPr>
          <w:fldChar w:fldCharType="end"/>
        </w:r>
      </w:hyperlink>
    </w:p>
    <w:p w:rsidR="00960A9B"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79627" w:history="1">
        <w:r w:rsidR="00960A9B" w:rsidRPr="00114D5D">
          <w:rPr>
            <w:rStyle w:val="Hyperlink"/>
            <w:noProof/>
          </w:rPr>
          <w:t>A.3.</w:t>
        </w:r>
        <w:r w:rsidR="00960A9B" w:rsidRPr="0011284E">
          <w:rPr>
            <w:rFonts w:eastAsia="Times New Roman"/>
            <w:i w:val="0"/>
            <w:iCs w:val="0"/>
            <w:noProof/>
            <w:sz w:val="22"/>
            <w:szCs w:val="22"/>
            <w:lang w:eastAsia="de-AT"/>
          </w:rPr>
          <w:tab/>
        </w:r>
        <w:r w:rsidR="00960A9B" w:rsidRPr="00114D5D">
          <w:rPr>
            <w:rStyle w:val="Hyperlink"/>
            <w:noProof/>
          </w:rPr>
          <w:t>Rechtsgrundlagen</w:t>
        </w:r>
        <w:r w:rsidR="00960A9B">
          <w:rPr>
            <w:noProof/>
            <w:webHidden/>
          </w:rPr>
          <w:tab/>
        </w:r>
        <w:r w:rsidR="00960A9B">
          <w:rPr>
            <w:noProof/>
            <w:webHidden/>
          </w:rPr>
          <w:fldChar w:fldCharType="begin"/>
        </w:r>
        <w:r w:rsidR="00960A9B">
          <w:rPr>
            <w:noProof/>
            <w:webHidden/>
          </w:rPr>
          <w:instrText xml:space="preserve"> PAGEREF _Toc400379627 \h </w:instrText>
        </w:r>
        <w:r w:rsidR="00960A9B">
          <w:rPr>
            <w:noProof/>
            <w:webHidden/>
          </w:rPr>
        </w:r>
        <w:r w:rsidR="00960A9B">
          <w:rPr>
            <w:noProof/>
            <w:webHidden/>
          </w:rPr>
          <w:fldChar w:fldCharType="separate"/>
        </w:r>
        <w:r w:rsidR="00126BE8">
          <w:rPr>
            <w:noProof/>
            <w:webHidden/>
          </w:rPr>
          <w:t>9</w:t>
        </w:r>
        <w:r w:rsidR="00960A9B">
          <w:rPr>
            <w:noProof/>
            <w:webHidden/>
          </w:rPr>
          <w:fldChar w:fldCharType="end"/>
        </w:r>
      </w:hyperlink>
    </w:p>
    <w:p w:rsidR="00960A9B"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79628" w:history="1">
        <w:r w:rsidR="00960A9B" w:rsidRPr="00114D5D">
          <w:rPr>
            <w:rStyle w:val="Hyperlink"/>
            <w:noProof/>
          </w:rPr>
          <w:t>A.4.</w:t>
        </w:r>
        <w:r w:rsidR="00960A9B" w:rsidRPr="0011284E">
          <w:rPr>
            <w:rFonts w:eastAsia="Times New Roman"/>
            <w:i w:val="0"/>
            <w:iCs w:val="0"/>
            <w:noProof/>
            <w:sz w:val="22"/>
            <w:szCs w:val="22"/>
            <w:lang w:eastAsia="de-AT"/>
          </w:rPr>
          <w:tab/>
        </w:r>
        <w:r w:rsidR="00960A9B" w:rsidRPr="00114D5D">
          <w:rPr>
            <w:rStyle w:val="Hyperlink"/>
            <w:noProof/>
          </w:rPr>
          <w:t>Auslegung</w:t>
        </w:r>
        <w:r w:rsidR="00960A9B">
          <w:rPr>
            <w:noProof/>
            <w:webHidden/>
          </w:rPr>
          <w:tab/>
        </w:r>
        <w:r w:rsidR="00960A9B">
          <w:rPr>
            <w:noProof/>
            <w:webHidden/>
          </w:rPr>
          <w:fldChar w:fldCharType="begin"/>
        </w:r>
        <w:r w:rsidR="00960A9B">
          <w:rPr>
            <w:noProof/>
            <w:webHidden/>
          </w:rPr>
          <w:instrText xml:space="preserve"> PAGEREF _Toc400379628 \h </w:instrText>
        </w:r>
        <w:r w:rsidR="00960A9B">
          <w:rPr>
            <w:noProof/>
            <w:webHidden/>
          </w:rPr>
        </w:r>
        <w:r w:rsidR="00960A9B">
          <w:rPr>
            <w:noProof/>
            <w:webHidden/>
          </w:rPr>
          <w:fldChar w:fldCharType="separate"/>
        </w:r>
        <w:r w:rsidR="00126BE8">
          <w:rPr>
            <w:noProof/>
            <w:webHidden/>
          </w:rPr>
          <w:t>10</w:t>
        </w:r>
        <w:r w:rsidR="00960A9B">
          <w:rPr>
            <w:noProof/>
            <w:webHidden/>
          </w:rPr>
          <w:fldChar w:fldCharType="end"/>
        </w:r>
      </w:hyperlink>
    </w:p>
    <w:p w:rsidR="00960A9B"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79629" w:history="1">
        <w:r w:rsidR="00960A9B" w:rsidRPr="00114D5D">
          <w:rPr>
            <w:rStyle w:val="Hyperlink"/>
            <w:noProof/>
          </w:rPr>
          <w:t>A.5.</w:t>
        </w:r>
        <w:r w:rsidR="00960A9B" w:rsidRPr="0011284E">
          <w:rPr>
            <w:rFonts w:eastAsia="Times New Roman"/>
            <w:i w:val="0"/>
            <w:iCs w:val="0"/>
            <w:noProof/>
            <w:sz w:val="22"/>
            <w:szCs w:val="22"/>
            <w:lang w:eastAsia="de-AT"/>
          </w:rPr>
          <w:tab/>
        </w:r>
        <w:r w:rsidR="00960A9B" w:rsidRPr="00114D5D">
          <w:rPr>
            <w:rStyle w:val="Hyperlink"/>
            <w:noProof/>
          </w:rPr>
          <w:t>Streitfall, Streitbeilegung</w:t>
        </w:r>
        <w:r w:rsidR="00960A9B">
          <w:rPr>
            <w:noProof/>
            <w:webHidden/>
          </w:rPr>
          <w:tab/>
        </w:r>
        <w:r w:rsidR="00960A9B">
          <w:rPr>
            <w:noProof/>
            <w:webHidden/>
          </w:rPr>
          <w:fldChar w:fldCharType="begin"/>
        </w:r>
        <w:r w:rsidR="00960A9B">
          <w:rPr>
            <w:noProof/>
            <w:webHidden/>
          </w:rPr>
          <w:instrText xml:space="preserve"> PAGEREF _Toc400379629 \h </w:instrText>
        </w:r>
        <w:r w:rsidR="00960A9B">
          <w:rPr>
            <w:noProof/>
            <w:webHidden/>
          </w:rPr>
        </w:r>
        <w:r w:rsidR="00960A9B">
          <w:rPr>
            <w:noProof/>
            <w:webHidden/>
          </w:rPr>
          <w:fldChar w:fldCharType="separate"/>
        </w:r>
        <w:r w:rsidR="00126BE8">
          <w:rPr>
            <w:noProof/>
            <w:webHidden/>
          </w:rPr>
          <w:t>10</w:t>
        </w:r>
        <w:r w:rsidR="00960A9B">
          <w:rPr>
            <w:noProof/>
            <w:webHidden/>
          </w:rPr>
          <w:fldChar w:fldCharType="end"/>
        </w:r>
      </w:hyperlink>
    </w:p>
    <w:p w:rsidR="00960A9B" w:rsidRPr="0011284E" w:rsidRDefault="00116100">
      <w:pPr>
        <w:pStyle w:val="Verzeichnis1"/>
        <w:tabs>
          <w:tab w:val="left" w:pos="440"/>
          <w:tab w:val="right" w:leader="dot" w:pos="9060"/>
        </w:tabs>
        <w:rPr>
          <w:rFonts w:eastAsia="Times New Roman"/>
          <w:b w:val="0"/>
          <w:bCs w:val="0"/>
          <w:noProof/>
          <w:sz w:val="22"/>
          <w:szCs w:val="22"/>
          <w:lang w:eastAsia="de-AT"/>
        </w:rPr>
      </w:pPr>
      <w:hyperlink w:anchor="_Toc400379630" w:history="1">
        <w:r w:rsidR="00960A9B" w:rsidRPr="00114D5D">
          <w:rPr>
            <w:rStyle w:val="Hyperlink"/>
            <w:noProof/>
          </w:rPr>
          <w:t>B.</w:t>
        </w:r>
        <w:r w:rsidR="00960A9B" w:rsidRPr="0011284E">
          <w:rPr>
            <w:rFonts w:eastAsia="Times New Roman"/>
            <w:b w:val="0"/>
            <w:bCs w:val="0"/>
            <w:noProof/>
            <w:sz w:val="22"/>
            <w:szCs w:val="22"/>
            <w:lang w:eastAsia="de-AT"/>
          </w:rPr>
          <w:tab/>
        </w:r>
        <w:r w:rsidR="00960A9B" w:rsidRPr="00114D5D">
          <w:rPr>
            <w:rStyle w:val="Hyperlink"/>
            <w:noProof/>
          </w:rPr>
          <w:t>Vertragsparteien</w:t>
        </w:r>
        <w:r w:rsidR="00960A9B">
          <w:rPr>
            <w:noProof/>
            <w:webHidden/>
          </w:rPr>
          <w:tab/>
        </w:r>
        <w:r w:rsidR="00960A9B">
          <w:rPr>
            <w:noProof/>
            <w:webHidden/>
          </w:rPr>
          <w:fldChar w:fldCharType="begin"/>
        </w:r>
        <w:r w:rsidR="00960A9B">
          <w:rPr>
            <w:noProof/>
            <w:webHidden/>
          </w:rPr>
          <w:instrText xml:space="preserve"> PAGEREF _Toc400379630 \h </w:instrText>
        </w:r>
        <w:r w:rsidR="00960A9B">
          <w:rPr>
            <w:noProof/>
            <w:webHidden/>
          </w:rPr>
        </w:r>
        <w:r w:rsidR="00960A9B">
          <w:rPr>
            <w:noProof/>
            <w:webHidden/>
          </w:rPr>
          <w:fldChar w:fldCharType="separate"/>
        </w:r>
        <w:r w:rsidR="00126BE8">
          <w:rPr>
            <w:noProof/>
            <w:webHidden/>
          </w:rPr>
          <w:t>11</w:t>
        </w:r>
        <w:r w:rsidR="00960A9B">
          <w:rPr>
            <w:noProof/>
            <w:webHidden/>
          </w:rPr>
          <w:fldChar w:fldCharType="end"/>
        </w:r>
      </w:hyperlink>
    </w:p>
    <w:p w:rsidR="00960A9B"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79631" w:history="1">
        <w:r w:rsidR="00960A9B" w:rsidRPr="00114D5D">
          <w:rPr>
            <w:rStyle w:val="Hyperlink"/>
            <w:noProof/>
          </w:rPr>
          <w:t>B.1.</w:t>
        </w:r>
        <w:r w:rsidR="00960A9B" w:rsidRPr="0011284E">
          <w:rPr>
            <w:rFonts w:eastAsia="Times New Roman"/>
            <w:i w:val="0"/>
            <w:iCs w:val="0"/>
            <w:noProof/>
            <w:sz w:val="22"/>
            <w:szCs w:val="22"/>
            <w:lang w:eastAsia="de-AT"/>
          </w:rPr>
          <w:tab/>
        </w:r>
        <w:r w:rsidR="00960A9B" w:rsidRPr="00114D5D">
          <w:rPr>
            <w:rStyle w:val="Hyperlink"/>
            <w:noProof/>
          </w:rPr>
          <w:t>Grundsätzliches</w:t>
        </w:r>
        <w:r w:rsidR="00960A9B">
          <w:rPr>
            <w:noProof/>
            <w:webHidden/>
          </w:rPr>
          <w:tab/>
        </w:r>
        <w:r w:rsidR="00960A9B">
          <w:rPr>
            <w:noProof/>
            <w:webHidden/>
          </w:rPr>
          <w:fldChar w:fldCharType="begin"/>
        </w:r>
        <w:r w:rsidR="00960A9B">
          <w:rPr>
            <w:noProof/>
            <w:webHidden/>
          </w:rPr>
          <w:instrText xml:space="preserve"> PAGEREF _Toc400379631 \h </w:instrText>
        </w:r>
        <w:r w:rsidR="00960A9B">
          <w:rPr>
            <w:noProof/>
            <w:webHidden/>
          </w:rPr>
        </w:r>
        <w:r w:rsidR="00960A9B">
          <w:rPr>
            <w:noProof/>
            <w:webHidden/>
          </w:rPr>
          <w:fldChar w:fldCharType="separate"/>
        </w:r>
        <w:r w:rsidR="00126BE8">
          <w:rPr>
            <w:noProof/>
            <w:webHidden/>
          </w:rPr>
          <w:t>11</w:t>
        </w:r>
        <w:r w:rsidR="00960A9B">
          <w:rPr>
            <w:noProof/>
            <w:webHidden/>
          </w:rPr>
          <w:fldChar w:fldCharType="end"/>
        </w:r>
      </w:hyperlink>
    </w:p>
    <w:p w:rsidR="00960A9B"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79632" w:history="1">
        <w:r w:rsidR="00960A9B" w:rsidRPr="00114D5D">
          <w:rPr>
            <w:rStyle w:val="Hyperlink"/>
            <w:noProof/>
          </w:rPr>
          <w:t>B.2.</w:t>
        </w:r>
        <w:r w:rsidR="00960A9B" w:rsidRPr="0011284E">
          <w:rPr>
            <w:rFonts w:eastAsia="Times New Roman"/>
            <w:i w:val="0"/>
            <w:iCs w:val="0"/>
            <w:noProof/>
            <w:sz w:val="22"/>
            <w:szCs w:val="22"/>
            <w:lang w:eastAsia="de-AT"/>
          </w:rPr>
          <w:tab/>
        </w:r>
        <w:r w:rsidR="00960A9B" w:rsidRPr="00114D5D">
          <w:rPr>
            <w:rStyle w:val="Hyperlink"/>
            <w:noProof/>
          </w:rPr>
          <w:t>Mögliche Konstellationen von Vertragsparteien</w:t>
        </w:r>
        <w:r w:rsidR="00960A9B">
          <w:rPr>
            <w:noProof/>
            <w:webHidden/>
          </w:rPr>
          <w:tab/>
        </w:r>
        <w:r w:rsidR="00960A9B">
          <w:rPr>
            <w:noProof/>
            <w:webHidden/>
          </w:rPr>
          <w:fldChar w:fldCharType="begin"/>
        </w:r>
        <w:r w:rsidR="00960A9B">
          <w:rPr>
            <w:noProof/>
            <w:webHidden/>
          </w:rPr>
          <w:instrText xml:space="preserve"> PAGEREF _Toc400379632 \h </w:instrText>
        </w:r>
        <w:r w:rsidR="00960A9B">
          <w:rPr>
            <w:noProof/>
            <w:webHidden/>
          </w:rPr>
        </w:r>
        <w:r w:rsidR="00960A9B">
          <w:rPr>
            <w:noProof/>
            <w:webHidden/>
          </w:rPr>
          <w:fldChar w:fldCharType="separate"/>
        </w:r>
        <w:r w:rsidR="00126BE8">
          <w:rPr>
            <w:noProof/>
            <w:webHidden/>
          </w:rPr>
          <w:t>12</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633" w:history="1">
        <w:r w:rsidR="00960A9B" w:rsidRPr="00114D5D">
          <w:rPr>
            <w:rStyle w:val="Hyperlink"/>
            <w:noProof/>
          </w:rPr>
          <w:t>B.2.1.</w:t>
        </w:r>
        <w:r w:rsidR="00960A9B" w:rsidRPr="0011284E">
          <w:rPr>
            <w:rFonts w:eastAsia="Times New Roman"/>
            <w:noProof/>
            <w:sz w:val="22"/>
            <w:szCs w:val="22"/>
            <w:lang w:eastAsia="de-AT"/>
          </w:rPr>
          <w:tab/>
        </w:r>
        <w:r w:rsidR="00960A9B" w:rsidRPr="00114D5D">
          <w:rPr>
            <w:rStyle w:val="Hyperlink"/>
            <w:noProof/>
          </w:rPr>
          <w:t>Wer sind mögliche Vertragsparteien einer Vereinbarung gemäß Art. 15a Abs. 2 B</w:t>
        </w:r>
        <w:r w:rsidR="00960A9B" w:rsidRPr="00114D5D">
          <w:rPr>
            <w:rStyle w:val="Hyperlink"/>
            <w:noProof/>
          </w:rPr>
          <w:noBreakHyphen/>
          <w:t>VG?</w:t>
        </w:r>
        <w:r w:rsidR="00960A9B">
          <w:rPr>
            <w:noProof/>
            <w:webHidden/>
          </w:rPr>
          <w:tab/>
        </w:r>
        <w:r w:rsidR="00960A9B">
          <w:rPr>
            <w:noProof/>
            <w:webHidden/>
          </w:rPr>
          <w:fldChar w:fldCharType="begin"/>
        </w:r>
        <w:r w:rsidR="00960A9B">
          <w:rPr>
            <w:noProof/>
            <w:webHidden/>
          </w:rPr>
          <w:instrText xml:space="preserve"> PAGEREF _Toc400379633 \h </w:instrText>
        </w:r>
        <w:r w:rsidR="00960A9B">
          <w:rPr>
            <w:noProof/>
            <w:webHidden/>
          </w:rPr>
        </w:r>
        <w:r w:rsidR="00960A9B">
          <w:rPr>
            <w:noProof/>
            <w:webHidden/>
          </w:rPr>
          <w:fldChar w:fldCharType="separate"/>
        </w:r>
        <w:r w:rsidR="00126BE8">
          <w:rPr>
            <w:noProof/>
            <w:webHidden/>
          </w:rPr>
          <w:t>12</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634" w:history="1">
        <w:r w:rsidR="00960A9B" w:rsidRPr="00114D5D">
          <w:rPr>
            <w:rStyle w:val="Hyperlink"/>
            <w:noProof/>
          </w:rPr>
          <w:t>B.2.2.</w:t>
        </w:r>
        <w:r w:rsidR="00960A9B" w:rsidRPr="0011284E">
          <w:rPr>
            <w:rFonts w:eastAsia="Times New Roman"/>
            <w:noProof/>
            <w:sz w:val="22"/>
            <w:szCs w:val="22"/>
            <w:lang w:eastAsia="de-AT"/>
          </w:rPr>
          <w:tab/>
        </w:r>
        <w:r w:rsidR="00960A9B" w:rsidRPr="00114D5D">
          <w:rPr>
            <w:rStyle w:val="Hyperlink"/>
            <w:noProof/>
          </w:rPr>
          <w:t>Wer sind mögliche Vertragsparteien einer Vereinbarung gemäß Art. 15a Abs. 1 B</w:t>
        </w:r>
        <w:r w:rsidR="00960A9B" w:rsidRPr="00114D5D">
          <w:rPr>
            <w:rStyle w:val="Hyperlink"/>
            <w:noProof/>
          </w:rPr>
          <w:noBreakHyphen/>
          <w:t>VG?</w:t>
        </w:r>
        <w:r w:rsidR="00960A9B">
          <w:rPr>
            <w:noProof/>
            <w:webHidden/>
          </w:rPr>
          <w:tab/>
        </w:r>
        <w:r w:rsidR="00960A9B">
          <w:rPr>
            <w:noProof/>
            <w:webHidden/>
          </w:rPr>
          <w:fldChar w:fldCharType="begin"/>
        </w:r>
        <w:r w:rsidR="00960A9B">
          <w:rPr>
            <w:noProof/>
            <w:webHidden/>
          </w:rPr>
          <w:instrText xml:space="preserve"> PAGEREF _Toc400379634 \h </w:instrText>
        </w:r>
        <w:r w:rsidR="00960A9B">
          <w:rPr>
            <w:noProof/>
            <w:webHidden/>
          </w:rPr>
        </w:r>
        <w:r w:rsidR="00960A9B">
          <w:rPr>
            <w:noProof/>
            <w:webHidden/>
          </w:rPr>
          <w:fldChar w:fldCharType="separate"/>
        </w:r>
        <w:r w:rsidR="00126BE8">
          <w:rPr>
            <w:noProof/>
            <w:webHidden/>
          </w:rPr>
          <w:t>12</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635" w:history="1">
        <w:r w:rsidR="00960A9B" w:rsidRPr="00114D5D">
          <w:rPr>
            <w:rStyle w:val="Hyperlink"/>
            <w:noProof/>
          </w:rPr>
          <w:t>B.2.3.</w:t>
        </w:r>
        <w:r w:rsidR="00960A9B" w:rsidRPr="0011284E">
          <w:rPr>
            <w:rFonts w:eastAsia="Times New Roman"/>
            <w:noProof/>
            <w:sz w:val="22"/>
            <w:szCs w:val="22"/>
            <w:lang w:eastAsia="de-AT"/>
          </w:rPr>
          <w:tab/>
        </w:r>
        <w:r w:rsidR="00960A9B" w:rsidRPr="00114D5D">
          <w:rPr>
            <w:rStyle w:val="Hyperlink"/>
            <w:noProof/>
          </w:rPr>
          <w:t>Wechsel der Zuordnung der Vereinbarung zu Art. 15a Abs. 1 bzw. Abs. 2 B</w:t>
        </w:r>
        <w:r w:rsidR="00960A9B" w:rsidRPr="00114D5D">
          <w:rPr>
            <w:rStyle w:val="Hyperlink"/>
            <w:noProof/>
          </w:rPr>
          <w:noBreakHyphen/>
          <w:t>VG?</w:t>
        </w:r>
        <w:r w:rsidR="00960A9B">
          <w:rPr>
            <w:noProof/>
            <w:webHidden/>
          </w:rPr>
          <w:tab/>
        </w:r>
        <w:r w:rsidR="00960A9B">
          <w:rPr>
            <w:noProof/>
            <w:webHidden/>
          </w:rPr>
          <w:fldChar w:fldCharType="begin"/>
        </w:r>
        <w:r w:rsidR="00960A9B">
          <w:rPr>
            <w:noProof/>
            <w:webHidden/>
          </w:rPr>
          <w:instrText xml:space="preserve"> PAGEREF _Toc400379635 \h </w:instrText>
        </w:r>
        <w:r w:rsidR="00960A9B">
          <w:rPr>
            <w:noProof/>
            <w:webHidden/>
          </w:rPr>
        </w:r>
        <w:r w:rsidR="00960A9B">
          <w:rPr>
            <w:noProof/>
            <w:webHidden/>
          </w:rPr>
          <w:fldChar w:fldCharType="separate"/>
        </w:r>
        <w:r w:rsidR="00126BE8">
          <w:rPr>
            <w:noProof/>
            <w:webHidden/>
          </w:rPr>
          <w:t>13</w:t>
        </w:r>
        <w:r w:rsidR="00960A9B">
          <w:rPr>
            <w:noProof/>
            <w:webHidden/>
          </w:rPr>
          <w:fldChar w:fldCharType="end"/>
        </w:r>
      </w:hyperlink>
    </w:p>
    <w:p w:rsidR="00960A9B"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79636" w:history="1">
        <w:r w:rsidR="00960A9B" w:rsidRPr="00114D5D">
          <w:rPr>
            <w:rStyle w:val="Hyperlink"/>
            <w:noProof/>
          </w:rPr>
          <w:t>B.3.</w:t>
        </w:r>
        <w:r w:rsidR="00960A9B" w:rsidRPr="0011284E">
          <w:rPr>
            <w:rFonts w:eastAsia="Times New Roman"/>
            <w:i w:val="0"/>
            <w:iCs w:val="0"/>
            <w:noProof/>
            <w:sz w:val="22"/>
            <w:szCs w:val="22"/>
            <w:lang w:eastAsia="de-AT"/>
          </w:rPr>
          <w:tab/>
        </w:r>
        <w:r w:rsidR="00960A9B" w:rsidRPr="00114D5D">
          <w:rPr>
            <w:rStyle w:val="Hyperlink"/>
            <w:noProof/>
          </w:rPr>
          <w:t>Städte und Gemeinden als Vertragsparteien?</w:t>
        </w:r>
        <w:r w:rsidR="00960A9B">
          <w:rPr>
            <w:noProof/>
            <w:webHidden/>
          </w:rPr>
          <w:tab/>
        </w:r>
        <w:r w:rsidR="00960A9B">
          <w:rPr>
            <w:noProof/>
            <w:webHidden/>
          </w:rPr>
          <w:fldChar w:fldCharType="begin"/>
        </w:r>
        <w:r w:rsidR="00960A9B">
          <w:rPr>
            <w:noProof/>
            <w:webHidden/>
          </w:rPr>
          <w:instrText xml:space="preserve"> PAGEREF _Toc400379636 \h </w:instrText>
        </w:r>
        <w:r w:rsidR="00960A9B">
          <w:rPr>
            <w:noProof/>
            <w:webHidden/>
          </w:rPr>
        </w:r>
        <w:r w:rsidR="00960A9B">
          <w:rPr>
            <w:noProof/>
            <w:webHidden/>
          </w:rPr>
          <w:fldChar w:fldCharType="separate"/>
        </w:r>
        <w:r w:rsidR="00126BE8">
          <w:rPr>
            <w:noProof/>
            <w:webHidden/>
          </w:rPr>
          <w:t>13</w:t>
        </w:r>
        <w:r w:rsidR="00960A9B">
          <w:rPr>
            <w:noProof/>
            <w:webHidden/>
          </w:rPr>
          <w:fldChar w:fldCharType="end"/>
        </w:r>
      </w:hyperlink>
    </w:p>
    <w:p w:rsidR="00960A9B"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79637" w:history="1">
        <w:r w:rsidR="00960A9B" w:rsidRPr="00114D5D">
          <w:rPr>
            <w:rStyle w:val="Hyperlink"/>
            <w:noProof/>
          </w:rPr>
          <w:t>B.4.</w:t>
        </w:r>
        <w:r w:rsidR="00960A9B" w:rsidRPr="0011284E">
          <w:rPr>
            <w:rFonts w:eastAsia="Times New Roman"/>
            <w:i w:val="0"/>
            <w:iCs w:val="0"/>
            <w:noProof/>
            <w:sz w:val="22"/>
            <w:szCs w:val="22"/>
            <w:lang w:eastAsia="de-AT"/>
          </w:rPr>
          <w:tab/>
        </w:r>
        <w:r w:rsidR="00960A9B" w:rsidRPr="00114D5D">
          <w:rPr>
            <w:rStyle w:val="Hyperlink"/>
            <w:noProof/>
          </w:rPr>
          <w:t>Einbeziehung dritter Personen (die eine Vereinbarung gemäß Art. 15a B</w:t>
        </w:r>
        <w:r w:rsidR="00960A9B" w:rsidRPr="00114D5D">
          <w:rPr>
            <w:rStyle w:val="Hyperlink"/>
            <w:noProof/>
          </w:rPr>
          <w:noBreakHyphen/>
          <w:t>VG nicht abschließen können)?</w:t>
        </w:r>
        <w:r w:rsidR="00960A9B">
          <w:rPr>
            <w:noProof/>
            <w:webHidden/>
          </w:rPr>
          <w:tab/>
        </w:r>
        <w:r w:rsidR="00960A9B">
          <w:rPr>
            <w:noProof/>
            <w:webHidden/>
          </w:rPr>
          <w:fldChar w:fldCharType="begin"/>
        </w:r>
        <w:r w:rsidR="00960A9B">
          <w:rPr>
            <w:noProof/>
            <w:webHidden/>
          </w:rPr>
          <w:instrText xml:space="preserve"> PAGEREF _Toc400379637 \h </w:instrText>
        </w:r>
        <w:r w:rsidR="00960A9B">
          <w:rPr>
            <w:noProof/>
            <w:webHidden/>
          </w:rPr>
        </w:r>
        <w:r w:rsidR="00960A9B">
          <w:rPr>
            <w:noProof/>
            <w:webHidden/>
          </w:rPr>
          <w:fldChar w:fldCharType="separate"/>
        </w:r>
        <w:r w:rsidR="00126BE8">
          <w:rPr>
            <w:noProof/>
            <w:webHidden/>
          </w:rPr>
          <w:t>14</w:t>
        </w:r>
        <w:r w:rsidR="00960A9B">
          <w:rPr>
            <w:noProof/>
            <w:webHidden/>
          </w:rPr>
          <w:fldChar w:fldCharType="end"/>
        </w:r>
      </w:hyperlink>
    </w:p>
    <w:p w:rsidR="00960A9B" w:rsidRPr="0011284E" w:rsidRDefault="00116100">
      <w:pPr>
        <w:pStyle w:val="Verzeichnis1"/>
        <w:tabs>
          <w:tab w:val="left" w:pos="440"/>
          <w:tab w:val="right" w:leader="dot" w:pos="9060"/>
        </w:tabs>
        <w:rPr>
          <w:rFonts w:eastAsia="Times New Roman"/>
          <w:b w:val="0"/>
          <w:bCs w:val="0"/>
          <w:noProof/>
          <w:sz w:val="22"/>
          <w:szCs w:val="22"/>
          <w:lang w:eastAsia="de-AT"/>
        </w:rPr>
      </w:pPr>
      <w:hyperlink w:anchor="_Toc400379638" w:history="1">
        <w:r w:rsidR="00960A9B" w:rsidRPr="00114D5D">
          <w:rPr>
            <w:rStyle w:val="Hyperlink"/>
            <w:noProof/>
          </w:rPr>
          <w:t>C.</w:t>
        </w:r>
        <w:r w:rsidR="00960A9B" w:rsidRPr="0011284E">
          <w:rPr>
            <w:rFonts w:eastAsia="Times New Roman"/>
            <w:b w:val="0"/>
            <w:bCs w:val="0"/>
            <w:noProof/>
            <w:sz w:val="22"/>
            <w:szCs w:val="22"/>
            <w:lang w:eastAsia="de-AT"/>
          </w:rPr>
          <w:tab/>
        </w:r>
        <w:r w:rsidR="00960A9B" w:rsidRPr="00114D5D">
          <w:rPr>
            <w:rStyle w:val="Hyperlink"/>
            <w:noProof/>
          </w:rPr>
          <w:t>Vertragsinhalt</w:t>
        </w:r>
        <w:r w:rsidR="00960A9B">
          <w:rPr>
            <w:noProof/>
            <w:webHidden/>
          </w:rPr>
          <w:tab/>
        </w:r>
        <w:r w:rsidR="00960A9B">
          <w:rPr>
            <w:noProof/>
            <w:webHidden/>
          </w:rPr>
          <w:fldChar w:fldCharType="begin"/>
        </w:r>
        <w:r w:rsidR="00960A9B">
          <w:rPr>
            <w:noProof/>
            <w:webHidden/>
          </w:rPr>
          <w:instrText xml:space="preserve"> PAGEREF _Toc400379638 \h </w:instrText>
        </w:r>
        <w:r w:rsidR="00960A9B">
          <w:rPr>
            <w:noProof/>
            <w:webHidden/>
          </w:rPr>
        </w:r>
        <w:r w:rsidR="00960A9B">
          <w:rPr>
            <w:noProof/>
            <w:webHidden/>
          </w:rPr>
          <w:fldChar w:fldCharType="separate"/>
        </w:r>
        <w:r w:rsidR="00126BE8">
          <w:rPr>
            <w:noProof/>
            <w:webHidden/>
          </w:rPr>
          <w:t>15</w:t>
        </w:r>
        <w:r w:rsidR="00960A9B">
          <w:rPr>
            <w:noProof/>
            <w:webHidden/>
          </w:rPr>
          <w:fldChar w:fldCharType="end"/>
        </w:r>
      </w:hyperlink>
    </w:p>
    <w:p w:rsidR="00960A9B"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79639" w:history="1">
        <w:r w:rsidR="00960A9B" w:rsidRPr="00114D5D">
          <w:rPr>
            <w:rStyle w:val="Hyperlink"/>
            <w:noProof/>
          </w:rPr>
          <w:t>C.1.</w:t>
        </w:r>
        <w:r w:rsidR="00960A9B" w:rsidRPr="0011284E">
          <w:rPr>
            <w:rFonts w:eastAsia="Times New Roman"/>
            <w:i w:val="0"/>
            <w:iCs w:val="0"/>
            <w:noProof/>
            <w:sz w:val="22"/>
            <w:szCs w:val="22"/>
            <w:lang w:eastAsia="de-AT"/>
          </w:rPr>
          <w:tab/>
        </w:r>
        <w:r w:rsidR="00960A9B" w:rsidRPr="00114D5D">
          <w:rPr>
            <w:rStyle w:val="Hyperlink"/>
            <w:noProof/>
          </w:rPr>
          <w:t>Grundsätzliches</w:t>
        </w:r>
        <w:r w:rsidR="00960A9B">
          <w:rPr>
            <w:noProof/>
            <w:webHidden/>
          </w:rPr>
          <w:tab/>
        </w:r>
        <w:r w:rsidR="00960A9B">
          <w:rPr>
            <w:noProof/>
            <w:webHidden/>
          </w:rPr>
          <w:fldChar w:fldCharType="begin"/>
        </w:r>
        <w:r w:rsidR="00960A9B">
          <w:rPr>
            <w:noProof/>
            <w:webHidden/>
          </w:rPr>
          <w:instrText xml:space="preserve"> PAGEREF _Toc400379639 \h </w:instrText>
        </w:r>
        <w:r w:rsidR="00960A9B">
          <w:rPr>
            <w:noProof/>
            <w:webHidden/>
          </w:rPr>
        </w:r>
        <w:r w:rsidR="00960A9B">
          <w:rPr>
            <w:noProof/>
            <w:webHidden/>
          </w:rPr>
          <w:fldChar w:fldCharType="separate"/>
        </w:r>
        <w:r w:rsidR="00126BE8">
          <w:rPr>
            <w:noProof/>
            <w:webHidden/>
          </w:rPr>
          <w:t>15</w:t>
        </w:r>
        <w:r w:rsidR="00960A9B">
          <w:rPr>
            <w:noProof/>
            <w:webHidden/>
          </w:rPr>
          <w:fldChar w:fldCharType="end"/>
        </w:r>
      </w:hyperlink>
    </w:p>
    <w:p w:rsidR="00960A9B"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79640" w:history="1">
        <w:r w:rsidR="00960A9B" w:rsidRPr="00114D5D">
          <w:rPr>
            <w:rStyle w:val="Hyperlink"/>
            <w:noProof/>
          </w:rPr>
          <w:t>C.2.</w:t>
        </w:r>
        <w:r w:rsidR="00960A9B" w:rsidRPr="0011284E">
          <w:rPr>
            <w:rFonts w:eastAsia="Times New Roman"/>
            <w:i w:val="0"/>
            <w:iCs w:val="0"/>
            <w:noProof/>
            <w:sz w:val="22"/>
            <w:szCs w:val="22"/>
            <w:lang w:eastAsia="de-AT"/>
          </w:rPr>
          <w:tab/>
        </w:r>
        <w:r w:rsidR="00960A9B" w:rsidRPr="00114D5D">
          <w:rPr>
            <w:rStyle w:val="Hyperlink"/>
            <w:noProof/>
          </w:rPr>
          <w:t>Zulässiger Vertragsinhalt</w:t>
        </w:r>
        <w:r w:rsidR="00960A9B">
          <w:rPr>
            <w:noProof/>
            <w:webHidden/>
          </w:rPr>
          <w:tab/>
        </w:r>
        <w:r w:rsidR="00960A9B">
          <w:rPr>
            <w:noProof/>
            <w:webHidden/>
          </w:rPr>
          <w:fldChar w:fldCharType="begin"/>
        </w:r>
        <w:r w:rsidR="00960A9B">
          <w:rPr>
            <w:noProof/>
            <w:webHidden/>
          </w:rPr>
          <w:instrText xml:space="preserve"> PAGEREF _Toc400379640 \h </w:instrText>
        </w:r>
        <w:r w:rsidR="00960A9B">
          <w:rPr>
            <w:noProof/>
            <w:webHidden/>
          </w:rPr>
        </w:r>
        <w:r w:rsidR="00960A9B">
          <w:rPr>
            <w:noProof/>
            <w:webHidden/>
          </w:rPr>
          <w:fldChar w:fldCharType="separate"/>
        </w:r>
        <w:r w:rsidR="00126BE8">
          <w:rPr>
            <w:noProof/>
            <w:webHidden/>
          </w:rPr>
          <w:t>15</w:t>
        </w:r>
        <w:r w:rsidR="00960A9B">
          <w:rPr>
            <w:noProof/>
            <w:webHidden/>
          </w:rPr>
          <w:fldChar w:fldCharType="end"/>
        </w:r>
      </w:hyperlink>
    </w:p>
    <w:p w:rsidR="00960A9B"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79641" w:history="1">
        <w:r w:rsidR="00960A9B" w:rsidRPr="00114D5D">
          <w:rPr>
            <w:rStyle w:val="Hyperlink"/>
            <w:noProof/>
          </w:rPr>
          <w:t>C.3.</w:t>
        </w:r>
        <w:r w:rsidR="00960A9B" w:rsidRPr="0011284E">
          <w:rPr>
            <w:rFonts w:eastAsia="Times New Roman"/>
            <w:i w:val="0"/>
            <w:iCs w:val="0"/>
            <w:noProof/>
            <w:sz w:val="22"/>
            <w:szCs w:val="22"/>
            <w:lang w:eastAsia="de-AT"/>
          </w:rPr>
          <w:tab/>
        </w:r>
        <w:r w:rsidR="00960A9B" w:rsidRPr="00114D5D">
          <w:rPr>
            <w:rStyle w:val="Hyperlink"/>
            <w:noProof/>
          </w:rPr>
          <w:t>Nicht zulässiger Vertragsinhalt</w:t>
        </w:r>
        <w:r w:rsidR="00960A9B">
          <w:rPr>
            <w:noProof/>
            <w:webHidden/>
          </w:rPr>
          <w:tab/>
        </w:r>
        <w:r w:rsidR="00960A9B">
          <w:rPr>
            <w:noProof/>
            <w:webHidden/>
          </w:rPr>
          <w:fldChar w:fldCharType="begin"/>
        </w:r>
        <w:r w:rsidR="00960A9B">
          <w:rPr>
            <w:noProof/>
            <w:webHidden/>
          </w:rPr>
          <w:instrText xml:space="preserve"> PAGEREF _Toc400379641 \h </w:instrText>
        </w:r>
        <w:r w:rsidR="00960A9B">
          <w:rPr>
            <w:noProof/>
            <w:webHidden/>
          </w:rPr>
        </w:r>
        <w:r w:rsidR="00960A9B">
          <w:rPr>
            <w:noProof/>
            <w:webHidden/>
          </w:rPr>
          <w:fldChar w:fldCharType="separate"/>
        </w:r>
        <w:r w:rsidR="00126BE8">
          <w:rPr>
            <w:noProof/>
            <w:webHidden/>
          </w:rPr>
          <w:t>15</w:t>
        </w:r>
        <w:r w:rsidR="00960A9B">
          <w:rPr>
            <w:noProof/>
            <w:webHidden/>
          </w:rPr>
          <w:fldChar w:fldCharType="end"/>
        </w:r>
      </w:hyperlink>
    </w:p>
    <w:p w:rsidR="00960A9B"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79642" w:history="1">
        <w:r w:rsidR="00960A9B" w:rsidRPr="00114D5D">
          <w:rPr>
            <w:rStyle w:val="Hyperlink"/>
            <w:noProof/>
          </w:rPr>
          <w:t>C.4.</w:t>
        </w:r>
        <w:r w:rsidR="00960A9B" w:rsidRPr="0011284E">
          <w:rPr>
            <w:rFonts w:eastAsia="Times New Roman"/>
            <w:i w:val="0"/>
            <w:iCs w:val="0"/>
            <w:noProof/>
            <w:sz w:val="22"/>
            <w:szCs w:val="22"/>
            <w:lang w:eastAsia="de-AT"/>
          </w:rPr>
          <w:tab/>
        </w:r>
        <w:r w:rsidR="00960A9B" w:rsidRPr="00114D5D">
          <w:rPr>
            <w:rStyle w:val="Hyperlink"/>
            <w:noProof/>
          </w:rPr>
          <w:t>Erläuterungen</w:t>
        </w:r>
        <w:r w:rsidR="00960A9B">
          <w:rPr>
            <w:noProof/>
            <w:webHidden/>
          </w:rPr>
          <w:tab/>
        </w:r>
        <w:r w:rsidR="00960A9B">
          <w:rPr>
            <w:noProof/>
            <w:webHidden/>
          </w:rPr>
          <w:fldChar w:fldCharType="begin"/>
        </w:r>
        <w:r w:rsidR="00960A9B">
          <w:rPr>
            <w:noProof/>
            <w:webHidden/>
          </w:rPr>
          <w:instrText xml:space="preserve"> PAGEREF _Toc400379642 \h </w:instrText>
        </w:r>
        <w:r w:rsidR="00960A9B">
          <w:rPr>
            <w:noProof/>
            <w:webHidden/>
          </w:rPr>
        </w:r>
        <w:r w:rsidR="00960A9B">
          <w:rPr>
            <w:noProof/>
            <w:webHidden/>
          </w:rPr>
          <w:fldChar w:fldCharType="separate"/>
        </w:r>
        <w:r w:rsidR="00126BE8">
          <w:rPr>
            <w:noProof/>
            <w:webHidden/>
          </w:rPr>
          <w:t>16</w:t>
        </w:r>
        <w:r w:rsidR="00960A9B">
          <w:rPr>
            <w:noProof/>
            <w:webHidden/>
          </w:rPr>
          <w:fldChar w:fldCharType="end"/>
        </w:r>
      </w:hyperlink>
    </w:p>
    <w:p w:rsidR="00960A9B" w:rsidRPr="0011284E" w:rsidRDefault="00116100">
      <w:pPr>
        <w:pStyle w:val="Verzeichnis1"/>
        <w:tabs>
          <w:tab w:val="left" w:pos="440"/>
          <w:tab w:val="right" w:leader="dot" w:pos="9060"/>
        </w:tabs>
        <w:rPr>
          <w:rFonts w:eastAsia="Times New Roman"/>
          <w:b w:val="0"/>
          <w:bCs w:val="0"/>
          <w:noProof/>
          <w:sz w:val="22"/>
          <w:szCs w:val="22"/>
          <w:lang w:eastAsia="de-AT"/>
        </w:rPr>
      </w:pPr>
      <w:hyperlink w:anchor="_Toc400379643" w:history="1">
        <w:r w:rsidR="00960A9B" w:rsidRPr="00114D5D">
          <w:rPr>
            <w:rStyle w:val="Hyperlink"/>
            <w:noProof/>
          </w:rPr>
          <w:t>D.</w:t>
        </w:r>
        <w:r w:rsidR="00960A9B" w:rsidRPr="0011284E">
          <w:rPr>
            <w:rFonts w:eastAsia="Times New Roman"/>
            <w:b w:val="0"/>
            <w:bCs w:val="0"/>
            <w:noProof/>
            <w:sz w:val="22"/>
            <w:szCs w:val="22"/>
            <w:lang w:eastAsia="de-AT"/>
          </w:rPr>
          <w:tab/>
        </w:r>
        <w:r w:rsidR="00960A9B" w:rsidRPr="00114D5D">
          <w:rPr>
            <w:rStyle w:val="Hyperlink"/>
            <w:noProof/>
          </w:rPr>
          <w:t>Motivation</w:t>
        </w:r>
        <w:r w:rsidR="00960A9B">
          <w:rPr>
            <w:noProof/>
            <w:webHidden/>
          </w:rPr>
          <w:tab/>
        </w:r>
        <w:r w:rsidR="00960A9B">
          <w:rPr>
            <w:noProof/>
            <w:webHidden/>
          </w:rPr>
          <w:fldChar w:fldCharType="begin"/>
        </w:r>
        <w:r w:rsidR="00960A9B">
          <w:rPr>
            <w:noProof/>
            <w:webHidden/>
          </w:rPr>
          <w:instrText xml:space="preserve"> PAGEREF _Toc400379643 \h </w:instrText>
        </w:r>
        <w:r w:rsidR="00960A9B">
          <w:rPr>
            <w:noProof/>
            <w:webHidden/>
          </w:rPr>
        </w:r>
        <w:r w:rsidR="00960A9B">
          <w:rPr>
            <w:noProof/>
            <w:webHidden/>
          </w:rPr>
          <w:fldChar w:fldCharType="separate"/>
        </w:r>
        <w:r w:rsidR="00126BE8">
          <w:rPr>
            <w:noProof/>
            <w:webHidden/>
          </w:rPr>
          <w:t>17</w:t>
        </w:r>
        <w:r w:rsidR="00960A9B">
          <w:rPr>
            <w:noProof/>
            <w:webHidden/>
          </w:rPr>
          <w:fldChar w:fldCharType="end"/>
        </w:r>
      </w:hyperlink>
    </w:p>
    <w:p w:rsidR="00960A9B"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79644" w:history="1">
        <w:r w:rsidR="00960A9B" w:rsidRPr="00114D5D">
          <w:rPr>
            <w:rStyle w:val="Hyperlink"/>
            <w:noProof/>
          </w:rPr>
          <w:t>D.1.</w:t>
        </w:r>
        <w:r w:rsidR="00960A9B" w:rsidRPr="0011284E">
          <w:rPr>
            <w:rFonts w:eastAsia="Times New Roman"/>
            <w:i w:val="0"/>
            <w:iCs w:val="0"/>
            <w:noProof/>
            <w:sz w:val="22"/>
            <w:szCs w:val="22"/>
            <w:lang w:eastAsia="de-AT"/>
          </w:rPr>
          <w:tab/>
        </w:r>
        <w:r w:rsidR="00960A9B" w:rsidRPr="00114D5D">
          <w:rPr>
            <w:rStyle w:val="Hyperlink"/>
            <w:noProof/>
          </w:rPr>
          <w:t>Fälle, in denen der Abschluss einer Vereinbarung gemäß Art. 15a B</w:t>
        </w:r>
        <w:r w:rsidR="00960A9B" w:rsidRPr="00114D5D">
          <w:rPr>
            <w:rStyle w:val="Hyperlink"/>
            <w:noProof/>
          </w:rPr>
          <w:noBreakHyphen/>
          <w:t>VG obligatorisch ist</w:t>
        </w:r>
        <w:r w:rsidR="00960A9B">
          <w:rPr>
            <w:noProof/>
            <w:webHidden/>
          </w:rPr>
          <w:tab/>
        </w:r>
        <w:r w:rsidR="00960A9B">
          <w:rPr>
            <w:noProof/>
            <w:webHidden/>
          </w:rPr>
          <w:fldChar w:fldCharType="begin"/>
        </w:r>
        <w:r w:rsidR="00960A9B">
          <w:rPr>
            <w:noProof/>
            <w:webHidden/>
          </w:rPr>
          <w:instrText xml:space="preserve"> PAGEREF _Toc400379644 \h </w:instrText>
        </w:r>
        <w:r w:rsidR="00960A9B">
          <w:rPr>
            <w:noProof/>
            <w:webHidden/>
          </w:rPr>
        </w:r>
        <w:r w:rsidR="00960A9B">
          <w:rPr>
            <w:noProof/>
            <w:webHidden/>
          </w:rPr>
          <w:fldChar w:fldCharType="separate"/>
        </w:r>
        <w:r w:rsidR="00126BE8">
          <w:rPr>
            <w:noProof/>
            <w:webHidden/>
          </w:rPr>
          <w:t>17</w:t>
        </w:r>
        <w:r w:rsidR="00960A9B">
          <w:rPr>
            <w:noProof/>
            <w:webHidden/>
          </w:rPr>
          <w:fldChar w:fldCharType="end"/>
        </w:r>
      </w:hyperlink>
    </w:p>
    <w:p w:rsidR="00960A9B"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79645" w:history="1">
        <w:r w:rsidR="00960A9B" w:rsidRPr="00114D5D">
          <w:rPr>
            <w:rStyle w:val="Hyperlink"/>
            <w:noProof/>
          </w:rPr>
          <w:t>D.2.</w:t>
        </w:r>
        <w:r w:rsidR="00960A9B" w:rsidRPr="0011284E">
          <w:rPr>
            <w:rFonts w:eastAsia="Times New Roman"/>
            <w:i w:val="0"/>
            <w:iCs w:val="0"/>
            <w:noProof/>
            <w:sz w:val="22"/>
            <w:szCs w:val="22"/>
            <w:lang w:eastAsia="de-AT"/>
          </w:rPr>
          <w:tab/>
        </w:r>
        <w:r w:rsidR="00960A9B" w:rsidRPr="00114D5D">
          <w:rPr>
            <w:rStyle w:val="Hyperlink"/>
            <w:noProof/>
          </w:rPr>
          <w:t>Gründe, aus denen der Abschluss einer Vereinbarung gemäß Art. 15a B</w:t>
        </w:r>
        <w:r w:rsidR="00960A9B" w:rsidRPr="00114D5D">
          <w:rPr>
            <w:rStyle w:val="Hyperlink"/>
            <w:noProof/>
          </w:rPr>
          <w:noBreakHyphen/>
          <w:t>VG vorzugsweise in Betracht kommt</w:t>
        </w:r>
        <w:r w:rsidR="00960A9B">
          <w:rPr>
            <w:noProof/>
            <w:webHidden/>
          </w:rPr>
          <w:tab/>
        </w:r>
        <w:r w:rsidR="00960A9B">
          <w:rPr>
            <w:noProof/>
            <w:webHidden/>
          </w:rPr>
          <w:tab/>
        </w:r>
        <w:r w:rsidR="00960A9B">
          <w:rPr>
            <w:noProof/>
            <w:webHidden/>
          </w:rPr>
          <w:fldChar w:fldCharType="begin"/>
        </w:r>
        <w:r w:rsidR="00960A9B">
          <w:rPr>
            <w:noProof/>
            <w:webHidden/>
          </w:rPr>
          <w:instrText xml:space="preserve"> PAGEREF _Toc400379645 \h </w:instrText>
        </w:r>
        <w:r w:rsidR="00960A9B">
          <w:rPr>
            <w:noProof/>
            <w:webHidden/>
          </w:rPr>
        </w:r>
        <w:r w:rsidR="00960A9B">
          <w:rPr>
            <w:noProof/>
            <w:webHidden/>
          </w:rPr>
          <w:fldChar w:fldCharType="separate"/>
        </w:r>
        <w:r w:rsidR="00126BE8">
          <w:rPr>
            <w:noProof/>
            <w:webHidden/>
          </w:rPr>
          <w:t>17</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646" w:history="1">
        <w:r w:rsidR="00960A9B" w:rsidRPr="00114D5D">
          <w:rPr>
            <w:rStyle w:val="Hyperlink"/>
            <w:noProof/>
          </w:rPr>
          <w:t>D.2.1.</w:t>
        </w:r>
        <w:r w:rsidR="00960A9B" w:rsidRPr="0011284E">
          <w:rPr>
            <w:rFonts w:eastAsia="Times New Roman"/>
            <w:noProof/>
            <w:sz w:val="22"/>
            <w:szCs w:val="22"/>
            <w:lang w:eastAsia="de-AT"/>
          </w:rPr>
          <w:tab/>
        </w:r>
        <w:r w:rsidR="00960A9B" w:rsidRPr="00114D5D">
          <w:rPr>
            <w:rStyle w:val="Hyperlink"/>
            <w:noProof/>
          </w:rPr>
          <w:t>Bundesstaatliche Organisation und Aufgabenverteilung</w:t>
        </w:r>
        <w:r w:rsidR="00960A9B">
          <w:rPr>
            <w:noProof/>
            <w:webHidden/>
          </w:rPr>
          <w:tab/>
        </w:r>
        <w:r w:rsidR="00960A9B">
          <w:rPr>
            <w:noProof/>
            <w:webHidden/>
          </w:rPr>
          <w:fldChar w:fldCharType="begin"/>
        </w:r>
        <w:r w:rsidR="00960A9B">
          <w:rPr>
            <w:noProof/>
            <w:webHidden/>
          </w:rPr>
          <w:instrText xml:space="preserve"> PAGEREF _Toc400379646 \h </w:instrText>
        </w:r>
        <w:r w:rsidR="00960A9B">
          <w:rPr>
            <w:noProof/>
            <w:webHidden/>
          </w:rPr>
        </w:r>
        <w:r w:rsidR="00960A9B">
          <w:rPr>
            <w:noProof/>
            <w:webHidden/>
          </w:rPr>
          <w:fldChar w:fldCharType="separate"/>
        </w:r>
        <w:r w:rsidR="00126BE8">
          <w:rPr>
            <w:noProof/>
            <w:webHidden/>
          </w:rPr>
          <w:t>17</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647" w:history="1">
        <w:r w:rsidR="00960A9B" w:rsidRPr="00114D5D">
          <w:rPr>
            <w:rStyle w:val="Hyperlink"/>
            <w:noProof/>
          </w:rPr>
          <w:t>D.2.2.</w:t>
        </w:r>
        <w:r w:rsidR="00960A9B" w:rsidRPr="0011284E">
          <w:rPr>
            <w:rFonts w:eastAsia="Times New Roman"/>
            <w:noProof/>
            <w:sz w:val="22"/>
            <w:szCs w:val="22"/>
            <w:lang w:eastAsia="de-AT"/>
          </w:rPr>
          <w:tab/>
        </w:r>
        <w:r w:rsidR="00960A9B" w:rsidRPr="00114D5D">
          <w:rPr>
            <w:rStyle w:val="Hyperlink"/>
            <w:noProof/>
          </w:rPr>
          <w:t>Unionsrecht</w:t>
        </w:r>
        <w:r w:rsidR="00960A9B">
          <w:rPr>
            <w:noProof/>
            <w:webHidden/>
          </w:rPr>
          <w:tab/>
        </w:r>
        <w:r w:rsidR="00960A9B">
          <w:rPr>
            <w:noProof/>
            <w:webHidden/>
          </w:rPr>
          <w:fldChar w:fldCharType="begin"/>
        </w:r>
        <w:r w:rsidR="00960A9B">
          <w:rPr>
            <w:noProof/>
            <w:webHidden/>
          </w:rPr>
          <w:instrText xml:space="preserve"> PAGEREF _Toc400379647 \h </w:instrText>
        </w:r>
        <w:r w:rsidR="00960A9B">
          <w:rPr>
            <w:noProof/>
            <w:webHidden/>
          </w:rPr>
        </w:r>
        <w:r w:rsidR="00960A9B">
          <w:rPr>
            <w:noProof/>
            <w:webHidden/>
          </w:rPr>
          <w:fldChar w:fldCharType="separate"/>
        </w:r>
        <w:r w:rsidR="00126BE8">
          <w:rPr>
            <w:noProof/>
            <w:webHidden/>
          </w:rPr>
          <w:t>17</w:t>
        </w:r>
        <w:r w:rsidR="00960A9B">
          <w:rPr>
            <w:noProof/>
            <w:webHidden/>
          </w:rPr>
          <w:fldChar w:fldCharType="end"/>
        </w:r>
      </w:hyperlink>
    </w:p>
    <w:p w:rsidR="00960A9B"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79648" w:history="1">
        <w:r w:rsidR="00960A9B" w:rsidRPr="00114D5D">
          <w:rPr>
            <w:rStyle w:val="Hyperlink"/>
            <w:noProof/>
          </w:rPr>
          <w:t>D.3.</w:t>
        </w:r>
        <w:r w:rsidR="00960A9B" w:rsidRPr="0011284E">
          <w:rPr>
            <w:rFonts w:eastAsia="Times New Roman"/>
            <w:i w:val="0"/>
            <w:iCs w:val="0"/>
            <w:noProof/>
            <w:sz w:val="22"/>
            <w:szCs w:val="22"/>
            <w:lang w:eastAsia="de-AT"/>
          </w:rPr>
          <w:tab/>
        </w:r>
        <w:r w:rsidR="00960A9B" w:rsidRPr="00114D5D">
          <w:rPr>
            <w:rStyle w:val="Hyperlink"/>
            <w:noProof/>
          </w:rPr>
          <w:t>Sonstige Gründe für den Abschluss einer Vereinbarung gemäß Art. 15a B</w:t>
        </w:r>
        <w:r w:rsidR="00960A9B" w:rsidRPr="00114D5D">
          <w:rPr>
            <w:rStyle w:val="Hyperlink"/>
            <w:noProof/>
          </w:rPr>
          <w:noBreakHyphen/>
          <w:t>VG</w:t>
        </w:r>
        <w:r w:rsidR="00960A9B">
          <w:rPr>
            <w:noProof/>
            <w:webHidden/>
          </w:rPr>
          <w:tab/>
        </w:r>
        <w:r w:rsidR="00960A9B">
          <w:rPr>
            <w:noProof/>
            <w:webHidden/>
          </w:rPr>
          <w:fldChar w:fldCharType="begin"/>
        </w:r>
        <w:r w:rsidR="00960A9B">
          <w:rPr>
            <w:noProof/>
            <w:webHidden/>
          </w:rPr>
          <w:instrText xml:space="preserve"> PAGEREF _Toc400379648 \h </w:instrText>
        </w:r>
        <w:r w:rsidR="00960A9B">
          <w:rPr>
            <w:noProof/>
            <w:webHidden/>
          </w:rPr>
        </w:r>
        <w:r w:rsidR="00960A9B">
          <w:rPr>
            <w:noProof/>
            <w:webHidden/>
          </w:rPr>
          <w:fldChar w:fldCharType="separate"/>
        </w:r>
        <w:r w:rsidR="00126BE8">
          <w:rPr>
            <w:noProof/>
            <w:webHidden/>
          </w:rPr>
          <w:t>18</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649" w:history="1">
        <w:r w:rsidR="00960A9B" w:rsidRPr="00114D5D">
          <w:rPr>
            <w:rStyle w:val="Hyperlink"/>
            <w:noProof/>
          </w:rPr>
          <w:t>D.3.1.</w:t>
        </w:r>
        <w:r w:rsidR="00960A9B" w:rsidRPr="0011284E">
          <w:rPr>
            <w:rFonts w:eastAsia="Times New Roman"/>
            <w:noProof/>
            <w:sz w:val="22"/>
            <w:szCs w:val="22"/>
            <w:lang w:eastAsia="de-AT"/>
          </w:rPr>
          <w:tab/>
        </w:r>
        <w:r w:rsidR="00960A9B" w:rsidRPr="00114D5D">
          <w:rPr>
            <w:rStyle w:val="Hyperlink"/>
            <w:noProof/>
          </w:rPr>
          <w:t>Bund will auf einem Gebiet, das in Gesetzgebung und Vollziehung Landessache ist, bestimmte Maßnahmen fördern</w:t>
        </w:r>
        <w:r w:rsidR="00960A9B">
          <w:rPr>
            <w:noProof/>
            <w:webHidden/>
          </w:rPr>
          <w:tab/>
        </w:r>
        <w:r w:rsidR="00960A9B">
          <w:rPr>
            <w:noProof/>
            <w:webHidden/>
          </w:rPr>
          <w:fldChar w:fldCharType="begin"/>
        </w:r>
        <w:r w:rsidR="00960A9B">
          <w:rPr>
            <w:noProof/>
            <w:webHidden/>
          </w:rPr>
          <w:instrText xml:space="preserve"> PAGEREF _Toc400379649 \h </w:instrText>
        </w:r>
        <w:r w:rsidR="00960A9B">
          <w:rPr>
            <w:noProof/>
            <w:webHidden/>
          </w:rPr>
        </w:r>
        <w:r w:rsidR="00960A9B">
          <w:rPr>
            <w:noProof/>
            <w:webHidden/>
          </w:rPr>
          <w:fldChar w:fldCharType="separate"/>
        </w:r>
        <w:r w:rsidR="00126BE8">
          <w:rPr>
            <w:noProof/>
            <w:webHidden/>
          </w:rPr>
          <w:t>18</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650" w:history="1">
        <w:r w:rsidR="00960A9B" w:rsidRPr="00114D5D">
          <w:rPr>
            <w:rStyle w:val="Hyperlink"/>
            <w:noProof/>
          </w:rPr>
          <w:t>D.3.2.</w:t>
        </w:r>
        <w:r w:rsidR="00960A9B" w:rsidRPr="0011284E">
          <w:rPr>
            <w:rFonts w:eastAsia="Times New Roman"/>
            <w:noProof/>
            <w:sz w:val="22"/>
            <w:szCs w:val="22"/>
            <w:lang w:eastAsia="de-AT"/>
          </w:rPr>
          <w:tab/>
        </w:r>
        <w:r w:rsidR="00960A9B" w:rsidRPr="00114D5D">
          <w:rPr>
            <w:rStyle w:val="Hyperlink"/>
            <w:noProof/>
          </w:rPr>
          <w:t>Junktimierung von (finanziellen) Förderungen von Bund und Ländern</w:t>
        </w:r>
        <w:r w:rsidR="00960A9B">
          <w:rPr>
            <w:noProof/>
            <w:webHidden/>
          </w:rPr>
          <w:tab/>
        </w:r>
        <w:r w:rsidR="00960A9B">
          <w:rPr>
            <w:noProof/>
            <w:webHidden/>
          </w:rPr>
          <w:fldChar w:fldCharType="begin"/>
        </w:r>
        <w:r w:rsidR="00960A9B">
          <w:rPr>
            <w:noProof/>
            <w:webHidden/>
          </w:rPr>
          <w:instrText xml:space="preserve"> PAGEREF _Toc400379650 \h </w:instrText>
        </w:r>
        <w:r w:rsidR="00960A9B">
          <w:rPr>
            <w:noProof/>
            <w:webHidden/>
          </w:rPr>
        </w:r>
        <w:r w:rsidR="00960A9B">
          <w:rPr>
            <w:noProof/>
            <w:webHidden/>
          </w:rPr>
          <w:fldChar w:fldCharType="separate"/>
        </w:r>
        <w:r w:rsidR="00126BE8">
          <w:rPr>
            <w:noProof/>
            <w:webHidden/>
          </w:rPr>
          <w:t>18</w:t>
        </w:r>
        <w:r w:rsidR="00960A9B">
          <w:rPr>
            <w:noProof/>
            <w:webHidden/>
          </w:rPr>
          <w:fldChar w:fldCharType="end"/>
        </w:r>
      </w:hyperlink>
    </w:p>
    <w:p w:rsidR="00960A9B"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79651" w:history="1">
        <w:r w:rsidR="00960A9B" w:rsidRPr="00114D5D">
          <w:rPr>
            <w:rStyle w:val="Hyperlink"/>
            <w:noProof/>
          </w:rPr>
          <w:t>D.4.</w:t>
        </w:r>
        <w:r w:rsidR="00960A9B" w:rsidRPr="0011284E">
          <w:rPr>
            <w:rFonts w:eastAsia="Times New Roman"/>
            <w:i w:val="0"/>
            <w:iCs w:val="0"/>
            <w:noProof/>
            <w:sz w:val="22"/>
            <w:szCs w:val="22"/>
            <w:lang w:eastAsia="de-AT"/>
          </w:rPr>
          <w:tab/>
        </w:r>
        <w:r w:rsidR="00960A9B" w:rsidRPr="00114D5D">
          <w:rPr>
            <w:rStyle w:val="Hyperlink"/>
            <w:noProof/>
          </w:rPr>
          <w:t>Kriterien für die Entscheidung für oder gegen den Abschluss einer Vereinbarung gemäß Art. 15a B</w:t>
        </w:r>
        <w:r w:rsidR="00960A9B" w:rsidRPr="00114D5D">
          <w:rPr>
            <w:rStyle w:val="Hyperlink"/>
            <w:noProof/>
          </w:rPr>
          <w:noBreakHyphen/>
          <w:t>VG</w:t>
        </w:r>
        <w:r w:rsidR="00960A9B">
          <w:rPr>
            <w:noProof/>
            <w:webHidden/>
          </w:rPr>
          <w:tab/>
        </w:r>
        <w:r w:rsidR="00960A9B">
          <w:rPr>
            <w:noProof/>
            <w:webHidden/>
          </w:rPr>
          <w:tab/>
        </w:r>
        <w:r w:rsidR="00960A9B">
          <w:rPr>
            <w:noProof/>
            <w:webHidden/>
          </w:rPr>
          <w:tab/>
        </w:r>
        <w:r w:rsidR="00960A9B">
          <w:rPr>
            <w:noProof/>
            <w:webHidden/>
          </w:rPr>
          <w:fldChar w:fldCharType="begin"/>
        </w:r>
        <w:r w:rsidR="00960A9B">
          <w:rPr>
            <w:noProof/>
            <w:webHidden/>
          </w:rPr>
          <w:instrText xml:space="preserve"> PAGEREF _Toc400379651 \h </w:instrText>
        </w:r>
        <w:r w:rsidR="00960A9B">
          <w:rPr>
            <w:noProof/>
            <w:webHidden/>
          </w:rPr>
        </w:r>
        <w:r w:rsidR="00960A9B">
          <w:rPr>
            <w:noProof/>
            <w:webHidden/>
          </w:rPr>
          <w:fldChar w:fldCharType="separate"/>
        </w:r>
        <w:r w:rsidR="00126BE8">
          <w:rPr>
            <w:noProof/>
            <w:webHidden/>
          </w:rPr>
          <w:t>18</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652" w:history="1">
        <w:r w:rsidR="00960A9B" w:rsidRPr="00114D5D">
          <w:rPr>
            <w:rStyle w:val="Hyperlink"/>
            <w:noProof/>
          </w:rPr>
          <w:t>D.4.1.</w:t>
        </w:r>
        <w:r w:rsidR="00960A9B" w:rsidRPr="0011284E">
          <w:rPr>
            <w:rFonts w:eastAsia="Times New Roman"/>
            <w:noProof/>
            <w:sz w:val="22"/>
            <w:szCs w:val="22"/>
            <w:lang w:eastAsia="de-AT"/>
          </w:rPr>
          <w:tab/>
        </w:r>
        <w:r w:rsidR="00960A9B" w:rsidRPr="00114D5D">
          <w:rPr>
            <w:rStyle w:val="Hyperlink"/>
            <w:noProof/>
          </w:rPr>
          <w:t>Ist rechtliche Verbindlichkeit das Ziel?</w:t>
        </w:r>
        <w:r w:rsidR="00960A9B">
          <w:rPr>
            <w:noProof/>
            <w:webHidden/>
          </w:rPr>
          <w:tab/>
        </w:r>
        <w:r w:rsidR="00960A9B">
          <w:rPr>
            <w:noProof/>
            <w:webHidden/>
          </w:rPr>
          <w:fldChar w:fldCharType="begin"/>
        </w:r>
        <w:r w:rsidR="00960A9B">
          <w:rPr>
            <w:noProof/>
            <w:webHidden/>
          </w:rPr>
          <w:instrText xml:space="preserve"> PAGEREF _Toc400379652 \h </w:instrText>
        </w:r>
        <w:r w:rsidR="00960A9B">
          <w:rPr>
            <w:noProof/>
            <w:webHidden/>
          </w:rPr>
        </w:r>
        <w:r w:rsidR="00960A9B">
          <w:rPr>
            <w:noProof/>
            <w:webHidden/>
          </w:rPr>
          <w:fldChar w:fldCharType="separate"/>
        </w:r>
        <w:r w:rsidR="00126BE8">
          <w:rPr>
            <w:noProof/>
            <w:webHidden/>
          </w:rPr>
          <w:t>18</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653" w:history="1">
        <w:r w:rsidR="00960A9B" w:rsidRPr="00114D5D">
          <w:rPr>
            <w:rStyle w:val="Hyperlink"/>
            <w:noProof/>
          </w:rPr>
          <w:t>D.4.2.</w:t>
        </w:r>
        <w:r w:rsidR="00960A9B" w:rsidRPr="0011284E">
          <w:rPr>
            <w:rFonts w:eastAsia="Times New Roman"/>
            <w:noProof/>
            <w:sz w:val="22"/>
            <w:szCs w:val="22"/>
            <w:lang w:eastAsia="de-AT"/>
          </w:rPr>
          <w:tab/>
        </w:r>
        <w:r w:rsidR="00960A9B" w:rsidRPr="00114D5D">
          <w:rPr>
            <w:rStyle w:val="Hyperlink"/>
            <w:noProof/>
          </w:rPr>
          <w:t>Ist ein „politisches Signal“ erwünscht?</w:t>
        </w:r>
        <w:r w:rsidR="00960A9B">
          <w:rPr>
            <w:noProof/>
            <w:webHidden/>
          </w:rPr>
          <w:tab/>
        </w:r>
        <w:r w:rsidR="00960A9B">
          <w:rPr>
            <w:noProof/>
            <w:webHidden/>
          </w:rPr>
          <w:fldChar w:fldCharType="begin"/>
        </w:r>
        <w:r w:rsidR="00960A9B">
          <w:rPr>
            <w:noProof/>
            <w:webHidden/>
          </w:rPr>
          <w:instrText xml:space="preserve"> PAGEREF _Toc400379653 \h </w:instrText>
        </w:r>
        <w:r w:rsidR="00960A9B">
          <w:rPr>
            <w:noProof/>
            <w:webHidden/>
          </w:rPr>
        </w:r>
        <w:r w:rsidR="00960A9B">
          <w:rPr>
            <w:noProof/>
            <w:webHidden/>
          </w:rPr>
          <w:fldChar w:fldCharType="separate"/>
        </w:r>
        <w:r w:rsidR="00126BE8">
          <w:rPr>
            <w:noProof/>
            <w:webHidden/>
          </w:rPr>
          <w:t>18</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654" w:history="1">
        <w:r w:rsidR="00960A9B" w:rsidRPr="00114D5D">
          <w:rPr>
            <w:rStyle w:val="Hyperlink"/>
            <w:noProof/>
          </w:rPr>
          <w:t>D.4.3.</w:t>
        </w:r>
        <w:r w:rsidR="00960A9B" w:rsidRPr="0011284E">
          <w:rPr>
            <w:rFonts w:eastAsia="Times New Roman"/>
            <w:noProof/>
            <w:sz w:val="22"/>
            <w:szCs w:val="22"/>
            <w:lang w:eastAsia="de-AT"/>
          </w:rPr>
          <w:tab/>
        </w:r>
        <w:r w:rsidR="00960A9B" w:rsidRPr="00114D5D">
          <w:rPr>
            <w:rStyle w:val="Hyperlink"/>
            <w:noProof/>
          </w:rPr>
          <w:t>Weitere Prüfkriterien</w:t>
        </w:r>
        <w:r w:rsidR="00960A9B">
          <w:rPr>
            <w:noProof/>
            <w:webHidden/>
          </w:rPr>
          <w:tab/>
        </w:r>
        <w:r w:rsidR="00960A9B">
          <w:rPr>
            <w:noProof/>
            <w:webHidden/>
          </w:rPr>
          <w:fldChar w:fldCharType="begin"/>
        </w:r>
        <w:r w:rsidR="00960A9B">
          <w:rPr>
            <w:noProof/>
            <w:webHidden/>
          </w:rPr>
          <w:instrText xml:space="preserve"> PAGEREF _Toc400379654 \h </w:instrText>
        </w:r>
        <w:r w:rsidR="00960A9B">
          <w:rPr>
            <w:noProof/>
            <w:webHidden/>
          </w:rPr>
        </w:r>
        <w:r w:rsidR="00960A9B">
          <w:rPr>
            <w:noProof/>
            <w:webHidden/>
          </w:rPr>
          <w:fldChar w:fldCharType="separate"/>
        </w:r>
        <w:r w:rsidR="00126BE8">
          <w:rPr>
            <w:noProof/>
            <w:webHidden/>
          </w:rPr>
          <w:t>19</w:t>
        </w:r>
        <w:r w:rsidR="00960A9B">
          <w:rPr>
            <w:noProof/>
            <w:webHidden/>
          </w:rPr>
          <w:fldChar w:fldCharType="end"/>
        </w:r>
      </w:hyperlink>
    </w:p>
    <w:p w:rsidR="00960A9B" w:rsidRPr="0011284E" w:rsidRDefault="00116100">
      <w:pPr>
        <w:pStyle w:val="Verzeichnis1"/>
        <w:tabs>
          <w:tab w:val="left" w:pos="440"/>
          <w:tab w:val="right" w:leader="dot" w:pos="9060"/>
        </w:tabs>
        <w:rPr>
          <w:rFonts w:eastAsia="Times New Roman"/>
          <w:b w:val="0"/>
          <w:bCs w:val="0"/>
          <w:noProof/>
          <w:sz w:val="22"/>
          <w:szCs w:val="22"/>
          <w:lang w:eastAsia="de-AT"/>
        </w:rPr>
      </w:pPr>
      <w:hyperlink w:anchor="_Toc400379655" w:history="1">
        <w:r w:rsidR="00960A9B" w:rsidRPr="00114D5D">
          <w:rPr>
            <w:rStyle w:val="Hyperlink"/>
            <w:noProof/>
          </w:rPr>
          <w:t>E.</w:t>
        </w:r>
        <w:r w:rsidR="00960A9B" w:rsidRPr="0011284E">
          <w:rPr>
            <w:rFonts w:eastAsia="Times New Roman"/>
            <w:b w:val="0"/>
            <w:bCs w:val="0"/>
            <w:noProof/>
            <w:sz w:val="22"/>
            <w:szCs w:val="22"/>
            <w:lang w:eastAsia="de-AT"/>
          </w:rPr>
          <w:tab/>
        </w:r>
        <w:r w:rsidR="00960A9B" w:rsidRPr="00114D5D">
          <w:rPr>
            <w:rStyle w:val="Hyperlink"/>
            <w:noProof/>
          </w:rPr>
          <w:t>Verfahren</w:t>
        </w:r>
        <w:r w:rsidR="00960A9B">
          <w:rPr>
            <w:noProof/>
            <w:webHidden/>
          </w:rPr>
          <w:tab/>
        </w:r>
        <w:r w:rsidR="00960A9B">
          <w:rPr>
            <w:noProof/>
            <w:webHidden/>
          </w:rPr>
          <w:fldChar w:fldCharType="begin"/>
        </w:r>
        <w:r w:rsidR="00960A9B">
          <w:rPr>
            <w:noProof/>
            <w:webHidden/>
          </w:rPr>
          <w:instrText xml:space="preserve"> PAGEREF _Toc400379655 \h </w:instrText>
        </w:r>
        <w:r w:rsidR="00960A9B">
          <w:rPr>
            <w:noProof/>
            <w:webHidden/>
          </w:rPr>
        </w:r>
        <w:r w:rsidR="00960A9B">
          <w:rPr>
            <w:noProof/>
            <w:webHidden/>
          </w:rPr>
          <w:fldChar w:fldCharType="separate"/>
        </w:r>
        <w:r w:rsidR="00126BE8">
          <w:rPr>
            <w:noProof/>
            <w:webHidden/>
          </w:rPr>
          <w:t>20</w:t>
        </w:r>
        <w:r w:rsidR="00960A9B">
          <w:rPr>
            <w:noProof/>
            <w:webHidden/>
          </w:rPr>
          <w:fldChar w:fldCharType="end"/>
        </w:r>
      </w:hyperlink>
    </w:p>
    <w:p w:rsidR="00960A9B"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79656" w:history="1">
        <w:r w:rsidR="00960A9B" w:rsidRPr="00114D5D">
          <w:rPr>
            <w:rStyle w:val="Hyperlink"/>
            <w:noProof/>
          </w:rPr>
          <w:t>E.1.</w:t>
        </w:r>
        <w:r w:rsidR="00960A9B" w:rsidRPr="0011284E">
          <w:rPr>
            <w:rFonts w:eastAsia="Times New Roman"/>
            <w:i w:val="0"/>
            <w:iCs w:val="0"/>
            <w:noProof/>
            <w:sz w:val="22"/>
            <w:szCs w:val="22"/>
            <w:lang w:eastAsia="de-AT"/>
          </w:rPr>
          <w:tab/>
        </w:r>
        <w:r w:rsidR="00960A9B" w:rsidRPr="00114D5D">
          <w:rPr>
            <w:rStyle w:val="Hyperlink"/>
            <w:noProof/>
          </w:rPr>
          <w:t>Information und Kommunikation</w:t>
        </w:r>
        <w:r w:rsidR="00960A9B">
          <w:rPr>
            <w:noProof/>
            <w:webHidden/>
          </w:rPr>
          <w:tab/>
        </w:r>
        <w:r w:rsidR="00960A9B">
          <w:rPr>
            <w:noProof/>
            <w:webHidden/>
          </w:rPr>
          <w:fldChar w:fldCharType="begin"/>
        </w:r>
        <w:r w:rsidR="00960A9B">
          <w:rPr>
            <w:noProof/>
            <w:webHidden/>
          </w:rPr>
          <w:instrText xml:space="preserve"> PAGEREF _Toc400379656 \h </w:instrText>
        </w:r>
        <w:r w:rsidR="00960A9B">
          <w:rPr>
            <w:noProof/>
            <w:webHidden/>
          </w:rPr>
        </w:r>
        <w:r w:rsidR="00960A9B">
          <w:rPr>
            <w:noProof/>
            <w:webHidden/>
          </w:rPr>
          <w:fldChar w:fldCharType="separate"/>
        </w:r>
        <w:r w:rsidR="00126BE8">
          <w:rPr>
            <w:noProof/>
            <w:webHidden/>
          </w:rPr>
          <w:t>20</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657" w:history="1">
        <w:r w:rsidR="00960A9B" w:rsidRPr="00114D5D">
          <w:rPr>
            <w:rStyle w:val="Hyperlink"/>
            <w:noProof/>
          </w:rPr>
          <w:t>E.1.1.</w:t>
        </w:r>
        <w:r w:rsidR="00960A9B" w:rsidRPr="0011284E">
          <w:rPr>
            <w:rFonts w:eastAsia="Times New Roman"/>
            <w:noProof/>
            <w:sz w:val="22"/>
            <w:szCs w:val="22"/>
            <w:lang w:eastAsia="de-AT"/>
          </w:rPr>
          <w:tab/>
        </w:r>
        <w:r w:rsidR="00960A9B" w:rsidRPr="00114D5D">
          <w:rPr>
            <w:rStyle w:val="Hyperlink"/>
            <w:noProof/>
          </w:rPr>
          <w:t>Amtsinterne Information und Kommunikation</w:t>
        </w:r>
        <w:r w:rsidR="00960A9B">
          <w:rPr>
            <w:noProof/>
            <w:webHidden/>
          </w:rPr>
          <w:tab/>
        </w:r>
        <w:r w:rsidR="00960A9B">
          <w:rPr>
            <w:noProof/>
            <w:webHidden/>
          </w:rPr>
          <w:fldChar w:fldCharType="begin"/>
        </w:r>
        <w:r w:rsidR="00960A9B">
          <w:rPr>
            <w:noProof/>
            <w:webHidden/>
          </w:rPr>
          <w:instrText xml:space="preserve"> PAGEREF _Toc400379657 \h </w:instrText>
        </w:r>
        <w:r w:rsidR="00960A9B">
          <w:rPr>
            <w:noProof/>
            <w:webHidden/>
          </w:rPr>
        </w:r>
        <w:r w:rsidR="00960A9B">
          <w:rPr>
            <w:noProof/>
            <w:webHidden/>
          </w:rPr>
          <w:fldChar w:fldCharType="separate"/>
        </w:r>
        <w:r w:rsidR="00126BE8">
          <w:rPr>
            <w:noProof/>
            <w:webHidden/>
          </w:rPr>
          <w:t>20</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658" w:history="1">
        <w:r w:rsidR="00960A9B" w:rsidRPr="00114D5D">
          <w:rPr>
            <w:rStyle w:val="Hyperlink"/>
            <w:noProof/>
          </w:rPr>
          <w:t>E.1.2.</w:t>
        </w:r>
        <w:r w:rsidR="00960A9B" w:rsidRPr="0011284E">
          <w:rPr>
            <w:rFonts w:eastAsia="Times New Roman"/>
            <w:noProof/>
            <w:sz w:val="22"/>
            <w:szCs w:val="22"/>
            <w:lang w:eastAsia="de-AT"/>
          </w:rPr>
          <w:tab/>
        </w:r>
        <w:r w:rsidR="00960A9B" w:rsidRPr="00114D5D">
          <w:rPr>
            <w:rStyle w:val="Hyperlink"/>
            <w:noProof/>
          </w:rPr>
          <w:t>Wer, wann und mit welchem Ziel soll bzw. kann im Bereich der Länder befasst werden?</w:t>
        </w:r>
        <w:r w:rsidR="00960A9B">
          <w:rPr>
            <w:noProof/>
            <w:webHidden/>
          </w:rPr>
          <w:tab/>
        </w:r>
        <w:r w:rsidR="00960A9B">
          <w:rPr>
            <w:noProof/>
            <w:webHidden/>
          </w:rPr>
          <w:fldChar w:fldCharType="begin"/>
        </w:r>
        <w:r w:rsidR="00960A9B">
          <w:rPr>
            <w:noProof/>
            <w:webHidden/>
          </w:rPr>
          <w:instrText xml:space="preserve"> PAGEREF _Toc400379658 \h </w:instrText>
        </w:r>
        <w:r w:rsidR="00960A9B">
          <w:rPr>
            <w:noProof/>
            <w:webHidden/>
          </w:rPr>
        </w:r>
        <w:r w:rsidR="00960A9B">
          <w:rPr>
            <w:noProof/>
            <w:webHidden/>
          </w:rPr>
          <w:fldChar w:fldCharType="separate"/>
        </w:r>
        <w:r w:rsidR="00126BE8">
          <w:rPr>
            <w:noProof/>
            <w:webHidden/>
          </w:rPr>
          <w:t>20</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659" w:history="1">
        <w:r w:rsidR="00960A9B" w:rsidRPr="00114D5D">
          <w:rPr>
            <w:rStyle w:val="Hyperlink"/>
            <w:noProof/>
          </w:rPr>
          <w:t>E.1.3.</w:t>
        </w:r>
        <w:r w:rsidR="00960A9B" w:rsidRPr="0011284E">
          <w:rPr>
            <w:rFonts w:eastAsia="Times New Roman"/>
            <w:noProof/>
            <w:sz w:val="22"/>
            <w:szCs w:val="22"/>
            <w:lang w:eastAsia="de-AT"/>
          </w:rPr>
          <w:tab/>
        </w:r>
        <w:r w:rsidR="00960A9B" w:rsidRPr="00114D5D">
          <w:rPr>
            <w:rStyle w:val="Hyperlink"/>
            <w:noProof/>
          </w:rPr>
          <w:t>Wo bekommt man Unterstützung?</w:t>
        </w:r>
        <w:r w:rsidR="00960A9B">
          <w:rPr>
            <w:noProof/>
            <w:webHidden/>
          </w:rPr>
          <w:tab/>
        </w:r>
        <w:r w:rsidR="00960A9B">
          <w:rPr>
            <w:noProof/>
            <w:webHidden/>
          </w:rPr>
          <w:fldChar w:fldCharType="begin"/>
        </w:r>
        <w:r w:rsidR="00960A9B">
          <w:rPr>
            <w:noProof/>
            <w:webHidden/>
          </w:rPr>
          <w:instrText xml:space="preserve"> PAGEREF _Toc400379659 \h </w:instrText>
        </w:r>
        <w:r w:rsidR="00960A9B">
          <w:rPr>
            <w:noProof/>
            <w:webHidden/>
          </w:rPr>
        </w:r>
        <w:r w:rsidR="00960A9B">
          <w:rPr>
            <w:noProof/>
            <w:webHidden/>
          </w:rPr>
          <w:fldChar w:fldCharType="separate"/>
        </w:r>
        <w:r w:rsidR="00126BE8">
          <w:rPr>
            <w:noProof/>
            <w:webHidden/>
          </w:rPr>
          <w:t>21</w:t>
        </w:r>
        <w:r w:rsidR="00960A9B">
          <w:rPr>
            <w:noProof/>
            <w:webHidden/>
          </w:rPr>
          <w:fldChar w:fldCharType="end"/>
        </w:r>
      </w:hyperlink>
    </w:p>
    <w:p w:rsidR="00960A9B"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79660" w:history="1">
        <w:r w:rsidR="00960A9B" w:rsidRPr="00114D5D">
          <w:rPr>
            <w:rStyle w:val="Hyperlink"/>
            <w:noProof/>
            <w:lang w:eastAsia="de-AT"/>
          </w:rPr>
          <w:t>E.2.</w:t>
        </w:r>
        <w:r w:rsidR="00960A9B" w:rsidRPr="0011284E">
          <w:rPr>
            <w:rFonts w:eastAsia="Times New Roman"/>
            <w:i w:val="0"/>
            <w:iCs w:val="0"/>
            <w:noProof/>
            <w:sz w:val="22"/>
            <w:szCs w:val="22"/>
            <w:lang w:eastAsia="de-AT"/>
          </w:rPr>
          <w:tab/>
        </w:r>
        <w:r w:rsidR="00960A9B" w:rsidRPr="00114D5D">
          <w:rPr>
            <w:rStyle w:val="Hyperlink"/>
            <w:noProof/>
            <w:lang w:eastAsia="de-AT"/>
          </w:rPr>
          <w:t>Abläufe</w:t>
        </w:r>
        <w:r w:rsidR="00960A9B">
          <w:rPr>
            <w:noProof/>
            <w:webHidden/>
          </w:rPr>
          <w:tab/>
        </w:r>
        <w:r w:rsidR="00960A9B">
          <w:rPr>
            <w:noProof/>
            <w:webHidden/>
          </w:rPr>
          <w:fldChar w:fldCharType="begin"/>
        </w:r>
        <w:r w:rsidR="00960A9B">
          <w:rPr>
            <w:noProof/>
            <w:webHidden/>
          </w:rPr>
          <w:instrText xml:space="preserve"> PAGEREF _Toc400379660 \h </w:instrText>
        </w:r>
        <w:r w:rsidR="00960A9B">
          <w:rPr>
            <w:noProof/>
            <w:webHidden/>
          </w:rPr>
        </w:r>
        <w:r w:rsidR="00960A9B">
          <w:rPr>
            <w:noProof/>
            <w:webHidden/>
          </w:rPr>
          <w:fldChar w:fldCharType="separate"/>
        </w:r>
        <w:r w:rsidR="00126BE8">
          <w:rPr>
            <w:noProof/>
            <w:webHidden/>
          </w:rPr>
          <w:t>21</w:t>
        </w:r>
        <w:r w:rsidR="00960A9B">
          <w:rPr>
            <w:noProof/>
            <w:webHidden/>
          </w:rPr>
          <w:fldChar w:fldCharType="end"/>
        </w:r>
      </w:hyperlink>
    </w:p>
    <w:p w:rsidR="00960A9B"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79661" w:history="1">
        <w:r w:rsidR="00960A9B" w:rsidRPr="00114D5D">
          <w:rPr>
            <w:rStyle w:val="Hyperlink"/>
            <w:noProof/>
          </w:rPr>
          <w:t>E.3.</w:t>
        </w:r>
        <w:r w:rsidR="00960A9B" w:rsidRPr="0011284E">
          <w:rPr>
            <w:rFonts w:eastAsia="Times New Roman"/>
            <w:i w:val="0"/>
            <w:iCs w:val="0"/>
            <w:noProof/>
            <w:sz w:val="22"/>
            <w:szCs w:val="22"/>
            <w:lang w:eastAsia="de-AT"/>
          </w:rPr>
          <w:tab/>
        </w:r>
        <w:r w:rsidR="00960A9B" w:rsidRPr="00114D5D">
          <w:rPr>
            <w:rStyle w:val="Hyperlink"/>
            <w:noProof/>
          </w:rPr>
          <w:t>Schriftverkehr</w:t>
        </w:r>
        <w:r w:rsidR="00960A9B">
          <w:rPr>
            <w:noProof/>
            <w:webHidden/>
          </w:rPr>
          <w:tab/>
        </w:r>
        <w:r w:rsidR="00960A9B">
          <w:rPr>
            <w:noProof/>
            <w:webHidden/>
          </w:rPr>
          <w:fldChar w:fldCharType="begin"/>
        </w:r>
        <w:r w:rsidR="00960A9B">
          <w:rPr>
            <w:noProof/>
            <w:webHidden/>
          </w:rPr>
          <w:instrText xml:space="preserve"> PAGEREF _Toc400379661 \h </w:instrText>
        </w:r>
        <w:r w:rsidR="00960A9B">
          <w:rPr>
            <w:noProof/>
            <w:webHidden/>
          </w:rPr>
        </w:r>
        <w:r w:rsidR="00960A9B">
          <w:rPr>
            <w:noProof/>
            <w:webHidden/>
          </w:rPr>
          <w:fldChar w:fldCharType="separate"/>
        </w:r>
        <w:r w:rsidR="00126BE8">
          <w:rPr>
            <w:noProof/>
            <w:webHidden/>
          </w:rPr>
          <w:t>22</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662" w:history="1">
        <w:r w:rsidR="00960A9B" w:rsidRPr="00114D5D">
          <w:rPr>
            <w:rStyle w:val="Hyperlink"/>
            <w:noProof/>
          </w:rPr>
          <w:t>E.3.1.</w:t>
        </w:r>
        <w:r w:rsidR="00960A9B" w:rsidRPr="0011284E">
          <w:rPr>
            <w:rFonts w:eastAsia="Times New Roman"/>
            <w:noProof/>
            <w:sz w:val="22"/>
            <w:szCs w:val="22"/>
            <w:lang w:eastAsia="de-AT"/>
          </w:rPr>
          <w:tab/>
        </w:r>
        <w:r w:rsidR="00960A9B" w:rsidRPr="00114D5D">
          <w:rPr>
            <w:rStyle w:val="Hyperlink"/>
            <w:noProof/>
          </w:rPr>
          <w:t>Bisherige Praxis</w:t>
        </w:r>
        <w:r w:rsidR="00960A9B">
          <w:rPr>
            <w:noProof/>
            <w:webHidden/>
          </w:rPr>
          <w:tab/>
        </w:r>
        <w:r w:rsidR="00960A9B">
          <w:rPr>
            <w:noProof/>
            <w:webHidden/>
          </w:rPr>
          <w:fldChar w:fldCharType="begin"/>
        </w:r>
        <w:r w:rsidR="00960A9B">
          <w:rPr>
            <w:noProof/>
            <w:webHidden/>
          </w:rPr>
          <w:instrText xml:space="preserve"> PAGEREF _Toc400379662 \h </w:instrText>
        </w:r>
        <w:r w:rsidR="00960A9B">
          <w:rPr>
            <w:noProof/>
            <w:webHidden/>
          </w:rPr>
        </w:r>
        <w:r w:rsidR="00960A9B">
          <w:rPr>
            <w:noProof/>
            <w:webHidden/>
          </w:rPr>
          <w:fldChar w:fldCharType="separate"/>
        </w:r>
        <w:r w:rsidR="00126BE8">
          <w:rPr>
            <w:noProof/>
            <w:webHidden/>
          </w:rPr>
          <w:t>22</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663" w:history="1">
        <w:r w:rsidR="00960A9B" w:rsidRPr="00114D5D">
          <w:rPr>
            <w:rStyle w:val="Hyperlink"/>
            <w:noProof/>
          </w:rPr>
          <w:t>E.3.2.</w:t>
        </w:r>
        <w:r w:rsidR="00960A9B" w:rsidRPr="0011284E">
          <w:rPr>
            <w:rFonts w:eastAsia="Times New Roman"/>
            <w:noProof/>
            <w:sz w:val="22"/>
            <w:szCs w:val="22"/>
            <w:lang w:eastAsia="de-AT"/>
          </w:rPr>
          <w:tab/>
        </w:r>
        <w:r w:rsidR="00960A9B" w:rsidRPr="00114D5D">
          <w:rPr>
            <w:rStyle w:val="Hyperlink"/>
            <w:noProof/>
          </w:rPr>
          <w:t>Wie kann bzw. soll der Schriftverkehr erfolgen?</w:t>
        </w:r>
        <w:r w:rsidR="00960A9B">
          <w:rPr>
            <w:noProof/>
            <w:webHidden/>
          </w:rPr>
          <w:tab/>
        </w:r>
        <w:r w:rsidR="00960A9B">
          <w:rPr>
            <w:noProof/>
            <w:webHidden/>
          </w:rPr>
          <w:fldChar w:fldCharType="begin"/>
        </w:r>
        <w:r w:rsidR="00960A9B">
          <w:rPr>
            <w:noProof/>
            <w:webHidden/>
          </w:rPr>
          <w:instrText xml:space="preserve"> PAGEREF _Toc400379663 \h </w:instrText>
        </w:r>
        <w:r w:rsidR="00960A9B">
          <w:rPr>
            <w:noProof/>
            <w:webHidden/>
          </w:rPr>
        </w:r>
        <w:r w:rsidR="00960A9B">
          <w:rPr>
            <w:noProof/>
            <w:webHidden/>
          </w:rPr>
          <w:fldChar w:fldCharType="separate"/>
        </w:r>
        <w:r w:rsidR="00126BE8">
          <w:rPr>
            <w:noProof/>
            <w:webHidden/>
          </w:rPr>
          <w:t>22</w:t>
        </w:r>
        <w:r w:rsidR="00960A9B">
          <w:rPr>
            <w:noProof/>
            <w:webHidden/>
          </w:rPr>
          <w:fldChar w:fldCharType="end"/>
        </w:r>
      </w:hyperlink>
    </w:p>
    <w:p w:rsidR="00960A9B"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79664" w:history="1">
        <w:r w:rsidR="00960A9B" w:rsidRPr="00114D5D">
          <w:rPr>
            <w:rStyle w:val="Hyperlink"/>
            <w:noProof/>
          </w:rPr>
          <w:t>E.4.</w:t>
        </w:r>
        <w:r w:rsidR="00960A9B" w:rsidRPr="0011284E">
          <w:rPr>
            <w:rFonts w:eastAsia="Times New Roman"/>
            <w:i w:val="0"/>
            <w:iCs w:val="0"/>
            <w:noProof/>
            <w:sz w:val="22"/>
            <w:szCs w:val="22"/>
            <w:lang w:eastAsia="de-AT"/>
          </w:rPr>
          <w:tab/>
        </w:r>
        <w:r w:rsidR="00960A9B" w:rsidRPr="00114D5D">
          <w:rPr>
            <w:rStyle w:val="Hyperlink"/>
            <w:noProof/>
          </w:rPr>
          <w:t>Verhandlungsführung</w:t>
        </w:r>
        <w:r w:rsidR="00960A9B">
          <w:rPr>
            <w:noProof/>
            <w:webHidden/>
          </w:rPr>
          <w:tab/>
        </w:r>
        <w:r w:rsidR="00960A9B">
          <w:rPr>
            <w:noProof/>
            <w:webHidden/>
          </w:rPr>
          <w:fldChar w:fldCharType="begin"/>
        </w:r>
        <w:r w:rsidR="00960A9B">
          <w:rPr>
            <w:noProof/>
            <w:webHidden/>
          </w:rPr>
          <w:instrText xml:space="preserve"> PAGEREF _Toc400379664 \h </w:instrText>
        </w:r>
        <w:r w:rsidR="00960A9B">
          <w:rPr>
            <w:noProof/>
            <w:webHidden/>
          </w:rPr>
        </w:r>
        <w:r w:rsidR="00960A9B">
          <w:rPr>
            <w:noProof/>
            <w:webHidden/>
          </w:rPr>
          <w:fldChar w:fldCharType="separate"/>
        </w:r>
        <w:r w:rsidR="00126BE8">
          <w:rPr>
            <w:noProof/>
            <w:webHidden/>
          </w:rPr>
          <w:t>23</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665" w:history="1">
        <w:r w:rsidR="00960A9B" w:rsidRPr="00114D5D">
          <w:rPr>
            <w:rStyle w:val="Hyperlink"/>
            <w:noProof/>
          </w:rPr>
          <w:t>E.4.1.</w:t>
        </w:r>
        <w:r w:rsidR="00960A9B" w:rsidRPr="0011284E">
          <w:rPr>
            <w:rFonts w:eastAsia="Times New Roman"/>
            <w:noProof/>
            <w:sz w:val="22"/>
            <w:szCs w:val="22"/>
            <w:lang w:eastAsia="de-AT"/>
          </w:rPr>
          <w:tab/>
        </w:r>
        <w:r w:rsidR="00960A9B" w:rsidRPr="00114D5D">
          <w:rPr>
            <w:rStyle w:val="Hyperlink"/>
            <w:noProof/>
          </w:rPr>
          <w:t>Wer führt die Verhandlungen?</w:t>
        </w:r>
        <w:r w:rsidR="00960A9B">
          <w:rPr>
            <w:noProof/>
            <w:webHidden/>
          </w:rPr>
          <w:tab/>
        </w:r>
        <w:r w:rsidR="00960A9B">
          <w:rPr>
            <w:noProof/>
            <w:webHidden/>
          </w:rPr>
          <w:fldChar w:fldCharType="begin"/>
        </w:r>
        <w:r w:rsidR="00960A9B">
          <w:rPr>
            <w:noProof/>
            <w:webHidden/>
          </w:rPr>
          <w:instrText xml:space="preserve"> PAGEREF _Toc400379665 \h </w:instrText>
        </w:r>
        <w:r w:rsidR="00960A9B">
          <w:rPr>
            <w:noProof/>
            <w:webHidden/>
          </w:rPr>
        </w:r>
        <w:r w:rsidR="00960A9B">
          <w:rPr>
            <w:noProof/>
            <w:webHidden/>
          </w:rPr>
          <w:fldChar w:fldCharType="separate"/>
        </w:r>
        <w:r w:rsidR="00126BE8">
          <w:rPr>
            <w:noProof/>
            <w:webHidden/>
          </w:rPr>
          <w:t>23</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666" w:history="1">
        <w:r w:rsidR="00960A9B" w:rsidRPr="00114D5D">
          <w:rPr>
            <w:rStyle w:val="Hyperlink"/>
            <w:noProof/>
          </w:rPr>
          <w:t>E.4.2.</w:t>
        </w:r>
        <w:r w:rsidR="00960A9B" w:rsidRPr="0011284E">
          <w:rPr>
            <w:rFonts w:eastAsia="Times New Roman"/>
            <w:noProof/>
            <w:sz w:val="22"/>
            <w:szCs w:val="22"/>
            <w:lang w:eastAsia="de-AT"/>
          </w:rPr>
          <w:tab/>
        </w:r>
        <w:r w:rsidR="00960A9B" w:rsidRPr="00114D5D">
          <w:rPr>
            <w:rStyle w:val="Hyperlink"/>
            <w:noProof/>
          </w:rPr>
          <w:t>Wer nimmt an Verhandlungen teil?</w:t>
        </w:r>
        <w:r w:rsidR="00960A9B">
          <w:rPr>
            <w:noProof/>
            <w:webHidden/>
          </w:rPr>
          <w:tab/>
        </w:r>
        <w:r w:rsidR="00960A9B">
          <w:rPr>
            <w:noProof/>
            <w:webHidden/>
          </w:rPr>
          <w:fldChar w:fldCharType="begin"/>
        </w:r>
        <w:r w:rsidR="00960A9B">
          <w:rPr>
            <w:noProof/>
            <w:webHidden/>
          </w:rPr>
          <w:instrText xml:space="preserve"> PAGEREF _Toc400379666 \h </w:instrText>
        </w:r>
        <w:r w:rsidR="00960A9B">
          <w:rPr>
            <w:noProof/>
            <w:webHidden/>
          </w:rPr>
        </w:r>
        <w:r w:rsidR="00960A9B">
          <w:rPr>
            <w:noProof/>
            <w:webHidden/>
          </w:rPr>
          <w:fldChar w:fldCharType="separate"/>
        </w:r>
        <w:r w:rsidR="00126BE8">
          <w:rPr>
            <w:noProof/>
            <w:webHidden/>
          </w:rPr>
          <w:t>23</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667" w:history="1">
        <w:r w:rsidR="00960A9B" w:rsidRPr="00114D5D">
          <w:rPr>
            <w:rStyle w:val="Hyperlink"/>
            <w:noProof/>
          </w:rPr>
          <w:t>E.4.3.</w:t>
        </w:r>
        <w:r w:rsidR="00960A9B" w:rsidRPr="0011284E">
          <w:rPr>
            <w:rFonts w:eastAsia="Times New Roman"/>
            <w:noProof/>
            <w:sz w:val="22"/>
            <w:szCs w:val="22"/>
            <w:lang w:eastAsia="de-AT"/>
          </w:rPr>
          <w:tab/>
        </w:r>
        <w:r w:rsidR="00960A9B" w:rsidRPr="00114D5D">
          <w:rPr>
            <w:rStyle w:val="Hyperlink"/>
            <w:noProof/>
          </w:rPr>
          <w:t>Was ist das Ziel von Verhandlungen?</w:t>
        </w:r>
        <w:r w:rsidR="00960A9B">
          <w:rPr>
            <w:noProof/>
            <w:webHidden/>
          </w:rPr>
          <w:tab/>
        </w:r>
        <w:r w:rsidR="00960A9B">
          <w:rPr>
            <w:noProof/>
            <w:webHidden/>
          </w:rPr>
          <w:fldChar w:fldCharType="begin"/>
        </w:r>
        <w:r w:rsidR="00960A9B">
          <w:rPr>
            <w:noProof/>
            <w:webHidden/>
          </w:rPr>
          <w:instrText xml:space="preserve"> PAGEREF _Toc400379667 \h </w:instrText>
        </w:r>
        <w:r w:rsidR="00960A9B">
          <w:rPr>
            <w:noProof/>
            <w:webHidden/>
          </w:rPr>
        </w:r>
        <w:r w:rsidR="00960A9B">
          <w:rPr>
            <w:noProof/>
            <w:webHidden/>
          </w:rPr>
          <w:fldChar w:fldCharType="separate"/>
        </w:r>
        <w:r w:rsidR="00126BE8">
          <w:rPr>
            <w:noProof/>
            <w:webHidden/>
          </w:rPr>
          <w:t>24</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668" w:history="1">
        <w:r w:rsidR="00960A9B" w:rsidRPr="00114D5D">
          <w:rPr>
            <w:rStyle w:val="Hyperlink"/>
            <w:noProof/>
          </w:rPr>
          <w:t>E.4.4.</w:t>
        </w:r>
        <w:r w:rsidR="00960A9B" w:rsidRPr="0011284E">
          <w:rPr>
            <w:rFonts w:eastAsia="Times New Roman"/>
            <w:noProof/>
            <w:sz w:val="22"/>
            <w:szCs w:val="22"/>
            <w:lang w:eastAsia="de-AT"/>
          </w:rPr>
          <w:tab/>
        </w:r>
        <w:r w:rsidR="00960A9B" w:rsidRPr="00114D5D">
          <w:rPr>
            <w:rStyle w:val="Hyperlink"/>
            <w:noProof/>
          </w:rPr>
          <w:t>Welche Möglichkeiten gibt es, wenn eine Einigung der (potentiellen) Vertragsparteien schwierig ist?</w:t>
        </w:r>
        <w:r w:rsidR="00960A9B">
          <w:rPr>
            <w:noProof/>
            <w:webHidden/>
          </w:rPr>
          <w:tab/>
        </w:r>
        <w:r w:rsidR="00960A9B">
          <w:rPr>
            <w:noProof/>
            <w:webHidden/>
          </w:rPr>
          <w:fldChar w:fldCharType="begin"/>
        </w:r>
        <w:r w:rsidR="00960A9B">
          <w:rPr>
            <w:noProof/>
            <w:webHidden/>
          </w:rPr>
          <w:instrText xml:space="preserve"> PAGEREF _Toc400379668 \h </w:instrText>
        </w:r>
        <w:r w:rsidR="00960A9B">
          <w:rPr>
            <w:noProof/>
            <w:webHidden/>
          </w:rPr>
        </w:r>
        <w:r w:rsidR="00960A9B">
          <w:rPr>
            <w:noProof/>
            <w:webHidden/>
          </w:rPr>
          <w:fldChar w:fldCharType="separate"/>
        </w:r>
        <w:r w:rsidR="00126BE8">
          <w:rPr>
            <w:noProof/>
            <w:webHidden/>
          </w:rPr>
          <w:t>24</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669" w:history="1">
        <w:r w:rsidR="00960A9B" w:rsidRPr="00114D5D">
          <w:rPr>
            <w:rStyle w:val="Hyperlink"/>
            <w:noProof/>
          </w:rPr>
          <w:t>E.4.5.</w:t>
        </w:r>
        <w:r w:rsidR="00960A9B" w:rsidRPr="0011284E">
          <w:rPr>
            <w:rFonts w:eastAsia="Times New Roman"/>
            <w:noProof/>
            <w:sz w:val="22"/>
            <w:szCs w:val="22"/>
            <w:lang w:eastAsia="de-AT"/>
          </w:rPr>
          <w:tab/>
        </w:r>
        <w:r w:rsidR="00960A9B" w:rsidRPr="00114D5D">
          <w:rPr>
            <w:rStyle w:val="Hyperlink"/>
            <w:noProof/>
          </w:rPr>
          <w:t>Mögliche weitere Problemfelder</w:t>
        </w:r>
        <w:r w:rsidR="00960A9B">
          <w:rPr>
            <w:noProof/>
            <w:webHidden/>
          </w:rPr>
          <w:tab/>
        </w:r>
        <w:r w:rsidR="00960A9B">
          <w:rPr>
            <w:noProof/>
            <w:webHidden/>
          </w:rPr>
          <w:fldChar w:fldCharType="begin"/>
        </w:r>
        <w:r w:rsidR="00960A9B">
          <w:rPr>
            <w:noProof/>
            <w:webHidden/>
          </w:rPr>
          <w:instrText xml:space="preserve"> PAGEREF _Toc400379669 \h </w:instrText>
        </w:r>
        <w:r w:rsidR="00960A9B">
          <w:rPr>
            <w:noProof/>
            <w:webHidden/>
          </w:rPr>
        </w:r>
        <w:r w:rsidR="00960A9B">
          <w:rPr>
            <w:noProof/>
            <w:webHidden/>
          </w:rPr>
          <w:fldChar w:fldCharType="separate"/>
        </w:r>
        <w:r w:rsidR="00126BE8">
          <w:rPr>
            <w:noProof/>
            <w:webHidden/>
          </w:rPr>
          <w:t>25</w:t>
        </w:r>
        <w:r w:rsidR="00960A9B">
          <w:rPr>
            <w:noProof/>
            <w:webHidden/>
          </w:rPr>
          <w:fldChar w:fldCharType="end"/>
        </w:r>
      </w:hyperlink>
    </w:p>
    <w:p w:rsidR="00960A9B"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79670" w:history="1">
        <w:r w:rsidR="00960A9B" w:rsidRPr="00114D5D">
          <w:rPr>
            <w:rStyle w:val="Hyperlink"/>
            <w:noProof/>
          </w:rPr>
          <w:t>E.5.</w:t>
        </w:r>
        <w:r w:rsidR="00960A9B" w:rsidRPr="0011284E">
          <w:rPr>
            <w:rFonts w:eastAsia="Times New Roman"/>
            <w:i w:val="0"/>
            <w:iCs w:val="0"/>
            <w:noProof/>
            <w:sz w:val="22"/>
            <w:szCs w:val="22"/>
            <w:lang w:eastAsia="de-AT"/>
          </w:rPr>
          <w:tab/>
        </w:r>
        <w:r w:rsidR="00960A9B" w:rsidRPr="00114D5D">
          <w:rPr>
            <w:rStyle w:val="Hyperlink"/>
            <w:noProof/>
          </w:rPr>
          <w:t>Begutachtung</w:t>
        </w:r>
        <w:r w:rsidR="00960A9B">
          <w:rPr>
            <w:noProof/>
            <w:webHidden/>
          </w:rPr>
          <w:tab/>
        </w:r>
        <w:r w:rsidR="00960A9B">
          <w:rPr>
            <w:noProof/>
            <w:webHidden/>
          </w:rPr>
          <w:fldChar w:fldCharType="begin"/>
        </w:r>
        <w:r w:rsidR="00960A9B">
          <w:rPr>
            <w:noProof/>
            <w:webHidden/>
          </w:rPr>
          <w:instrText xml:space="preserve"> PAGEREF _Toc400379670 \h </w:instrText>
        </w:r>
        <w:r w:rsidR="00960A9B">
          <w:rPr>
            <w:noProof/>
            <w:webHidden/>
          </w:rPr>
        </w:r>
        <w:r w:rsidR="00960A9B">
          <w:rPr>
            <w:noProof/>
            <w:webHidden/>
          </w:rPr>
          <w:fldChar w:fldCharType="separate"/>
        </w:r>
        <w:r w:rsidR="00126BE8">
          <w:rPr>
            <w:noProof/>
            <w:webHidden/>
          </w:rPr>
          <w:t>26</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671" w:history="1">
        <w:r w:rsidR="00960A9B" w:rsidRPr="00114D5D">
          <w:rPr>
            <w:rStyle w:val="Hyperlink"/>
            <w:noProof/>
          </w:rPr>
          <w:t>E.5.1.</w:t>
        </w:r>
        <w:r w:rsidR="00960A9B" w:rsidRPr="0011284E">
          <w:rPr>
            <w:rFonts w:eastAsia="Times New Roman"/>
            <w:noProof/>
            <w:sz w:val="22"/>
            <w:szCs w:val="22"/>
            <w:lang w:eastAsia="de-AT"/>
          </w:rPr>
          <w:tab/>
        </w:r>
        <w:r w:rsidR="00960A9B" w:rsidRPr="00114D5D">
          <w:rPr>
            <w:rStyle w:val="Hyperlink"/>
            <w:noProof/>
          </w:rPr>
          <w:t>Grundverständnis eines Begutachtungsverfahrens</w:t>
        </w:r>
        <w:r w:rsidR="00960A9B">
          <w:rPr>
            <w:noProof/>
            <w:webHidden/>
          </w:rPr>
          <w:tab/>
        </w:r>
        <w:r w:rsidR="00960A9B">
          <w:rPr>
            <w:noProof/>
            <w:webHidden/>
          </w:rPr>
          <w:fldChar w:fldCharType="begin"/>
        </w:r>
        <w:r w:rsidR="00960A9B">
          <w:rPr>
            <w:noProof/>
            <w:webHidden/>
          </w:rPr>
          <w:instrText xml:space="preserve"> PAGEREF _Toc400379671 \h </w:instrText>
        </w:r>
        <w:r w:rsidR="00960A9B">
          <w:rPr>
            <w:noProof/>
            <w:webHidden/>
          </w:rPr>
        </w:r>
        <w:r w:rsidR="00960A9B">
          <w:rPr>
            <w:noProof/>
            <w:webHidden/>
          </w:rPr>
          <w:fldChar w:fldCharType="separate"/>
        </w:r>
        <w:r w:rsidR="00126BE8">
          <w:rPr>
            <w:noProof/>
            <w:webHidden/>
          </w:rPr>
          <w:t>26</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672" w:history="1">
        <w:r w:rsidR="00960A9B" w:rsidRPr="00114D5D">
          <w:rPr>
            <w:rStyle w:val="Hyperlink"/>
            <w:rFonts w:cs="Arial"/>
            <w:noProof/>
          </w:rPr>
          <w:t xml:space="preserve">E.5.2. </w:t>
        </w:r>
        <w:r w:rsidR="00960A9B" w:rsidRPr="0011284E">
          <w:rPr>
            <w:rFonts w:eastAsia="Times New Roman"/>
            <w:noProof/>
            <w:sz w:val="22"/>
            <w:szCs w:val="22"/>
            <w:lang w:eastAsia="de-AT"/>
          </w:rPr>
          <w:tab/>
        </w:r>
        <w:r w:rsidR="00960A9B" w:rsidRPr="00114D5D">
          <w:rPr>
            <w:rStyle w:val="Hyperlink"/>
            <w:noProof/>
          </w:rPr>
          <w:t>Muss der Entwurf einer Vereinbarung gemäß Art. 15a B</w:t>
        </w:r>
        <w:r w:rsidR="00960A9B" w:rsidRPr="00114D5D">
          <w:rPr>
            <w:rStyle w:val="Hyperlink"/>
            <w:noProof/>
          </w:rPr>
          <w:noBreakHyphen/>
          <w:t>VG einem Begutachtungsverfahren unterzogen werden?</w:t>
        </w:r>
        <w:r w:rsidR="00960A9B">
          <w:rPr>
            <w:noProof/>
            <w:webHidden/>
          </w:rPr>
          <w:tab/>
        </w:r>
        <w:r w:rsidR="00960A9B">
          <w:rPr>
            <w:noProof/>
            <w:webHidden/>
          </w:rPr>
          <w:fldChar w:fldCharType="begin"/>
        </w:r>
        <w:r w:rsidR="00960A9B">
          <w:rPr>
            <w:noProof/>
            <w:webHidden/>
          </w:rPr>
          <w:instrText xml:space="preserve"> PAGEREF _Toc400379672 \h </w:instrText>
        </w:r>
        <w:r w:rsidR="00960A9B">
          <w:rPr>
            <w:noProof/>
            <w:webHidden/>
          </w:rPr>
        </w:r>
        <w:r w:rsidR="00960A9B">
          <w:rPr>
            <w:noProof/>
            <w:webHidden/>
          </w:rPr>
          <w:fldChar w:fldCharType="separate"/>
        </w:r>
        <w:r w:rsidR="00126BE8">
          <w:rPr>
            <w:noProof/>
            <w:webHidden/>
          </w:rPr>
          <w:t>26</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673" w:history="1">
        <w:r w:rsidR="00960A9B" w:rsidRPr="00114D5D">
          <w:rPr>
            <w:rStyle w:val="Hyperlink"/>
            <w:noProof/>
          </w:rPr>
          <w:t>E.5.3.</w:t>
        </w:r>
        <w:r w:rsidR="00960A9B" w:rsidRPr="0011284E">
          <w:rPr>
            <w:rFonts w:eastAsia="Times New Roman"/>
            <w:noProof/>
            <w:sz w:val="22"/>
            <w:szCs w:val="22"/>
            <w:lang w:eastAsia="de-AT"/>
          </w:rPr>
          <w:tab/>
        </w:r>
        <w:r w:rsidR="00960A9B" w:rsidRPr="00114D5D">
          <w:rPr>
            <w:rStyle w:val="Hyperlink"/>
            <w:noProof/>
          </w:rPr>
          <w:t>Wie kann ein Begutachtungsverfahren durchgeführt werden?</w:t>
        </w:r>
        <w:r w:rsidR="00960A9B">
          <w:rPr>
            <w:noProof/>
            <w:webHidden/>
          </w:rPr>
          <w:tab/>
        </w:r>
        <w:r w:rsidR="00960A9B">
          <w:rPr>
            <w:noProof/>
            <w:webHidden/>
          </w:rPr>
          <w:fldChar w:fldCharType="begin"/>
        </w:r>
        <w:r w:rsidR="00960A9B">
          <w:rPr>
            <w:noProof/>
            <w:webHidden/>
          </w:rPr>
          <w:instrText xml:space="preserve"> PAGEREF _Toc400379673 \h </w:instrText>
        </w:r>
        <w:r w:rsidR="00960A9B">
          <w:rPr>
            <w:noProof/>
            <w:webHidden/>
          </w:rPr>
        </w:r>
        <w:r w:rsidR="00960A9B">
          <w:rPr>
            <w:noProof/>
            <w:webHidden/>
          </w:rPr>
          <w:fldChar w:fldCharType="separate"/>
        </w:r>
        <w:r w:rsidR="00126BE8">
          <w:rPr>
            <w:noProof/>
            <w:webHidden/>
          </w:rPr>
          <w:t>26</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674" w:history="1">
        <w:r w:rsidR="00960A9B" w:rsidRPr="00114D5D">
          <w:rPr>
            <w:rStyle w:val="Hyperlink"/>
            <w:noProof/>
          </w:rPr>
          <w:t>E.5.4.</w:t>
        </w:r>
        <w:r w:rsidR="00960A9B" w:rsidRPr="0011284E">
          <w:rPr>
            <w:rFonts w:eastAsia="Times New Roman"/>
            <w:noProof/>
            <w:sz w:val="22"/>
            <w:szCs w:val="22"/>
            <w:lang w:eastAsia="de-AT"/>
          </w:rPr>
          <w:tab/>
        </w:r>
        <w:r w:rsidR="00960A9B" w:rsidRPr="00114D5D">
          <w:rPr>
            <w:rStyle w:val="Hyperlink"/>
            <w:noProof/>
          </w:rPr>
          <w:t>Kommen in der Praxis Begutachtungen von Entwürfen von Vereinbarungen gemäß Art. 15a B</w:t>
        </w:r>
        <w:r w:rsidR="00960A9B" w:rsidRPr="00114D5D">
          <w:rPr>
            <w:rStyle w:val="Hyperlink"/>
            <w:noProof/>
          </w:rPr>
          <w:noBreakHyphen/>
          <w:t>VG vor?</w:t>
        </w:r>
        <w:r w:rsidR="00960A9B">
          <w:rPr>
            <w:noProof/>
            <w:webHidden/>
          </w:rPr>
          <w:tab/>
        </w:r>
        <w:r w:rsidR="00960A9B">
          <w:rPr>
            <w:noProof/>
            <w:webHidden/>
          </w:rPr>
          <w:tab/>
        </w:r>
        <w:r w:rsidR="00960A9B">
          <w:rPr>
            <w:noProof/>
            <w:webHidden/>
          </w:rPr>
          <w:fldChar w:fldCharType="begin"/>
        </w:r>
        <w:r w:rsidR="00960A9B">
          <w:rPr>
            <w:noProof/>
            <w:webHidden/>
          </w:rPr>
          <w:instrText xml:space="preserve"> PAGEREF _Toc400379674 \h </w:instrText>
        </w:r>
        <w:r w:rsidR="00960A9B">
          <w:rPr>
            <w:noProof/>
            <w:webHidden/>
          </w:rPr>
        </w:r>
        <w:r w:rsidR="00960A9B">
          <w:rPr>
            <w:noProof/>
            <w:webHidden/>
          </w:rPr>
          <w:fldChar w:fldCharType="separate"/>
        </w:r>
        <w:r w:rsidR="00126BE8">
          <w:rPr>
            <w:noProof/>
            <w:webHidden/>
          </w:rPr>
          <w:t>28</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675" w:history="1">
        <w:r w:rsidR="00960A9B" w:rsidRPr="00114D5D">
          <w:rPr>
            <w:rStyle w:val="Hyperlink"/>
            <w:noProof/>
          </w:rPr>
          <w:t>E.5.5.</w:t>
        </w:r>
        <w:r w:rsidR="00960A9B" w:rsidRPr="0011284E">
          <w:rPr>
            <w:rFonts w:eastAsia="Times New Roman"/>
            <w:noProof/>
            <w:sz w:val="22"/>
            <w:szCs w:val="22"/>
            <w:lang w:eastAsia="de-AT"/>
          </w:rPr>
          <w:tab/>
        </w:r>
        <w:r w:rsidR="00960A9B" w:rsidRPr="00114D5D">
          <w:rPr>
            <w:rStyle w:val="Hyperlink"/>
            <w:noProof/>
          </w:rPr>
          <w:t>Ist die Vereinbarung über den Konsultationsmechanismus auf Vereinbarungen gemäß Art. 15a B</w:t>
        </w:r>
        <w:r w:rsidR="00960A9B" w:rsidRPr="00114D5D">
          <w:rPr>
            <w:rStyle w:val="Hyperlink"/>
            <w:noProof/>
          </w:rPr>
          <w:noBreakHyphen/>
          <w:t>VG anwendbar?</w:t>
        </w:r>
        <w:r w:rsidR="00960A9B">
          <w:rPr>
            <w:noProof/>
            <w:webHidden/>
          </w:rPr>
          <w:tab/>
        </w:r>
        <w:r w:rsidR="00960A9B">
          <w:rPr>
            <w:noProof/>
            <w:webHidden/>
          </w:rPr>
          <w:fldChar w:fldCharType="begin"/>
        </w:r>
        <w:r w:rsidR="00960A9B">
          <w:rPr>
            <w:noProof/>
            <w:webHidden/>
          </w:rPr>
          <w:instrText xml:space="preserve"> PAGEREF _Toc400379675 \h </w:instrText>
        </w:r>
        <w:r w:rsidR="00960A9B">
          <w:rPr>
            <w:noProof/>
            <w:webHidden/>
          </w:rPr>
        </w:r>
        <w:r w:rsidR="00960A9B">
          <w:rPr>
            <w:noProof/>
            <w:webHidden/>
          </w:rPr>
          <w:fldChar w:fldCharType="separate"/>
        </w:r>
        <w:r w:rsidR="00126BE8">
          <w:rPr>
            <w:noProof/>
            <w:webHidden/>
          </w:rPr>
          <w:t>28</w:t>
        </w:r>
        <w:r w:rsidR="00960A9B">
          <w:rPr>
            <w:noProof/>
            <w:webHidden/>
          </w:rPr>
          <w:fldChar w:fldCharType="end"/>
        </w:r>
      </w:hyperlink>
    </w:p>
    <w:p w:rsidR="00960A9B"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79676" w:history="1">
        <w:r w:rsidR="00960A9B" w:rsidRPr="00114D5D">
          <w:rPr>
            <w:rStyle w:val="Hyperlink"/>
            <w:noProof/>
          </w:rPr>
          <w:t>E.6.</w:t>
        </w:r>
        <w:r w:rsidR="00960A9B" w:rsidRPr="0011284E">
          <w:rPr>
            <w:rFonts w:eastAsia="Times New Roman"/>
            <w:i w:val="0"/>
            <w:iCs w:val="0"/>
            <w:noProof/>
            <w:sz w:val="22"/>
            <w:szCs w:val="22"/>
            <w:lang w:eastAsia="de-AT"/>
          </w:rPr>
          <w:tab/>
        </w:r>
        <w:r w:rsidR="00960A9B" w:rsidRPr="00114D5D">
          <w:rPr>
            <w:rStyle w:val="Hyperlink"/>
            <w:noProof/>
          </w:rPr>
          <w:t>Notifikation</w:t>
        </w:r>
        <w:r w:rsidR="00960A9B">
          <w:rPr>
            <w:noProof/>
            <w:webHidden/>
          </w:rPr>
          <w:tab/>
        </w:r>
        <w:r w:rsidR="00960A9B">
          <w:rPr>
            <w:noProof/>
            <w:webHidden/>
          </w:rPr>
          <w:fldChar w:fldCharType="begin"/>
        </w:r>
        <w:r w:rsidR="00960A9B">
          <w:rPr>
            <w:noProof/>
            <w:webHidden/>
          </w:rPr>
          <w:instrText xml:space="preserve"> PAGEREF _Toc400379676 \h </w:instrText>
        </w:r>
        <w:r w:rsidR="00960A9B">
          <w:rPr>
            <w:noProof/>
            <w:webHidden/>
          </w:rPr>
        </w:r>
        <w:r w:rsidR="00960A9B">
          <w:rPr>
            <w:noProof/>
            <w:webHidden/>
          </w:rPr>
          <w:fldChar w:fldCharType="separate"/>
        </w:r>
        <w:r w:rsidR="00126BE8">
          <w:rPr>
            <w:noProof/>
            <w:webHidden/>
          </w:rPr>
          <w:t>29</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677" w:history="1">
        <w:r w:rsidR="00960A9B" w:rsidRPr="00114D5D">
          <w:rPr>
            <w:rStyle w:val="Hyperlink"/>
            <w:noProof/>
          </w:rPr>
          <w:t>E.6.1.</w:t>
        </w:r>
        <w:r w:rsidR="00960A9B" w:rsidRPr="0011284E">
          <w:rPr>
            <w:rFonts w:eastAsia="Times New Roman"/>
            <w:noProof/>
            <w:sz w:val="22"/>
            <w:szCs w:val="22"/>
            <w:lang w:eastAsia="de-AT"/>
          </w:rPr>
          <w:tab/>
        </w:r>
        <w:r w:rsidR="00960A9B" w:rsidRPr="00114D5D">
          <w:rPr>
            <w:rStyle w:val="Hyperlink"/>
            <w:noProof/>
          </w:rPr>
          <w:t>Muss eine Notifikation der Vereinbarung gemäß Art. 15a B</w:t>
        </w:r>
        <w:r w:rsidR="00960A9B" w:rsidRPr="00114D5D">
          <w:rPr>
            <w:rStyle w:val="Hyperlink"/>
            <w:noProof/>
          </w:rPr>
          <w:noBreakHyphen/>
          <w:t>VG gemäß RL 98/34/EG erfolgen?</w:t>
        </w:r>
        <w:r w:rsidR="00960A9B">
          <w:rPr>
            <w:noProof/>
            <w:webHidden/>
          </w:rPr>
          <w:tab/>
        </w:r>
        <w:r w:rsidR="00960A9B">
          <w:rPr>
            <w:noProof/>
            <w:webHidden/>
          </w:rPr>
          <w:fldChar w:fldCharType="begin"/>
        </w:r>
        <w:r w:rsidR="00960A9B">
          <w:rPr>
            <w:noProof/>
            <w:webHidden/>
          </w:rPr>
          <w:instrText xml:space="preserve"> PAGEREF _Toc400379677 \h </w:instrText>
        </w:r>
        <w:r w:rsidR="00960A9B">
          <w:rPr>
            <w:noProof/>
            <w:webHidden/>
          </w:rPr>
        </w:r>
        <w:r w:rsidR="00960A9B">
          <w:rPr>
            <w:noProof/>
            <w:webHidden/>
          </w:rPr>
          <w:fldChar w:fldCharType="separate"/>
        </w:r>
        <w:r w:rsidR="00126BE8">
          <w:rPr>
            <w:noProof/>
            <w:webHidden/>
          </w:rPr>
          <w:t>29</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678" w:history="1">
        <w:r w:rsidR="00960A9B" w:rsidRPr="00114D5D">
          <w:rPr>
            <w:rStyle w:val="Hyperlink"/>
            <w:noProof/>
          </w:rPr>
          <w:t>E.6.2.</w:t>
        </w:r>
        <w:r w:rsidR="00960A9B" w:rsidRPr="0011284E">
          <w:rPr>
            <w:rFonts w:eastAsia="Times New Roman"/>
            <w:noProof/>
            <w:sz w:val="22"/>
            <w:szCs w:val="22"/>
            <w:lang w:eastAsia="de-AT"/>
          </w:rPr>
          <w:tab/>
        </w:r>
        <w:r w:rsidR="00960A9B" w:rsidRPr="00114D5D">
          <w:rPr>
            <w:rStyle w:val="Hyperlink"/>
            <w:noProof/>
          </w:rPr>
          <w:t>Kann bzw. soll eine Notifikation der Vereinbarung gemäß Art. 15a B</w:t>
        </w:r>
        <w:r w:rsidR="00960A9B" w:rsidRPr="00114D5D">
          <w:rPr>
            <w:rStyle w:val="Hyperlink"/>
            <w:noProof/>
          </w:rPr>
          <w:noBreakHyphen/>
          <w:t>VG gemäß RL 98/34/EG erfolgen?</w:t>
        </w:r>
        <w:r w:rsidR="00960A9B">
          <w:rPr>
            <w:noProof/>
            <w:webHidden/>
          </w:rPr>
          <w:tab/>
        </w:r>
        <w:r w:rsidR="00960A9B">
          <w:rPr>
            <w:noProof/>
            <w:webHidden/>
          </w:rPr>
          <w:tab/>
        </w:r>
        <w:r w:rsidR="00960A9B">
          <w:rPr>
            <w:noProof/>
            <w:webHidden/>
          </w:rPr>
          <w:fldChar w:fldCharType="begin"/>
        </w:r>
        <w:r w:rsidR="00960A9B">
          <w:rPr>
            <w:noProof/>
            <w:webHidden/>
          </w:rPr>
          <w:instrText xml:space="preserve"> PAGEREF _Toc400379678 \h </w:instrText>
        </w:r>
        <w:r w:rsidR="00960A9B">
          <w:rPr>
            <w:noProof/>
            <w:webHidden/>
          </w:rPr>
        </w:r>
        <w:r w:rsidR="00960A9B">
          <w:rPr>
            <w:noProof/>
            <w:webHidden/>
          </w:rPr>
          <w:fldChar w:fldCharType="separate"/>
        </w:r>
        <w:r w:rsidR="00126BE8">
          <w:rPr>
            <w:noProof/>
            <w:webHidden/>
          </w:rPr>
          <w:t>29</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679" w:history="1">
        <w:r w:rsidR="00960A9B" w:rsidRPr="00114D5D">
          <w:rPr>
            <w:rStyle w:val="Hyperlink"/>
            <w:noProof/>
          </w:rPr>
          <w:t>E.6.3.</w:t>
        </w:r>
        <w:r w:rsidR="00960A9B" w:rsidRPr="0011284E">
          <w:rPr>
            <w:rFonts w:eastAsia="Times New Roman"/>
            <w:noProof/>
            <w:sz w:val="22"/>
            <w:szCs w:val="22"/>
            <w:lang w:eastAsia="de-AT"/>
          </w:rPr>
          <w:tab/>
        </w:r>
        <w:r w:rsidR="00960A9B" w:rsidRPr="00114D5D">
          <w:rPr>
            <w:rStyle w:val="Hyperlink"/>
            <w:noProof/>
          </w:rPr>
          <w:t>Handelt es sich um eine „technische Vorschrift“ im Sinn der RL 98/34/EG?</w:t>
        </w:r>
        <w:r w:rsidR="00960A9B">
          <w:rPr>
            <w:noProof/>
            <w:webHidden/>
          </w:rPr>
          <w:tab/>
        </w:r>
        <w:r w:rsidR="00960A9B">
          <w:rPr>
            <w:noProof/>
            <w:webHidden/>
          </w:rPr>
          <w:fldChar w:fldCharType="begin"/>
        </w:r>
        <w:r w:rsidR="00960A9B">
          <w:rPr>
            <w:noProof/>
            <w:webHidden/>
          </w:rPr>
          <w:instrText xml:space="preserve"> PAGEREF _Toc400379679 \h </w:instrText>
        </w:r>
        <w:r w:rsidR="00960A9B">
          <w:rPr>
            <w:noProof/>
            <w:webHidden/>
          </w:rPr>
        </w:r>
        <w:r w:rsidR="00960A9B">
          <w:rPr>
            <w:noProof/>
            <w:webHidden/>
          </w:rPr>
          <w:fldChar w:fldCharType="separate"/>
        </w:r>
        <w:r w:rsidR="00126BE8">
          <w:rPr>
            <w:noProof/>
            <w:webHidden/>
          </w:rPr>
          <w:t>29</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680" w:history="1">
        <w:r w:rsidR="00960A9B" w:rsidRPr="00114D5D">
          <w:rPr>
            <w:rStyle w:val="Hyperlink"/>
            <w:noProof/>
          </w:rPr>
          <w:t>E.6.4.</w:t>
        </w:r>
        <w:r w:rsidR="00960A9B" w:rsidRPr="0011284E">
          <w:rPr>
            <w:rFonts w:eastAsia="Times New Roman"/>
            <w:noProof/>
            <w:sz w:val="22"/>
            <w:szCs w:val="22"/>
            <w:lang w:eastAsia="de-AT"/>
          </w:rPr>
          <w:tab/>
        </w:r>
        <w:r w:rsidR="00960A9B" w:rsidRPr="00114D5D">
          <w:rPr>
            <w:rStyle w:val="Hyperlink"/>
            <w:noProof/>
          </w:rPr>
          <w:t>Wie läuft ein Notifikationsverfahren nach RL 98/34/EG ab?</w:t>
        </w:r>
        <w:r w:rsidR="00960A9B">
          <w:rPr>
            <w:noProof/>
            <w:webHidden/>
          </w:rPr>
          <w:tab/>
        </w:r>
        <w:r w:rsidR="00960A9B">
          <w:rPr>
            <w:noProof/>
            <w:webHidden/>
          </w:rPr>
          <w:fldChar w:fldCharType="begin"/>
        </w:r>
        <w:r w:rsidR="00960A9B">
          <w:rPr>
            <w:noProof/>
            <w:webHidden/>
          </w:rPr>
          <w:instrText xml:space="preserve"> PAGEREF _Toc400379680 \h </w:instrText>
        </w:r>
        <w:r w:rsidR="00960A9B">
          <w:rPr>
            <w:noProof/>
            <w:webHidden/>
          </w:rPr>
        </w:r>
        <w:r w:rsidR="00960A9B">
          <w:rPr>
            <w:noProof/>
            <w:webHidden/>
          </w:rPr>
          <w:fldChar w:fldCharType="separate"/>
        </w:r>
        <w:r w:rsidR="00126BE8">
          <w:rPr>
            <w:noProof/>
            <w:webHidden/>
          </w:rPr>
          <w:t>30</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681" w:history="1">
        <w:r w:rsidR="00960A9B" w:rsidRPr="00114D5D">
          <w:rPr>
            <w:rStyle w:val="Hyperlink"/>
            <w:noProof/>
          </w:rPr>
          <w:t>E.6.5.</w:t>
        </w:r>
        <w:r w:rsidR="00960A9B" w:rsidRPr="0011284E">
          <w:rPr>
            <w:rFonts w:eastAsia="Times New Roman"/>
            <w:noProof/>
            <w:sz w:val="22"/>
            <w:szCs w:val="22"/>
            <w:lang w:eastAsia="de-AT"/>
          </w:rPr>
          <w:tab/>
        </w:r>
        <w:r w:rsidR="00960A9B" w:rsidRPr="00114D5D">
          <w:rPr>
            <w:rStyle w:val="Hyperlink"/>
            <w:noProof/>
          </w:rPr>
          <w:t>Mögliche Dauer eines solchen Notifikationsverfahrens nach RL 98/34/EG</w:t>
        </w:r>
        <w:r w:rsidR="00960A9B">
          <w:rPr>
            <w:noProof/>
            <w:webHidden/>
          </w:rPr>
          <w:tab/>
        </w:r>
        <w:r w:rsidR="00960A9B">
          <w:rPr>
            <w:noProof/>
            <w:webHidden/>
          </w:rPr>
          <w:fldChar w:fldCharType="begin"/>
        </w:r>
        <w:r w:rsidR="00960A9B">
          <w:rPr>
            <w:noProof/>
            <w:webHidden/>
          </w:rPr>
          <w:instrText xml:space="preserve"> PAGEREF _Toc400379681 \h </w:instrText>
        </w:r>
        <w:r w:rsidR="00960A9B">
          <w:rPr>
            <w:noProof/>
            <w:webHidden/>
          </w:rPr>
        </w:r>
        <w:r w:rsidR="00960A9B">
          <w:rPr>
            <w:noProof/>
            <w:webHidden/>
          </w:rPr>
          <w:fldChar w:fldCharType="separate"/>
        </w:r>
        <w:r w:rsidR="00126BE8">
          <w:rPr>
            <w:noProof/>
            <w:webHidden/>
          </w:rPr>
          <w:t>30</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682" w:history="1">
        <w:r w:rsidR="00960A9B" w:rsidRPr="00114D5D">
          <w:rPr>
            <w:rStyle w:val="Hyperlink"/>
            <w:noProof/>
          </w:rPr>
          <w:t>E.6.6.</w:t>
        </w:r>
        <w:r w:rsidR="00960A9B" w:rsidRPr="0011284E">
          <w:rPr>
            <w:rFonts w:eastAsia="Times New Roman"/>
            <w:noProof/>
            <w:sz w:val="22"/>
            <w:szCs w:val="22"/>
            <w:lang w:eastAsia="de-AT"/>
          </w:rPr>
          <w:tab/>
        </w:r>
        <w:r w:rsidR="00960A9B" w:rsidRPr="00114D5D">
          <w:rPr>
            <w:rStyle w:val="Hyperlink"/>
            <w:noProof/>
          </w:rPr>
          <w:t>Was ist noch zu beachten?</w:t>
        </w:r>
        <w:r w:rsidR="00960A9B">
          <w:rPr>
            <w:noProof/>
            <w:webHidden/>
          </w:rPr>
          <w:tab/>
        </w:r>
        <w:r w:rsidR="00960A9B">
          <w:rPr>
            <w:noProof/>
            <w:webHidden/>
          </w:rPr>
          <w:fldChar w:fldCharType="begin"/>
        </w:r>
        <w:r w:rsidR="00960A9B">
          <w:rPr>
            <w:noProof/>
            <w:webHidden/>
          </w:rPr>
          <w:instrText xml:space="preserve"> PAGEREF _Toc400379682 \h </w:instrText>
        </w:r>
        <w:r w:rsidR="00960A9B">
          <w:rPr>
            <w:noProof/>
            <w:webHidden/>
          </w:rPr>
        </w:r>
        <w:r w:rsidR="00960A9B">
          <w:rPr>
            <w:noProof/>
            <w:webHidden/>
          </w:rPr>
          <w:fldChar w:fldCharType="separate"/>
        </w:r>
        <w:r w:rsidR="00126BE8">
          <w:rPr>
            <w:noProof/>
            <w:webHidden/>
          </w:rPr>
          <w:t>30</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683" w:history="1">
        <w:r w:rsidR="00960A9B" w:rsidRPr="00114D5D">
          <w:rPr>
            <w:rStyle w:val="Hyperlink"/>
            <w:noProof/>
          </w:rPr>
          <w:t>E.6.7.</w:t>
        </w:r>
        <w:r w:rsidR="00960A9B" w:rsidRPr="0011284E">
          <w:rPr>
            <w:rFonts w:eastAsia="Times New Roman"/>
            <w:noProof/>
            <w:sz w:val="22"/>
            <w:szCs w:val="22"/>
            <w:lang w:eastAsia="de-AT"/>
          </w:rPr>
          <w:tab/>
        </w:r>
        <w:r w:rsidR="00960A9B" w:rsidRPr="00114D5D">
          <w:rPr>
            <w:rStyle w:val="Hyperlink"/>
            <w:noProof/>
          </w:rPr>
          <w:t>Was ist zu beachten, wenn das Vorliegen einer „technischen Vorschrift“ im Sinn der RL 98/34/EG bejaht, die Vereinbarung gemäß Art. 15a B</w:t>
        </w:r>
        <w:r w:rsidR="00960A9B" w:rsidRPr="00114D5D">
          <w:rPr>
            <w:rStyle w:val="Hyperlink"/>
            <w:noProof/>
          </w:rPr>
          <w:noBreakHyphen/>
          <w:t>VG aber nicht notifiziert wird?</w:t>
        </w:r>
        <w:r w:rsidR="00960A9B">
          <w:rPr>
            <w:noProof/>
            <w:webHidden/>
          </w:rPr>
          <w:tab/>
        </w:r>
        <w:r w:rsidR="00960A9B">
          <w:rPr>
            <w:noProof/>
            <w:webHidden/>
          </w:rPr>
          <w:fldChar w:fldCharType="begin"/>
        </w:r>
        <w:r w:rsidR="00960A9B">
          <w:rPr>
            <w:noProof/>
            <w:webHidden/>
          </w:rPr>
          <w:instrText xml:space="preserve"> PAGEREF _Toc400379683 \h </w:instrText>
        </w:r>
        <w:r w:rsidR="00960A9B">
          <w:rPr>
            <w:noProof/>
            <w:webHidden/>
          </w:rPr>
        </w:r>
        <w:r w:rsidR="00960A9B">
          <w:rPr>
            <w:noProof/>
            <w:webHidden/>
          </w:rPr>
          <w:fldChar w:fldCharType="separate"/>
        </w:r>
        <w:r w:rsidR="00126BE8">
          <w:rPr>
            <w:noProof/>
            <w:webHidden/>
          </w:rPr>
          <w:t>31</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684" w:history="1">
        <w:r w:rsidR="00960A9B" w:rsidRPr="00114D5D">
          <w:rPr>
            <w:rStyle w:val="Hyperlink"/>
            <w:noProof/>
          </w:rPr>
          <w:t>E.6.8.</w:t>
        </w:r>
        <w:r w:rsidR="00960A9B" w:rsidRPr="0011284E">
          <w:rPr>
            <w:rFonts w:eastAsia="Times New Roman"/>
            <w:noProof/>
            <w:sz w:val="22"/>
            <w:szCs w:val="22"/>
            <w:lang w:eastAsia="de-AT"/>
          </w:rPr>
          <w:tab/>
        </w:r>
        <w:r w:rsidR="00960A9B" w:rsidRPr="00114D5D">
          <w:rPr>
            <w:rStyle w:val="Hyperlink"/>
            <w:noProof/>
          </w:rPr>
          <w:t>Gibt es weitere Notifikationsverpflichtungen gegenüber der EK?</w:t>
        </w:r>
        <w:r w:rsidR="00960A9B">
          <w:rPr>
            <w:noProof/>
            <w:webHidden/>
          </w:rPr>
          <w:tab/>
        </w:r>
        <w:r w:rsidR="00960A9B">
          <w:rPr>
            <w:noProof/>
            <w:webHidden/>
          </w:rPr>
          <w:fldChar w:fldCharType="begin"/>
        </w:r>
        <w:r w:rsidR="00960A9B">
          <w:rPr>
            <w:noProof/>
            <w:webHidden/>
          </w:rPr>
          <w:instrText xml:space="preserve"> PAGEREF _Toc400379684 \h </w:instrText>
        </w:r>
        <w:r w:rsidR="00960A9B">
          <w:rPr>
            <w:noProof/>
            <w:webHidden/>
          </w:rPr>
        </w:r>
        <w:r w:rsidR="00960A9B">
          <w:rPr>
            <w:noProof/>
            <w:webHidden/>
          </w:rPr>
          <w:fldChar w:fldCharType="separate"/>
        </w:r>
        <w:r w:rsidR="00126BE8">
          <w:rPr>
            <w:noProof/>
            <w:webHidden/>
          </w:rPr>
          <w:t>31</w:t>
        </w:r>
        <w:r w:rsidR="00960A9B">
          <w:rPr>
            <w:noProof/>
            <w:webHidden/>
          </w:rPr>
          <w:fldChar w:fldCharType="end"/>
        </w:r>
      </w:hyperlink>
    </w:p>
    <w:p w:rsidR="00960A9B" w:rsidRPr="0011284E" w:rsidRDefault="00116100">
      <w:pPr>
        <w:pStyle w:val="Verzeichnis1"/>
        <w:tabs>
          <w:tab w:val="left" w:pos="440"/>
          <w:tab w:val="right" w:leader="dot" w:pos="9060"/>
        </w:tabs>
        <w:rPr>
          <w:rFonts w:eastAsia="Times New Roman"/>
          <w:b w:val="0"/>
          <w:bCs w:val="0"/>
          <w:noProof/>
          <w:sz w:val="22"/>
          <w:szCs w:val="22"/>
          <w:lang w:eastAsia="de-AT"/>
        </w:rPr>
      </w:pPr>
      <w:hyperlink w:anchor="_Toc400379685" w:history="1">
        <w:r w:rsidR="00960A9B" w:rsidRPr="00114D5D">
          <w:rPr>
            <w:rStyle w:val="Hyperlink"/>
            <w:noProof/>
          </w:rPr>
          <w:t>F.</w:t>
        </w:r>
        <w:r w:rsidR="00960A9B" w:rsidRPr="0011284E">
          <w:rPr>
            <w:rFonts w:eastAsia="Times New Roman"/>
            <w:b w:val="0"/>
            <w:bCs w:val="0"/>
            <w:noProof/>
            <w:sz w:val="22"/>
            <w:szCs w:val="22"/>
            <w:lang w:eastAsia="de-AT"/>
          </w:rPr>
          <w:tab/>
        </w:r>
        <w:r w:rsidR="00960A9B" w:rsidRPr="00114D5D">
          <w:rPr>
            <w:rStyle w:val="Hyperlink"/>
            <w:noProof/>
          </w:rPr>
          <w:t>Abschluss, Genehmigung</w:t>
        </w:r>
        <w:r w:rsidR="00960A9B">
          <w:rPr>
            <w:noProof/>
            <w:webHidden/>
          </w:rPr>
          <w:tab/>
        </w:r>
        <w:r w:rsidR="00960A9B">
          <w:rPr>
            <w:noProof/>
            <w:webHidden/>
          </w:rPr>
          <w:fldChar w:fldCharType="begin"/>
        </w:r>
        <w:r w:rsidR="00960A9B">
          <w:rPr>
            <w:noProof/>
            <w:webHidden/>
          </w:rPr>
          <w:instrText xml:space="preserve"> PAGEREF _Toc400379685 \h </w:instrText>
        </w:r>
        <w:r w:rsidR="00960A9B">
          <w:rPr>
            <w:noProof/>
            <w:webHidden/>
          </w:rPr>
        </w:r>
        <w:r w:rsidR="00960A9B">
          <w:rPr>
            <w:noProof/>
            <w:webHidden/>
          </w:rPr>
          <w:fldChar w:fldCharType="separate"/>
        </w:r>
        <w:r w:rsidR="00126BE8">
          <w:rPr>
            <w:noProof/>
            <w:webHidden/>
          </w:rPr>
          <w:t>32</w:t>
        </w:r>
        <w:r w:rsidR="00960A9B">
          <w:rPr>
            <w:noProof/>
            <w:webHidden/>
          </w:rPr>
          <w:fldChar w:fldCharType="end"/>
        </w:r>
      </w:hyperlink>
    </w:p>
    <w:p w:rsidR="00960A9B"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79686" w:history="1">
        <w:r w:rsidR="00960A9B" w:rsidRPr="00114D5D">
          <w:rPr>
            <w:rStyle w:val="Hyperlink"/>
            <w:noProof/>
          </w:rPr>
          <w:t>F.1.</w:t>
        </w:r>
        <w:r w:rsidR="00960A9B" w:rsidRPr="0011284E">
          <w:rPr>
            <w:rFonts w:eastAsia="Times New Roman"/>
            <w:i w:val="0"/>
            <w:iCs w:val="0"/>
            <w:noProof/>
            <w:sz w:val="22"/>
            <w:szCs w:val="22"/>
            <w:lang w:eastAsia="de-AT"/>
          </w:rPr>
          <w:tab/>
        </w:r>
        <w:r w:rsidR="00960A9B" w:rsidRPr="00114D5D">
          <w:rPr>
            <w:rStyle w:val="Hyperlink"/>
            <w:noProof/>
          </w:rPr>
          <w:t>Abschluss</w:t>
        </w:r>
        <w:r w:rsidR="00960A9B">
          <w:rPr>
            <w:noProof/>
            <w:webHidden/>
          </w:rPr>
          <w:tab/>
        </w:r>
        <w:r w:rsidR="00960A9B">
          <w:rPr>
            <w:noProof/>
            <w:webHidden/>
          </w:rPr>
          <w:fldChar w:fldCharType="begin"/>
        </w:r>
        <w:r w:rsidR="00960A9B">
          <w:rPr>
            <w:noProof/>
            <w:webHidden/>
          </w:rPr>
          <w:instrText xml:space="preserve"> PAGEREF _Toc400379686 \h </w:instrText>
        </w:r>
        <w:r w:rsidR="00960A9B">
          <w:rPr>
            <w:noProof/>
            <w:webHidden/>
          </w:rPr>
        </w:r>
        <w:r w:rsidR="00960A9B">
          <w:rPr>
            <w:noProof/>
            <w:webHidden/>
          </w:rPr>
          <w:fldChar w:fldCharType="separate"/>
        </w:r>
        <w:r w:rsidR="00126BE8">
          <w:rPr>
            <w:noProof/>
            <w:webHidden/>
          </w:rPr>
          <w:t>32</w:t>
        </w:r>
        <w:r w:rsidR="00960A9B">
          <w:rPr>
            <w:noProof/>
            <w:webHidden/>
          </w:rPr>
          <w:fldChar w:fldCharType="end"/>
        </w:r>
      </w:hyperlink>
    </w:p>
    <w:p w:rsidR="00960A9B"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79687" w:history="1">
        <w:r w:rsidR="00960A9B" w:rsidRPr="00114D5D">
          <w:rPr>
            <w:rStyle w:val="Hyperlink"/>
            <w:noProof/>
          </w:rPr>
          <w:t>F.2.</w:t>
        </w:r>
        <w:r w:rsidR="00960A9B" w:rsidRPr="0011284E">
          <w:rPr>
            <w:rFonts w:eastAsia="Times New Roman"/>
            <w:i w:val="0"/>
            <w:iCs w:val="0"/>
            <w:noProof/>
            <w:sz w:val="22"/>
            <w:szCs w:val="22"/>
            <w:lang w:eastAsia="de-AT"/>
          </w:rPr>
          <w:tab/>
        </w:r>
        <w:r w:rsidR="00960A9B" w:rsidRPr="00114D5D">
          <w:rPr>
            <w:rStyle w:val="Hyperlink"/>
            <w:noProof/>
          </w:rPr>
          <w:t>Zuständigkeit zur Unterfertigung</w:t>
        </w:r>
        <w:r w:rsidR="00960A9B">
          <w:rPr>
            <w:noProof/>
            <w:webHidden/>
          </w:rPr>
          <w:tab/>
        </w:r>
        <w:r w:rsidR="00960A9B">
          <w:rPr>
            <w:noProof/>
            <w:webHidden/>
          </w:rPr>
          <w:fldChar w:fldCharType="begin"/>
        </w:r>
        <w:r w:rsidR="00960A9B">
          <w:rPr>
            <w:noProof/>
            <w:webHidden/>
          </w:rPr>
          <w:instrText xml:space="preserve"> PAGEREF _Toc400379687 \h </w:instrText>
        </w:r>
        <w:r w:rsidR="00960A9B">
          <w:rPr>
            <w:noProof/>
            <w:webHidden/>
          </w:rPr>
        </w:r>
        <w:r w:rsidR="00960A9B">
          <w:rPr>
            <w:noProof/>
            <w:webHidden/>
          </w:rPr>
          <w:fldChar w:fldCharType="separate"/>
        </w:r>
        <w:r w:rsidR="00126BE8">
          <w:rPr>
            <w:noProof/>
            <w:webHidden/>
          </w:rPr>
          <w:t>32</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688" w:history="1">
        <w:r w:rsidR="00960A9B" w:rsidRPr="00114D5D">
          <w:rPr>
            <w:rStyle w:val="Hyperlink"/>
            <w:noProof/>
          </w:rPr>
          <w:t>F.2.1.</w:t>
        </w:r>
        <w:r w:rsidR="00960A9B" w:rsidRPr="0011284E">
          <w:rPr>
            <w:rFonts w:eastAsia="Times New Roman"/>
            <w:noProof/>
            <w:sz w:val="22"/>
            <w:szCs w:val="22"/>
            <w:lang w:eastAsia="de-AT"/>
          </w:rPr>
          <w:tab/>
        </w:r>
        <w:r w:rsidR="00960A9B" w:rsidRPr="00114D5D">
          <w:rPr>
            <w:rStyle w:val="Hyperlink"/>
            <w:noProof/>
          </w:rPr>
          <w:t>Zuständigkeit zur Unterfertigung auf Landesebene</w:t>
        </w:r>
        <w:r w:rsidR="00960A9B">
          <w:rPr>
            <w:noProof/>
            <w:webHidden/>
          </w:rPr>
          <w:tab/>
        </w:r>
        <w:r w:rsidR="00960A9B">
          <w:rPr>
            <w:noProof/>
            <w:webHidden/>
          </w:rPr>
          <w:fldChar w:fldCharType="begin"/>
        </w:r>
        <w:r w:rsidR="00960A9B">
          <w:rPr>
            <w:noProof/>
            <w:webHidden/>
          </w:rPr>
          <w:instrText xml:space="preserve"> PAGEREF _Toc400379688 \h </w:instrText>
        </w:r>
        <w:r w:rsidR="00960A9B">
          <w:rPr>
            <w:noProof/>
            <w:webHidden/>
          </w:rPr>
        </w:r>
        <w:r w:rsidR="00960A9B">
          <w:rPr>
            <w:noProof/>
            <w:webHidden/>
          </w:rPr>
          <w:fldChar w:fldCharType="separate"/>
        </w:r>
        <w:r w:rsidR="00126BE8">
          <w:rPr>
            <w:noProof/>
            <w:webHidden/>
          </w:rPr>
          <w:t>32</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689" w:history="1">
        <w:r w:rsidR="00960A9B" w:rsidRPr="00114D5D">
          <w:rPr>
            <w:rStyle w:val="Hyperlink"/>
            <w:noProof/>
          </w:rPr>
          <w:t>F.2.2.</w:t>
        </w:r>
        <w:r w:rsidR="00960A9B" w:rsidRPr="0011284E">
          <w:rPr>
            <w:rFonts w:eastAsia="Times New Roman"/>
            <w:noProof/>
            <w:sz w:val="22"/>
            <w:szCs w:val="22"/>
            <w:lang w:eastAsia="de-AT"/>
          </w:rPr>
          <w:tab/>
        </w:r>
        <w:r w:rsidR="00960A9B" w:rsidRPr="00114D5D">
          <w:rPr>
            <w:rStyle w:val="Hyperlink"/>
            <w:noProof/>
          </w:rPr>
          <w:t>Zuständigkeit zur Unterfertigung auf Bundesebene</w:t>
        </w:r>
        <w:r w:rsidR="00960A9B">
          <w:rPr>
            <w:noProof/>
            <w:webHidden/>
          </w:rPr>
          <w:tab/>
        </w:r>
        <w:r w:rsidR="00960A9B">
          <w:rPr>
            <w:noProof/>
            <w:webHidden/>
          </w:rPr>
          <w:fldChar w:fldCharType="begin"/>
        </w:r>
        <w:r w:rsidR="00960A9B">
          <w:rPr>
            <w:noProof/>
            <w:webHidden/>
          </w:rPr>
          <w:instrText xml:space="preserve"> PAGEREF _Toc400379689 \h </w:instrText>
        </w:r>
        <w:r w:rsidR="00960A9B">
          <w:rPr>
            <w:noProof/>
            <w:webHidden/>
          </w:rPr>
        </w:r>
        <w:r w:rsidR="00960A9B">
          <w:rPr>
            <w:noProof/>
            <w:webHidden/>
          </w:rPr>
          <w:fldChar w:fldCharType="separate"/>
        </w:r>
        <w:r w:rsidR="00126BE8">
          <w:rPr>
            <w:noProof/>
            <w:webHidden/>
          </w:rPr>
          <w:t>33</w:t>
        </w:r>
        <w:r w:rsidR="00960A9B">
          <w:rPr>
            <w:noProof/>
            <w:webHidden/>
          </w:rPr>
          <w:fldChar w:fldCharType="end"/>
        </w:r>
      </w:hyperlink>
    </w:p>
    <w:p w:rsidR="00960A9B"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79690" w:history="1">
        <w:r w:rsidR="00960A9B" w:rsidRPr="00114D5D">
          <w:rPr>
            <w:rStyle w:val="Hyperlink"/>
            <w:noProof/>
          </w:rPr>
          <w:t>F.3.</w:t>
        </w:r>
        <w:r w:rsidR="00960A9B" w:rsidRPr="0011284E">
          <w:rPr>
            <w:rFonts w:eastAsia="Times New Roman"/>
            <w:i w:val="0"/>
            <w:iCs w:val="0"/>
            <w:noProof/>
            <w:sz w:val="22"/>
            <w:szCs w:val="22"/>
            <w:lang w:eastAsia="de-AT"/>
          </w:rPr>
          <w:tab/>
        </w:r>
        <w:r w:rsidR="00960A9B" w:rsidRPr="00114D5D">
          <w:rPr>
            <w:rStyle w:val="Hyperlink"/>
            <w:noProof/>
          </w:rPr>
          <w:t>Genehmigungsverfahren</w:t>
        </w:r>
        <w:r w:rsidR="00960A9B">
          <w:rPr>
            <w:noProof/>
            <w:webHidden/>
          </w:rPr>
          <w:tab/>
        </w:r>
        <w:r w:rsidR="00960A9B">
          <w:rPr>
            <w:noProof/>
            <w:webHidden/>
          </w:rPr>
          <w:fldChar w:fldCharType="begin"/>
        </w:r>
        <w:r w:rsidR="00960A9B">
          <w:rPr>
            <w:noProof/>
            <w:webHidden/>
          </w:rPr>
          <w:instrText xml:space="preserve"> PAGEREF _Toc400379690 \h </w:instrText>
        </w:r>
        <w:r w:rsidR="00960A9B">
          <w:rPr>
            <w:noProof/>
            <w:webHidden/>
          </w:rPr>
        </w:r>
        <w:r w:rsidR="00960A9B">
          <w:rPr>
            <w:noProof/>
            <w:webHidden/>
          </w:rPr>
          <w:fldChar w:fldCharType="separate"/>
        </w:r>
        <w:r w:rsidR="00126BE8">
          <w:rPr>
            <w:noProof/>
            <w:webHidden/>
          </w:rPr>
          <w:t>34</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691" w:history="1">
        <w:r w:rsidR="00960A9B" w:rsidRPr="00114D5D">
          <w:rPr>
            <w:rStyle w:val="Hyperlink"/>
            <w:noProof/>
          </w:rPr>
          <w:t>F.3.1.</w:t>
        </w:r>
        <w:r w:rsidR="00960A9B" w:rsidRPr="0011284E">
          <w:rPr>
            <w:rFonts w:eastAsia="Times New Roman"/>
            <w:noProof/>
            <w:sz w:val="22"/>
            <w:szCs w:val="22"/>
            <w:lang w:eastAsia="de-AT"/>
          </w:rPr>
          <w:tab/>
        </w:r>
        <w:r w:rsidR="00960A9B" w:rsidRPr="00114D5D">
          <w:rPr>
            <w:rStyle w:val="Hyperlink"/>
            <w:noProof/>
          </w:rPr>
          <w:t>Genehmigungserfordernisse auf Landesebene</w:t>
        </w:r>
        <w:r w:rsidR="00960A9B">
          <w:rPr>
            <w:noProof/>
            <w:webHidden/>
          </w:rPr>
          <w:tab/>
        </w:r>
        <w:r w:rsidR="00960A9B">
          <w:rPr>
            <w:noProof/>
            <w:webHidden/>
          </w:rPr>
          <w:fldChar w:fldCharType="begin"/>
        </w:r>
        <w:r w:rsidR="00960A9B">
          <w:rPr>
            <w:noProof/>
            <w:webHidden/>
          </w:rPr>
          <w:instrText xml:space="preserve"> PAGEREF _Toc400379691 \h </w:instrText>
        </w:r>
        <w:r w:rsidR="00960A9B">
          <w:rPr>
            <w:noProof/>
            <w:webHidden/>
          </w:rPr>
        </w:r>
        <w:r w:rsidR="00960A9B">
          <w:rPr>
            <w:noProof/>
            <w:webHidden/>
          </w:rPr>
          <w:fldChar w:fldCharType="separate"/>
        </w:r>
        <w:r w:rsidR="00126BE8">
          <w:rPr>
            <w:noProof/>
            <w:webHidden/>
          </w:rPr>
          <w:t>35</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692" w:history="1">
        <w:r w:rsidR="00960A9B" w:rsidRPr="00114D5D">
          <w:rPr>
            <w:rStyle w:val="Hyperlink"/>
            <w:noProof/>
          </w:rPr>
          <w:t>F.3.2.</w:t>
        </w:r>
        <w:r w:rsidR="00960A9B" w:rsidRPr="0011284E">
          <w:rPr>
            <w:rFonts w:eastAsia="Times New Roman"/>
            <w:noProof/>
            <w:sz w:val="22"/>
            <w:szCs w:val="22"/>
            <w:lang w:eastAsia="de-AT"/>
          </w:rPr>
          <w:tab/>
        </w:r>
        <w:r w:rsidR="00960A9B" w:rsidRPr="00114D5D">
          <w:rPr>
            <w:rStyle w:val="Hyperlink"/>
            <w:noProof/>
          </w:rPr>
          <w:t>Genehmigungserfordernisse beim Bund</w:t>
        </w:r>
        <w:r w:rsidR="00960A9B">
          <w:rPr>
            <w:noProof/>
            <w:webHidden/>
          </w:rPr>
          <w:tab/>
        </w:r>
        <w:r w:rsidR="00960A9B">
          <w:rPr>
            <w:noProof/>
            <w:webHidden/>
          </w:rPr>
          <w:fldChar w:fldCharType="begin"/>
        </w:r>
        <w:r w:rsidR="00960A9B">
          <w:rPr>
            <w:noProof/>
            <w:webHidden/>
          </w:rPr>
          <w:instrText xml:space="preserve"> PAGEREF _Toc400379692 \h </w:instrText>
        </w:r>
        <w:r w:rsidR="00960A9B">
          <w:rPr>
            <w:noProof/>
            <w:webHidden/>
          </w:rPr>
        </w:r>
        <w:r w:rsidR="00960A9B">
          <w:rPr>
            <w:noProof/>
            <w:webHidden/>
          </w:rPr>
          <w:fldChar w:fldCharType="separate"/>
        </w:r>
        <w:r w:rsidR="00126BE8">
          <w:rPr>
            <w:noProof/>
            <w:webHidden/>
          </w:rPr>
          <w:t>37</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693" w:history="1">
        <w:r w:rsidR="00960A9B" w:rsidRPr="00114D5D">
          <w:rPr>
            <w:rStyle w:val="Hyperlink"/>
            <w:noProof/>
          </w:rPr>
          <w:t>F.3.3.</w:t>
        </w:r>
        <w:r w:rsidR="00960A9B" w:rsidRPr="0011284E">
          <w:rPr>
            <w:rFonts w:eastAsia="Times New Roman"/>
            <w:noProof/>
            <w:sz w:val="22"/>
            <w:szCs w:val="22"/>
            <w:lang w:eastAsia="de-AT"/>
          </w:rPr>
          <w:tab/>
        </w:r>
        <w:r w:rsidR="00960A9B" w:rsidRPr="00114D5D">
          <w:rPr>
            <w:rStyle w:val="Hyperlink"/>
            <w:noProof/>
          </w:rPr>
          <w:t>Rechtsfolgen bei Fehlen einer gebotenen Genehmigung</w:t>
        </w:r>
        <w:r w:rsidR="00960A9B">
          <w:rPr>
            <w:noProof/>
            <w:webHidden/>
          </w:rPr>
          <w:tab/>
        </w:r>
        <w:r w:rsidR="00960A9B">
          <w:rPr>
            <w:noProof/>
            <w:webHidden/>
          </w:rPr>
          <w:fldChar w:fldCharType="begin"/>
        </w:r>
        <w:r w:rsidR="00960A9B">
          <w:rPr>
            <w:noProof/>
            <w:webHidden/>
          </w:rPr>
          <w:instrText xml:space="preserve"> PAGEREF _Toc400379693 \h </w:instrText>
        </w:r>
        <w:r w:rsidR="00960A9B">
          <w:rPr>
            <w:noProof/>
            <w:webHidden/>
          </w:rPr>
        </w:r>
        <w:r w:rsidR="00960A9B">
          <w:rPr>
            <w:noProof/>
            <w:webHidden/>
          </w:rPr>
          <w:fldChar w:fldCharType="separate"/>
        </w:r>
        <w:r w:rsidR="00126BE8">
          <w:rPr>
            <w:noProof/>
            <w:webHidden/>
          </w:rPr>
          <w:t>37</w:t>
        </w:r>
        <w:r w:rsidR="00960A9B">
          <w:rPr>
            <w:noProof/>
            <w:webHidden/>
          </w:rPr>
          <w:fldChar w:fldCharType="end"/>
        </w:r>
      </w:hyperlink>
    </w:p>
    <w:p w:rsidR="00960A9B"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79694" w:history="1">
        <w:r w:rsidR="00960A9B" w:rsidRPr="00114D5D">
          <w:rPr>
            <w:rStyle w:val="Hyperlink"/>
            <w:noProof/>
          </w:rPr>
          <w:t>F.4.</w:t>
        </w:r>
        <w:r w:rsidR="00960A9B" w:rsidRPr="0011284E">
          <w:rPr>
            <w:rFonts w:eastAsia="Times New Roman"/>
            <w:i w:val="0"/>
            <w:iCs w:val="0"/>
            <w:noProof/>
            <w:sz w:val="22"/>
            <w:szCs w:val="22"/>
            <w:lang w:eastAsia="de-AT"/>
          </w:rPr>
          <w:tab/>
        </w:r>
        <w:r w:rsidR="00960A9B" w:rsidRPr="00114D5D">
          <w:rPr>
            <w:rStyle w:val="Hyperlink"/>
            <w:noProof/>
          </w:rPr>
          <w:t>Weitere ausgewählte Verfahrensfragen</w:t>
        </w:r>
        <w:r w:rsidR="00960A9B">
          <w:rPr>
            <w:noProof/>
            <w:webHidden/>
          </w:rPr>
          <w:tab/>
        </w:r>
        <w:r w:rsidR="00960A9B">
          <w:rPr>
            <w:noProof/>
            <w:webHidden/>
          </w:rPr>
          <w:fldChar w:fldCharType="begin"/>
        </w:r>
        <w:r w:rsidR="00960A9B">
          <w:rPr>
            <w:noProof/>
            <w:webHidden/>
          </w:rPr>
          <w:instrText xml:space="preserve"> PAGEREF _Toc400379694 \h </w:instrText>
        </w:r>
        <w:r w:rsidR="00960A9B">
          <w:rPr>
            <w:noProof/>
            <w:webHidden/>
          </w:rPr>
        </w:r>
        <w:r w:rsidR="00960A9B">
          <w:rPr>
            <w:noProof/>
            <w:webHidden/>
          </w:rPr>
          <w:fldChar w:fldCharType="separate"/>
        </w:r>
        <w:r w:rsidR="00126BE8">
          <w:rPr>
            <w:noProof/>
            <w:webHidden/>
          </w:rPr>
          <w:t>37</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695" w:history="1">
        <w:r w:rsidR="00960A9B" w:rsidRPr="00114D5D">
          <w:rPr>
            <w:rStyle w:val="Hyperlink"/>
            <w:noProof/>
          </w:rPr>
          <w:t>F.4.1.</w:t>
        </w:r>
        <w:r w:rsidR="00960A9B" w:rsidRPr="0011284E">
          <w:rPr>
            <w:rFonts w:eastAsia="Times New Roman"/>
            <w:noProof/>
            <w:sz w:val="22"/>
            <w:szCs w:val="22"/>
            <w:lang w:eastAsia="de-AT"/>
          </w:rPr>
          <w:tab/>
        </w:r>
        <w:r w:rsidR="00960A9B" w:rsidRPr="00114D5D">
          <w:rPr>
            <w:rStyle w:val="Hyperlink"/>
            <w:noProof/>
          </w:rPr>
          <w:t>Mit welchen Textfassungen wird gearbeitet?</w:t>
        </w:r>
        <w:r w:rsidR="00960A9B">
          <w:rPr>
            <w:noProof/>
            <w:webHidden/>
          </w:rPr>
          <w:tab/>
        </w:r>
        <w:r w:rsidR="00960A9B">
          <w:rPr>
            <w:noProof/>
            <w:webHidden/>
          </w:rPr>
          <w:fldChar w:fldCharType="begin"/>
        </w:r>
        <w:r w:rsidR="00960A9B">
          <w:rPr>
            <w:noProof/>
            <w:webHidden/>
          </w:rPr>
          <w:instrText xml:space="preserve"> PAGEREF _Toc400379695 \h </w:instrText>
        </w:r>
        <w:r w:rsidR="00960A9B">
          <w:rPr>
            <w:noProof/>
            <w:webHidden/>
          </w:rPr>
        </w:r>
        <w:r w:rsidR="00960A9B">
          <w:rPr>
            <w:noProof/>
            <w:webHidden/>
          </w:rPr>
          <w:fldChar w:fldCharType="separate"/>
        </w:r>
        <w:r w:rsidR="00126BE8">
          <w:rPr>
            <w:noProof/>
            <w:webHidden/>
          </w:rPr>
          <w:t>37</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696" w:history="1">
        <w:r w:rsidR="00960A9B" w:rsidRPr="00114D5D">
          <w:rPr>
            <w:rStyle w:val="Hyperlink"/>
            <w:noProof/>
          </w:rPr>
          <w:t>F.4.2.</w:t>
        </w:r>
        <w:r w:rsidR="00960A9B" w:rsidRPr="0011284E">
          <w:rPr>
            <w:rFonts w:eastAsia="Times New Roman"/>
            <w:noProof/>
            <w:sz w:val="22"/>
            <w:szCs w:val="22"/>
            <w:lang w:eastAsia="de-AT"/>
          </w:rPr>
          <w:tab/>
        </w:r>
        <w:r w:rsidR="00960A9B" w:rsidRPr="00114D5D">
          <w:rPr>
            <w:rStyle w:val="Hyperlink"/>
            <w:noProof/>
          </w:rPr>
          <w:t>Wie erfolgt die Unterzeichnung einer Vereinbarung gemäß Art. 15a B</w:t>
        </w:r>
        <w:r w:rsidR="00960A9B" w:rsidRPr="00114D5D">
          <w:rPr>
            <w:rStyle w:val="Hyperlink"/>
            <w:noProof/>
          </w:rPr>
          <w:noBreakHyphen/>
          <w:t>VG?</w:t>
        </w:r>
        <w:r w:rsidR="00960A9B">
          <w:rPr>
            <w:noProof/>
            <w:webHidden/>
          </w:rPr>
          <w:tab/>
        </w:r>
        <w:r w:rsidR="00960A9B">
          <w:rPr>
            <w:noProof/>
            <w:webHidden/>
          </w:rPr>
          <w:fldChar w:fldCharType="begin"/>
        </w:r>
        <w:r w:rsidR="00960A9B">
          <w:rPr>
            <w:noProof/>
            <w:webHidden/>
          </w:rPr>
          <w:instrText xml:space="preserve"> PAGEREF _Toc400379696 \h </w:instrText>
        </w:r>
        <w:r w:rsidR="00960A9B">
          <w:rPr>
            <w:noProof/>
            <w:webHidden/>
          </w:rPr>
        </w:r>
        <w:r w:rsidR="00960A9B">
          <w:rPr>
            <w:noProof/>
            <w:webHidden/>
          </w:rPr>
          <w:fldChar w:fldCharType="separate"/>
        </w:r>
        <w:r w:rsidR="00126BE8">
          <w:rPr>
            <w:noProof/>
            <w:webHidden/>
          </w:rPr>
          <w:t>39</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697" w:history="1">
        <w:r w:rsidR="00960A9B" w:rsidRPr="00114D5D">
          <w:rPr>
            <w:rStyle w:val="Hyperlink"/>
            <w:noProof/>
          </w:rPr>
          <w:t>F.4.3.</w:t>
        </w:r>
        <w:r w:rsidR="00960A9B" w:rsidRPr="0011284E">
          <w:rPr>
            <w:rFonts w:eastAsia="Times New Roman"/>
            <w:noProof/>
            <w:sz w:val="22"/>
            <w:szCs w:val="22"/>
            <w:lang w:eastAsia="de-AT"/>
          </w:rPr>
          <w:tab/>
        </w:r>
        <w:r w:rsidR="00960A9B" w:rsidRPr="00114D5D">
          <w:rPr>
            <w:rStyle w:val="Hyperlink"/>
            <w:noProof/>
          </w:rPr>
          <w:t>Darf der Landeshauptmann vor der Genehmigung durch Landesregierung und/oder Landtag unterschreiben?</w:t>
        </w:r>
        <w:r w:rsidR="00960A9B">
          <w:rPr>
            <w:noProof/>
            <w:webHidden/>
          </w:rPr>
          <w:tab/>
        </w:r>
        <w:r w:rsidR="00960A9B">
          <w:rPr>
            <w:noProof/>
            <w:webHidden/>
          </w:rPr>
          <w:fldChar w:fldCharType="begin"/>
        </w:r>
        <w:r w:rsidR="00960A9B">
          <w:rPr>
            <w:noProof/>
            <w:webHidden/>
          </w:rPr>
          <w:instrText xml:space="preserve"> PAGEREF _Toc400379697 \h </w:instrText>
        </w:r>
        <w:r w:rsidR="00960A9B">
          <w:rPr>
            <w:noProof/>
            <w:webHidden/>
          </w:rPr>
        </w:r>
        <w:r w:rsidR="00960A9B">
          <w:rPr>
            <w:noProof/>
            <w:webHidden/>
          </w:rPr>
          <w:fldChar w:fldCharType="separate"/>
        </w:r>
        <w:r w:rsidR="00126BE8">
          <w:rPr>
            <w:noProof/>
            <w:webHidden/>
          </w:rPr>
          <w:t>40</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698" w:history="1">
        <w:r w:rsidR="00960A9B" w:rsidRPr="00114D5D">
          <w:rPr>
            <w:rStyle w:val="Hyperlink"/>
            <w:noProof/>
          </w:rPr>
          <w:t>F.4.4.</w:t>
        </w:r>
        <w:r w:rsidR="00960A9B" w:rsidRPr="0011284E">
          <w:rPr>
            <w:rFonts w:eastAsia="Times New Roman"/>
            <w:noProof/>
            <w:sz w:val="22"/>
            <w:szCs w:val="22"/>
            <w:lang w:eastAsia="de-AT"/>
          </w:rPr>
          <w:tab/>
        </w:r>
        <w:r w:rsidR="00960A9B" w:rsidRPr="00114D5D">
          <w:rPr>
            <w:rStyle w:val="Hyperlink"/>
            <w:noProof/>
          </w:rPr>
          <w:t>Mit welchem Textstand sollen die erforderlichen Genehmigungen eingeholt werden?</w:t>
        </w:r>
        <w:r w:rsidR="00960A9B">
          <w:rPr>
            <w:noProof/>
            <w:webHidden/>
          </w:rPr>
          <w:tab/>
        </w:r>
        <w:r w:rsidR="00960A9B">
          <w:rPr>
            <w:noProof/>
            <w:webHidden/>
          </w:rPr>
          <w:fldChar w:fldCharType="begin"/>
        </w:r>
        <w:r w:rsidR="00960A9B">
          <w:rPr>
            <w:noProof/>
            <w:webHidden/>
          </w:rPr>
          <w:instrText xml:space="preserve"> PAGEREF _Toc400379698 \h </w:instrText>
        </w:r>
        <w:r w:rsidR="00960A9B">
          <w:rPr>
            <w:noProof/>
            <w:webHidden/>
          </w:rPr>
        </w:r>
        <w:r w:rsidR="00960A9B">
          <w:rPr>
            <w:noProof/>
            <w:webHidden/>
          </w:rPr>
          <w:fldChar w:fldCharType="separate"/>
        </w:r>
        <w:r w:rsidR="00126BE8">
          <w:rPr>
            <w:noProof/>
            <w:webHidden/>
          </w:rPr>
          <w:t>40</w:t>
        </w:r>
        <w:r w:rsidR="00960A9B">
          <w:rPr>
            <w:noProof/>
            <w:webHidden/>
          </w:rPr>
          <w:fldChar w:fldCharType="end"/>
        </w:r>
      </w:hyperlink>
    </w:p>
    <w:p w:rsidR="00960A9B" w:rsidRPr="0011284E" w:rsidRDefault="00116100">
      <w:pPr>
        <w:pStyle w:val="Verzeichnis1"/>
        <w:tabs>
          <w:tab w:val="left" w:pos="440"/>
          <w:tab w:val="right" w:leader="dot" w:pos="9060"/>
        </w:tabs>
        <w:rPr>
          <w:rFonts w:eastAsia="Times New Roman"/>
          <w:b w:val="0"/>
          <w:bCs w:val="0"/>
          <w:noProof/>
          <w:sz w:val="22"/>
          <w:szCs w:val="22"/>
          <w:lang w:eastAsia="de-AT"/>
        </w:rPr>
      </w:pPr>
      <w:hyperlink w:anchor="_Toc400379699" w:history="1">
        <w:r w:rsidR="00960A9B" w:rsidRPr="00114D5D">
          <w:rPr>
            <w:rStyle w:val="Hyperlink"/>
            <w:noProof/>
          </w:rPr>
          <w:t>G.</w:t>
        </w:r>
        <w:r w:rsidR="00960A9B" w:rsidRPr="0011284E">
          <w:rPr>
            <w:rFonts w:eastAsia="Times New Roman"/>
            <w:b w:val="0"/>
            <w:bCs w:val="0"/>
            <w:noProof/>
            <w:sz w:val="22"/>
            <w:szCs w:val="22"/>
            <w:lang w:eastAsia="de-AT"/>
          </w:rPr>
          <w:tab/>
        </w:r>
        <w:r w:rsidR="00960A9B" w:rsidRPr="00114D5D">
          <w:rPr>
            <w:rStyle w:val="Hyperlink"/>
            <w:noProof/>
          </w:rPr>
          <w:t>Information, Kundmachung</w:t>
        </w:r>
        <w:r w:rsidR="00960A9B">
          <w:rPr>
            <w:noProof/>
            <w:webHidden/>
          </w:rPr>
          <w:tab/>
        </w:r>
        <w:r w:rsidR="00960A9B">
          <w:rPr>
            <w:noProof/>
            <w:webHidden/>
          </w:rPr>
          <w:fldChar w:fldCharType="begin"/>
        </w:r>
        <w:r w:rsidR="00960A9B">
          <w:rPr>
            <w:noProof/>
            <w:webHidden/>
          </w:rPr>
          <w:instrText xml:space="preserve"> PAGEREF _Toc400379699 \h </w:instrText>
        </w:r>
        <w:r w:rsidR="00960A9B">
          <w:rPr>
            <w:noProof/>
            <w:webHidden/>
          </w:rPr>
        </w:r>
        <w:r w:rsidR="00960A9B">
          <w:rPr>
            <w:noProof/>
            <w:webHidden/>
          </w:rPr>
          <w:fldChar w:fldCharType="separate"/>
        </w:r>
        <w:r w:rsidR="00126BE8">
          <w:rPr>
            <w:noProof/>
            <w:webHidden/>
          </w:rPr>
          <w:t>42</w:t>
        </w:r>
        <w:r w:rsidR="00960A9B">
          <w:rPr>
            <w:noProof/>
            <w:webHidden/>
          </w:rPr>
          <w:fldChar w:fldCharType="end"/>
        </w:r>
      </w:hyperlink>
    </w:p>
    <w:p w:rsidR="00960A9B"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79700" w:history="1">
        <w:r w:rsidR="00960A9B" w:rsidRPr="00114D5D">
          <w:rPr>
            <w:rStyle w:val="Hyperlink"/>
            <w:noProof/>
          </w:rPr>
          <w:t>G.1.</w:t>
        </w:r>
        <w:r w:rsidR="00960A9B" w:rsidRPr="0011284E">
          <w:rPr>
            <w:rFonts w:eastAsia="Times New Roman"/>
            <w:i w:val="0"/>
            <w:iCs w:val="0"/>
            <w:noProof/>
            <w:sz w:val="22"/>
            <w:szCs w:val="22"/>
            <w:lang w:eastAsia="de-AT"/>
          </w:rPr>
          <w:tab/>
        </w:r>
        <w:r w:rsidR="00960A9B" w:rsidRPr="00114D5D">
          <w:rPr>
            <w:rStyle w:val="Hyperlink"/>
            <w:noProof/>
          </w:rPr>
          <w:t>Information</w:t>
        </w:r>
        <w:r w:rsidR="00960A9B">
          <w:rPr>
            <w:noProof/>
            <w:webHidden/>
          </w:rPr>
          <w:tab/>
        </w:r>
        <w:r w:rsidR="00960A9B">
          <w:rPr>
            <w:noProof/>
            <w:webHidden/>
          </w:rPr>
          <w:fldChar w:fldCharType="begin"/>
        </w:r>
        <w:r w:rsidR="00960A9B">
          <w:rPr>
            <w:noProof/>
            <w:webHidden/>
          </w:rPr>
          <w:instrText xml:space="preserve"> PAGEREF _Toc400379700 \h </w:instrText>
        </w:r>
        <w:r w:rsidR="00960A9B">
          <w:rPr>
            <w:noProof/>
            <w:webHidden/>
          </w:rPr>
        </w:r>
        <w:r w:rsidR="00960A9B">
          <w:rPr>
            <w:noProof/>
            <w:webHidden/>
          </w:rPr>
          <w:fldChar w:fldCharType="separate"/>
        </w:r>
        <w:r w:rsidR="00126BE8">
          <w:rPr>
            <w:noProof/>
            <w:webHidden/>
          </w:rPr>
          <w:t>42</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701" w:history="1">
        <w:r w:rsidR="00960A9B" w:rsidRPr="00114D5D">
          <w:rPr>
            <w:rStyle w:val="Hyperlink"/>
            <w:noProof/>
          </w:rPr>
          <w:t>G.1.1.</w:t>
        </w:r>
        <w:r w:rsidR="00960A9B" w:rsidRPr="0011284E">
          <w:rPr>
            <w:rFonts w:eastAsia="Times New Roman"/>
            <w:noProof/>
            <w:sz w:val="22"/>
            <w:szCs w:val="22"/>
            <w:lang w:eastAsia="de-AT"/>
          </w:rPr>
          <w:tab/>
        </w:r>
        <w:r w:rsidR="00960A9B" w:rsidRPr="00114D5D">
          <w:rPr>
            <w:rStyle w:val="Hyperlink"/>
            <w:noProof/>
          </w:rPr>
          <w:t>Gibt es bundesverfassungsgesetzliche Informationspflichten?</w:t>
        </w:r>
        <w:r w:rsidR="00960A9B">
          <w:rPr>
            <w:noProof/>
            <w:webHidden/>
          </w:rPr>
          <w:tab/>
        </w:r>
        <w:r w:rsidR="00960A9B">
          <w:rPr>
            <w:noProof/>
            <w:webHidden/>
          </w:rPr>
          <w:fldChar w:fldCharType="begin"/>
        </w:r>
        <w:r w:rsidR="00960A9B">
          <w:rPr>
            <w:noProof/>
            <w:webHidden/>
          </w:rPr>
          <w:instrText xml:space="preserve"> PAGEREF _Toc400379701 \h </w:instrText>
        </w:r>
        <w:r w:rsidR="00960A9B">
          <w:rPr>
            <w:noProof/>
            <w:webHidden/>
          </w:rPr>
        </w:r>
        <w:r w:rsidR="00960A9B">
          <w:rPr>
            <w:noProof/>
            <w:webHidden/>
          </w:rPr>
          <w:fldChar w:fldCharType="separate"/>
        </w:r>
        <w:r w:rsidR="00126BE8">
          <w:rPr>
            <w:noProof/>
            <w:webHidden/>
          </w:rPr>
          <w:t>42</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702" w:history="1">
        <w:r w:rsidR="00960A9B" w:rsidRPr="00114D5D">
          <w:rPr>
            <w:rStyle w:val="Hyperlink"/>
            <w:noProof/>
          </w:rPr>
          <w:t>G.1.2.</w:t>
        </w:r>
        <w:r w:rsidR="00960A9B" w:rsidRPr="0011284E">
          <w:rPr>
            <w:rFonts w:eastAsia="Times New Roman"/>
            <w:noProof/>
            <w:sz w:val="22"/>
            <w:szCs w:val="22"/>
            <w:lang w:eastAsia="de-AT"/>
          </w:rPr>
          <w:tab/>
        </w:r>
        <w:r w:rsidR="00960A9B" w:rsidRPr="00114D5D">
          <w:rPr>
            <w:rStyle w:val="Hyperlink"/>
            <w:noProof/>
          </w:rPr>
          <w:t>Gibt es landesinterne Informationspflichten?</w:t>
        </w:r>
        <w:r w:rsidR="00960A9B">
          <w:rPr>
            <w:noProof/>
            <w:webHidden/>
          </w:rPr>
          <w:tab/>
        </w:r>
        <w:r w:rsidR="00960A9B">
          <w:rPr>
            <w:noProof/>
            <w:webHidden/>
          </w:rPr>
          <w:fldChar w:fldCharType="begin"/>
        </w:r>
        <w:r w:rsidR="00960A9B">
          <w:rPr>
            <w:noProof/>
            <w:webHidden/>
          </w:rPr>
          <w:instrText xml:space="preserve"> PAGEREF _Toc400379702 \h </w:instrText>
        </w:r>
        <w:r w:rsidR="00960A9B">
          <w:rPr>
            <w:noProof/>
            <w:webHidden/>
          </w:rPr>
        </w:r>
        <w:r w:rsidR="00960A9B">
          <w:rPr>
            <w:noProof/>
            <w:webHidden/>
          </w:rPr>
          <w:fldChar w:fldCharType="separate"/>
        </w:r>
        <w:r w:rsidR="00126BE8">
          <w:rPr>
            <w:noProof/>
            <w:webHidden/>
          </w:rPr>
          <w:t>42</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703" w:history="1">
        <w:r w:rsidR="00960A9B" w:rsidRPr="00114D5D">
          <w:rPr>
            <w:rStyle w:val="Hyperlink"/>
            <w:noProof/>
          </w:rPr>
          <w:t>G.1.3.</w:t>
        </w:r>
        <w:r w:rsidR="00960A9B" w:rsidRPr="0011284E">
          <w:rPr>
            <w:rFonts w:eastAsia="Times New Roman"/>
            <w:noProof/>
            <w:sz w:val="22"/>
            <w:szCs w:val="22"/>
            <w:lang w:eastAsia="de-AT"/>
          </w:rPr>
          <w:tab/>
        </w:r>
        <w:r w:rsidR="00960A9B" w:rsidRPr="00114D5D">
          <w:rPr>
            <w:rStyle w:val="Hyperlink"/>
            <w:noProof/>
          </w:rPr>
          <w:t>Rechtswirkungen der verfassungsrechtlichen Verpflichtung, eine Vereinbarung gemäß Art. 15a B</w:t>
        </w:r>
        <w:r w:rsidR="00960A9B" w:rsidRPr="00114D5D">
          <w:rPr>
            <w:rStyle w:val="Hyperlink"/>
            <w:noProof/>
          </w:rPr>
          <w:noBreakHyphen/>
          <w:t>VG „zur Kenntnis zu bringen“</w:t>
        </w:r>
        <w:r w:rsidR="00960A9B">
          <w:rPr>
            <w:noProof/>
            <w:webHidden/>
          </w:rPr>
          <w:tab/>
        </w:r>
        <w:r w:rsidR="00960A9B">
          <w:rPr>
            <w:noProof/>
            <w:webHidden/>
          </w:rPr>
          <w:fldChar w:fldCharType="begin"/>
        </w:r>
        <w:r w:rsidR="00960A9B">
          <w:rPr>
            <w:noProof/>
            <w:webHidden/>
          </w:rPr>
          <w:instrText xml:space="preserve"> PAGEREF _Toc400379703 \h </w:instrText>
        </w:r>
        <w:r w:rsidR="00960A9B">
          <w:rPr>
            <w:noProof/>
            <w:webHidden/>
          </w:rPr>
        </w:r>
        <w:r w:rsidR="00960A9B">
          <w:rPr>
            <w:noProof/>
            <w:webHidden/>
          </w:rPr>
          <w:fldChar w:fldCharType="separate"/>
        </w:r>
        <w:r w:rsidR="00126BE8">
          <w:rPr>
            <w:noProof/>
            <w:webHidden/>
          </w:rPr>
          <w:t>42</w:t>
        </w:r>
        <w:r w:rsidR="00960A9B">
          <w:rPr>
            <w:noProof/>
            <w:webHidden/>
          </w:rPr>
          <w:fldChar w:fldCharType="end"/>
        </w:r>
      </w:hyperlink>
    </w:p>
    <w:p w:rsidR="00960A9B" w:rsidRPr="0011284E" w:rsidRDefault="00116100">
      <w:pPr>
        <w:pStyle w:val="Verzeichnis3"/>
        <w:tabs>
          <w:tab w:val="right" w:leader="dot" w:pos="9060"/>
        </w:tabs>
        <w:rPr>
          <w:rFonts w:eastAsia="Times New Roman"/>
          <w:noProof/>
          <w:sz w:val="22"/>
          <w:szCs w:val="22"/>
          <w:lang w:eastAsia="de-AT"/>
        </w:rPr>
      </w:pPr>
      <w:hyperlink w:anchor="_Toc400379704" w:history="1">
        <w:r w:rsidR="00960A9B" w:rsidRPr="00114D5D">
          <w:rPr>
            <w:rStyle w:val="Hyperlink"/>
            <w:noProof/>
          </w:rPr>
          <w:t>G.1.4. Informationspflichten aus der Vereinbarung gemäß Art. 15a B</w:t>
        </w:r>
        <w:r w:rsidR="00960A9B" w:rsidRPr="00114D5D">
          <w:rPr>
            <w:rStyle w:val="Hyperlink"/>
            <w:noProof/>
          </w:rPr>
          <w:noBreakHyphen/>
          <w:t>VG selbst?</w:t>
        </w:r>
        <w:r w:rsidR="00960A9B">
          <w:rPr>
            <w:noProof/>
            <w:webHidden/>
          </w:rPr>
          <w:tab/>
        </w:r>
        <w:r w:rsidR="00960A9B">
          <w:rPr>
            <w:noProof/>
            <w:webHidden/>
          </w:rPr>
          <w:fldChar w:fldCharType="begin"/>
        </w:r>
        <w:r w:rsidR="00960A9B">
          <w:rPr>
            <w:noProof/>
            <w:webHidden/>
          </w:rPr>
          <w:instrText xml:space="preserve"> PAGEREF _Toc400379704 \h </w:instrText>
        </w:r>
        <w:r w:rsidR="00960A9B">
          <w:rPr>
            <w:noProof/>
            <w:webHidden/>
          </w:rPr>
        </w:r>
        <w:r w:rsidR="00960A9B">
          <w:rPr>
            <w:noProof/>
            <w:webHidden/>
          </w:rPr>
          <w:fldChar w:fldCharType="separate"/>
        </w:r>
        <w:r w:rsidR="00126BE8">
          <w:rPr>
            <w:noProof/>
            <w:webHidden/>
          </w:rPr>
          <w:t>43</w:t>
        </w:r>
        <w:r w:rsidR="00960A9B">
          <w:rPr>
            <w:noProof/>
            <w:webHidden/>
          </w:rPr>
          <w:fldChar w:fldCharType="end"/>
        </w:r>
      </w:hyperlink>
    </w:p>
    <w:p w:rsidR="00960A9B"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79705" w:history="1">
        <w:r w:rsidR="00960A9B" w:rsidRPr="00114D5D">
          <w:rPr>
            <w:rStyle w:val="Hyperlink"/>
            <w:noProof/>
          </w:rPr>
          <w:t>G.2.</w:t>
        </w:r>
        <w:r w:rsidR="00960A9B" w:rsidRPr="0011284E">
          <w:rPr>
            <w:rFonts w:eastAsia="Times New Roman"/>
            <w:i w:val="0"/>
            <w:iCs w:val="0"/>
            <w:noProof/>
            <w:sz w:val="22"/>
            <w:szCs w:val="22"/>
            <w:lang w:eastAsia="de-AT"/>
          </w:rPr>
          <w:tab/>
        </w:r>
        <w:r w:rsidR="00960A9B" w:rsidRPr="00114D5D">
          <w:rPr>
            <w:rStyle w:val="Hyperlink"/>
            <w:noProof/>
          </w:rPr>
          <w:t>Kundmachung</w:t>
        </w:r>
        <w:r w:rsidR="00960A9B">
          <w:rPr>
            <w:noProof/>
            <w:webHidden/>
          </w:rPr>
          <w:tab/>
        </w:r>
        <w:r w:rsidR="00960A9B">
          <w:rPr>
            <w:noProof/>
            <w:webHidden/>
          </w:rPr>
          <w:fldChar w:fldCharType="begin"/>
        </w:r>
        <w:r w:rsidR="00960A9B">
          <w:rPr>
            <w:noProof/>
            <w:webHidden/>
          </w:rPr>
          <w:instrText xml:space="preserve"> PAGEREF _Toc400379705 \h </w:instrText>
        </w:r>
        <w:r w:rsidR="00960A9B">
          <w:rPr>
            <w:noProof/>
            <w:webHidden/>
          </w:rPr>
        </w:r>
        <w:r w:rsidR="00960A9B">
          <w:rPr>
            <w:noProof/>
            <w:webHidden/>
          </w:rPr>
          <w:fldChar w:fldCharType="separate"/>
        </w:r>
        <w:r w:rsidR="00126BE8">
          <w:rPr>
            <w:noProof/>
            <w:webHidden/>
          </w:rPr>
          <w:t>43</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706" w:history="1">
        <w:r w:rsidR="00960A9B" w:rsidRPr="00114D5D">
          <w:rPr>
            <w:rStyle w:val="Hyperlink"/>
            <w:noProof/>
          </w:rPr>
          <w:t>G.2.1.</w:t>
        </w:r>
        <w:r w:rsidR="00960A9B" w:rsidRPr="0011284E">
          <w:rPr>
            <w:rFonts w:eastAsia="Times New Roman"/>
            <w:noProof/>
            <w:sz w:val="22"/>
            <w:szCs w:val="22"/>
            <w:lang w:eastAsia="de-AT"/>
          </w:rPr>
          <w:tab/>
        </w:r>
        <w:r w:rsidR="00960A9B" w:rsidRPr="00114D5D">
          <w:rPr>
            <w:rStyle w:val="Hyperlink"/>
            <w:noProof/>
          </w:rPr>
          <w:t>Sind Vereinbarungen gemäß Art. 15a B</w:t>
        </w:r>
        <w:r w:rsidR="00960A9B" w:rsidRPr="00114D5D">
          <w:rPr>
            <w:rStyle w:val="Hyperlink"/>
            <w:noProof/>
          </w:rPr>
          <w:noBreakHyphen/>
          <w:t>VG kundzumachen?</w:t>
        </w:r>
        <w:r w:rsidR="00960A9B">
          <w:rPr>
            <w:noProof/>
            <w:webHidden/>
          </w:rPr>
          <w:tab/>
        </w:r>
        <w:r w:rsidR="00960A9B">
          <w:rPr>
            <w:noProof/>
            <w:webHidden/>
          </w:rPr>
          <w:fldChar w:fldCharType="begin"/>
        </w:r>
        <w:r w:rsidR="00960A9B">
          <w:rPr>
            <w:noProof/>
            <w:webHidden/>
          </w:rPr>
          <w:instrText xml:space="preserve"> PAGEREF _Toc400379706 \h </w:instrText>
        </w:r>
        <w:r w:rsidR="00960A9B">
          <w:rPr>
            <w:noProof/>
            <w:webHidden/>
          </w:rPr>
        </w:r>
        <w:r w:rsidR="00960A9B">
          <w:rPr>
            <w:noProof/>
            <w:webHidden/>
          </w:rPr>
          <w:fldChar w:fldCharType="separate"/>
        </w:r>
        <w:r w:rsidR="00126BE8">
          <w:rPr>
            <w:noProof/>
            <w:webHidden/>
          </w:rPr>
          <w:t>43</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707" w:history="1">
        <w:r w:rsidR="00960A9B" w:rsidRPr="00114D5D">
          <w:rPr>
            <w:rStyle w:val="Hyperlink"/>
            <w:noProof/>
          </w:rPr>
          <w:t>G.2.2.</w:t>
        </w:r>
        <w:r w:rsidR="00960A9B" w:rsidRPr="0011284E">
          <w:rPr>
            <w:rFonts w:eastAsia="Times New Roman"/>
            <w:noProof/>
            <w:sz w:val="22"/>
            <w:szCs w:val="22"/>
            <w:lang w:eastAsia="de-AT"/>
          </w:rPr>
          <w:tab/>
        </w:r>
        <w:r w:rsidR="00960A9B" w:rsidRPr="00114D5D">
          <w:rPr>
            <w:rStyle w:val="Hyperlink"/>
            <w:noProof/>
          </w:rPr>
          <w:t>Funktion der Kundmachung von Vereinbarungen gemäß Art. 15a B</w:t>
        </w:r>
        <w:r w:rsidR="00960A9B" w:rsidRPr="00114D5D">
          <w:rPr>
            <w:rStyle w:val="Hyperlink"/>
            <w:noProof/>
          </w:rPr>
          <w:noBreakHyphen/>
          <w:t>VG?</w:t>
        </w:r>
        <w:r w:rsidR="00960A9B">
          <w:rPr>
            <w:noProof/>
            <w:webHidden/>
          </w:rPr>
          <w:tab/>
        </w:r>
        <w:r w:rsidR="00960A9B">
          <w:rPr>
            <w:noProof/>
            <w:webHidden/>
          </w:rPr>
          <w:fldChar w:fldCharType="begin"/>
        </w:r>
        <w:r w:rsidR="00960A9B">
          <w:rPr>
            <w:noProof/>
            <w:webHidden/>
          </w:rPr>
          <w:instrText xml:space="preserve"> PAGEREF _Toc400379707 \h </w:instrText>
        </w:r>
        <w:r w:rsidR="00960A9B">
          <w:rPr>
            <w:noProof/>
            <w:webHidden/>
          </w:rPr>
        </w:r>
        <w:r w:rsidR="00960A9B">
          <w:rPr>
            <w:noProof/>
            <w:webHidden/>
          </w:rPr>
          <w:fldChar w:fldCharType="separate"/>
        </w:r>
        <w:r w:rsidR="00126BE8">
          <w:rPr>
            <w:noProof/>
            <w:webHidden/>
          </w:rPr>
          <w:t>44</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708" w:history="1">
        <w:r w:rsidR="00960A9B" w:rsidRPr="00114D5D">
          <w:rPr>
            <w:rStyle w:val="Hyperlink"/>
            <w:noProof/>
          </w:rPr>
          <w:t>G.2.3.</w:t>
        </w:r>
        <w:r w:rsidR="00960A9B" w:rsidRPr="0011284E">
          <w:rPr>
            <w:rFonts w:eastAsia="Times New Roman"/>
            <w:noProof/>
            <w:sz w:val="22"/>
            <w:szCs w:val="22"/>
            <w:lang w:eastAsia="de-AT"/>
          </w:rPr>
          <w:tab/>
        </w:r>
        <w:r w:rsidR="00960A9B" w:rsidRPr="00114D5D">
          <w:rPr>
            <w:rStyle w:val="Hyperlink"/>
            <w:noProof/>
          </w:rPr>
          <w:t>Wann hat die Kundmachung zu erfolgen?</w:t>
        </w:r>
        <w:r w:rsidR="00960A9B">
          <w:rPr>
            <w:noProof/>
            <w:webHidden/>
          </w:rPr>
          <w:tab/>
        </w:r>
        <w:r w:rsidR="00960A9B">
          <w:rPr>
            <w:noProof/>
            <w:webHidden/>
          </w:rPr>
          <w:fldChar w:fldCharType="begin"/>
        </w:r>
        <w:r w:rsidR="00960A9B">
          <w:rPr>
            <w:noProof/>
            <w:webHidden/>
          </w:rPr>
          <w:instrText xml:space="preserve"> PAGEREF _Toc400379708 \h </w:instrText>
        </w:r>
        <w:r w:rsidR="00960A9B">
          <w:rPr>
            <w:noProof/>
            <w:webHidden/>
          </w:rPr>
        </w:r>
        <w:r w:rsidR="00960A9B">
          <w:rPr>
            <w:noProof/>
            <w:webHidden/>
          </w:rPr>
          <w:fldChar w:fldCharType="separate"/>
        </w:r>
        <w:r w:rsidR="00126BE8">
          <w:rPr>
            <w:noProof/>
            <w:webHidden/>
          </w:rPr>
          <w:t>44</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709" w:history="1">
        <w:r w:rsidR="00960A9B" w:rsidRPr="00114D5D">
          <w:rPr>
            <w:rStyle w:val="Hyperlink"/>
            <w:noProof/>
          </w:rPr>
          <w:t>G.2.4.</w:t>
        </w:r>
        <w:r w:rsidR="00960A9B" w:rsidRPr="0011284E">
          <w:rPr>
            <w:rFonts w:eastAsia="Times New Roman"/>
            <w:noProof/>
            <w:sz w:val="22"/>
            <w:szCs w:val="22"/>
            <w:lang w:eastAsia="de-AT"/>
          </w:rPr>
          <w:tab/>
        </w:r>
        <w:r w:rsidR="00960A9B" w:rsidRPr="00114D5D">
          <w:rPr>
            <w:rStyle w:val="Hyperlink"/>
            <w:noProof/>
          </w:rPr>
          <w:t>Gibt es im Detail einheitliche Kundmachungsregelungen und eine einheitliche Praxis?</w:t>
        </w:r>
        <w:r w:rsidR="00960A9B">
          <w:rPr>
            <w:noProof/>
            <w:webHidden/>
          </w:rPr>
          <w:tab/>
        </w:r>
        <w:r w:rsidR="00960A9B">
          <w:rPr>
            <w:noProof/>
            <w:webHidden/>
          </w:rPr>
          <w:fldChar w:fldCharType="begin"/>
        </w:r>
        <w:r w:rsidR="00960A9B">
          <w:rPr>
            <w:noProof/>
            <w:webHidden/>
          </w:rPr>
          <w:instrText xml:space="preserve"> PAGEREF _Toc400379709 \h </w:instrText>
        </w:r>
        <w:r w:rsidR="00960A9B">
          <w:rPr>
            <w:noProof/>
            <w:webHidden/>
          </w:rPr>
        </w:r>
        <w:r w:rsidR="00960A9B">
          <w:rPr>
            <w:noProof/>
            <w:webHidden/>
          </w:rPr>
          <w:fldChar w:fldCharType="separate"/>
        </w:r>
        <w:r w:rsidR="00126BE8">
          <w:rPr>
            <w:noProof/>
            <w:webHidden/>
          </w:rPr>
          <w:t>44</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710" w:history="1">
        <w:r w:rsidR="00960A9B" w:rsidRPr="00114D5D">
          <w:rPr>
            <w:rStyle w:val="Hyperlink"/>
            <w:noProof/>
          </w:rPr>
          <w:t>G.2.5.</w:t>
        </w:r>
        <w:r w:rsidR="00960A9B" w:rsidRPr="0011284E">
          <w:rPr>
            <w:rFonts w:eastAsia="Times New Roman"/>
            <w:noProof/>
            <w:sz w:val="22"/>
            <w:szCs w:val="22"/>
            <w:lang w:eastAsia="de-AT"/>
          </w:rPr>
          <w:tab/>
        </w:r>
        <w:r w:rsidR="00960A9B" w:rsidRPr="00114D5D">
          <w:rPr>
            <w:rStyle w:val="Hyperlink"/>
            <w:noProof/>
          </w:rPr>
          <w:t>Was ist kundzumachen?</w:t>
        </w:r>
        <w:r w:rsidR="00960A9B">
          <w:rPr>
            <w:noProof/>
            <w:webHidden/>
          </w:rPr>
          <w:tab/>
        </w:r>
        <w:r w:rsidR="00960A9B">
          <w:rPr>
            <w:noProof/>
            <w:webHidden/>
          </w:rPr>
          <w:fldChar w:fldCharType="begin"/>
        </w:r>
        <w:r w:rsidR="00960A9B">
          <w:rPr>
            <w:noProof/>
            <w:webHidden/>
          </w:rPr>
          <w:instrText xml:space="preserve"> PAGEREF _Toc400379710 \h </w:instrText>
        </w:r>
        <w:r w:rsidR="00960A9B">
          <w:rPr>
            <w:noProof/>
            <w:webHidden/>
          </w:rPr>
        </w:r>
        <w:r w:rsidR="00960A9B">
          <w:rPr>
            <w:noProof/>
            <w:webHidden/>
          </w:rPr>
          <w:fldChar w:fldCharType="separate"/>
        </w:r>
        <w:r w:rsidR="00126BE8">
          <w:rPr>
            <w:noProof/>
            <w:webHidden/>
          </w:rPr>
          <w:t>44</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711" w:history="1">
        <w:r w:rsidR="00960A9B" w:rsidRPr="00114D5D">
          <w:rPr>
            <w:rStyle w:val="Hyperlink"/>
            <w:noProof/>
          </w:rPr>
          <w:t>G.2.6.</w:t>
        </w:r>
        <w:r w:rsidR="00960A9B" w:rsidRPr="0011284E">
          <w:rPr>
            <w:rFonts w:eastAsia="Times New Roman"/>
            <w:noProof/>
            <w:sz w:val="22"/>
            <w:szCs w:val="22"/>
            <w:lang w:eastAsia="de-AT"/>
          </w:rPr>
          <w:tab/>
        </w:r>
        <w:r w:rsidR="00960A9B" w:rsidRPr="00114D5D">
          <w:rPr>
            <w:rStyle w:val="Hyperlink"/>
            <w:noProof/>
          </w:rPr>
          <w:t>Berichtigung der Kundmachung der Vereinbarung gemäß Art. 15a B</w:t>
        </w:r>
        <w:r w:rsidR="00960A9B" w:rsidRPr="00114D5D">
          <w:rPr>
            <w:rStyle w:val="Hyperlink"/>
            <w:noProof/>
          </w:rPr>
          <w:noBreakHyphen/>
          <w:t>VG?</w:t>
        </w:r>
        <w:r w:rsidR="00960A9B">
          <w:rPr>
            <w:noProof/>
            <w:webHidden/>
          </w:rPr>
          <w:tab/>
        </w:r>
        <w:r w:rsidR="00960A9B">
          <w:rPr>
            <w:noProof/>
            <w:webHidden/>
          </w:rPr>
          <w:fldChar w:fldCharType="begin"/>
        </w:r>
        <w:r w:rsidR="00960A9B">
          <w:rPr>
            <w:noProof/>
            <w:webHidden/>
          </w:rPr>
          <w:instrText xml:space="preserve"> PAGEREF _Toc400379711 \h </w:instrText>
        </w:r>
        <w:r w:rsidR="00960A9B">
          <w:rPr>
            <w:noProof/>
            <w:webHidden/>
          </w:rPr>
        </w:r>
        <w:r w:rsidR="00960A9B">
          <w:rPr>
            <w:noProof/>
            <w:webHidden/>
          </w:rPr>
          <w:fldChar w:fldCharType="separate"/>
        </w:r>
        <w:r w:rsidR="00126BE8">
          <w:rPr>
            <w:noProof/>
            <w:webHidden/>
          </w:rPr>
          <w:t>44</w:t>
        </w:r>
        <w:r w:rsidR="00960A9B">
          <w:rPr>
            <w:noProof/>
            <w:webHidden/>
          </w:rPr>
          <w:fldChar w:fldCharType="end"/>
        </w:r>
      </w:hyperlink>
    </w:p>
    <w:p w:rsidR="00960A9B" w:rsidRPr="0011284E" w:rsidRDefault="00116100">
      <w:pPr>
        <w:pStyle w:val="Verzeichnis1"/>
        <w:tabs>
          <w:tab w:val="left" w:pos="440"/>
          <w:tab w:val="right" w:leader="dot" w:pos="9060"/>
        </w:tabs>
        <w:rPr>
          <w:rFonts w:eastAsia="Times New Roman"/>
          <w:b w:val="0"/>
          <w:bCs w:val="0"/>
          <w:noProof/>
          <w:sz w:val="22"/>
          <w:szCs w:val="22"/>
          <w:lang w:eastAsia="de-AT"/>
        </w:rPr>
      </w:pPr>
      <w:hyperlink w:anchor="_Toc400379712" w:history="1">
        <w:r w:rsidR="00960A9B" w:rsidRPr="00114D5D">
          <w:rPr>
            <w:rStyle w:val="Hyperlink"/>
            <w:noProof/>
          </w:rPr>
          <w:t>H.</w:t>
        </w:r>
        <w:r w:rsidR="00960A9B" w:rsidRPr="0011284E">
          <w:rPr>
            <w:rFonts w:eastAsia="Times New Roman"/>
            <w:b w:val="0"/>
            <w:bCs w:val="0"/>
            <w:noProof/>
            <w:sz w:val="22"/>
            <w:szCs w:val="22"/>
            <w:lang w:eastAsia="de-AT"/>
          </w:rPr>
          <w:tab/>
        </w:r>
        <w:r w:rsidR="00960A9B" w:rsidRPr="00114D5D">
          <w:rPr>
            <w:rStyle w:val="Hyperlink"/>
            <w:noProof/>
          </w:rPr>
          <w:t>Änderung, Beendigung</w:t>
        </w:r>
        <w:r w:rsidR="00960A9B">
          <w:rPr>
            <w:noProof/>
            <w:webHidden/>
          </w:rPr>
          <w:tab/>
        </w:r>
        <w:r w:rsidR="00960A9B">
          <w:rPr>
            <w:noProof/>
            <w:webHidden/>
          </w:rPr>
          <w:fldChar w:fldCharType="begin"/>
        </w:r>
        <w:r w:rsidR="00960A9B">
          <w:rPr>
            <w:noProof/>
            <w:webHidden/>
          </w:rPr>
          <w:instrText xml:space="preserve"> PAGEREF _Toc400379712 \h </w:instrText>
        </w:r>
        <w:r w:rsidR="00960A9B">
          <w:rPr>
            <w:noProof/>
            <w:webHidden/>
          </w:rPr>
        </w:r>
        <w:r w:rsidR="00960A9B">
          <w:rPr>
            <w:noProof/>
            <w:webHidden/>
          </w:rPr>
          <w:fldChar w:fldCharType="separate"/>
        </w:r>
        <w:r w:rsidR="00126BE8">
          <w:rPr>
            <w:noProof/>
            <w:webHidden/>
          </w:rPr>
          <w:t>46</w:t>
        </w:r>
        <w:r w:rsidR="00960A9B">
          <w:rPr>
            <w:noProof/>
            <w:webHidden/>
          </w:rPr>
          <w:fldChar w:fldCharType="end"/>
        </w:r>
      </w:hyperlink>
    </w:p>
    <w:p w:rsidR="00960A9B"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79713" w:history="1">
        <w:r w:rsidR="00960A9B" w:rsidRPr="00114D5D">
          <w:rPr>
            <w:rStyle w:val="Hyperlink"/>
            <w:noProof/>
          </w:rPr>
          <w:t>H.1.</w:t>
        </w:r>
        <w:r w:rsidR="00960A9B" w:rsidRPr="0011284E">
          <w:rPr>
            <w:rFonts w:eastAsia="Times New Roman"/>
            <w:i w:val="0"/>
            <w:iCs w:val="0"/>
            <w:noProof/>
            <w:sz w:val="22"/>
            <w:szCs w:val="22"/>
            <w:lang w:eastAsia="de-AT"/>
          </w:rPr>
          <w:tab/>
        </w:r>
        <w:r w:rsidR="00960A9B" w:rsidRPr="00114D5D">
          <w:rPr>
            <w:rStyle w:val="Hyperlink"/>
            <w:noProof/>
          </w:rPr>
          <w:t>Änderung</w:t>
        </w:r>
        <w:r w:rsidR="00960A9B">
          <w:rPr>
            <w:noProof/>
            <w:webHidden/>
          </w:rPr>
          <w:tab/>
        </w:r>
        <w:r w:rsidR="00960A9B">
          <w:rPr>
            <w:noProof/>
            <w:webHidden/>
          </w:rPr>
          <w:fldChar w:fldCharType="begin"/>
        </w:r>
        <w:r w:rsidR="00960A9B">
          <w:rPr>
            <w:noProof/>
            <w:webHidden/>
          </w:rPr>
          <w:instrText xml:space="preserve"> PAGEREF _Toc400379713 \h </w:instrText>
        </w:r>
        <w:r w:rsidR="00960A9B">
          <w:rPr>
            <w:noProof/>
            <w:webHidden/>
          </w:rPr>
        </w:r>
        <w:r w:rsidR="00960A9B">
          <w:rPr>
            <w:noProof/>
            <w:webHidden/>
          </w:rPr>
          <w:fldChar w:fldCharType="separate"/>
        </w:r>
        <w:r w:rsidR="00126BE8">
          <w:rPr>
            <w:noProof/>
            <w:webHidden/>
          </w:rPr>
          <w:t>46</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714" w:history="1">
        <w:r w:rsidR="00960A9B" w:rsidRPr="00114D5D">
          <w:rPr>
            <w:rStyle w:val="Hyperlink"/>
            <w:noProof/>
          </w:rPr>
          <w:t>H.1.1.</w:t>
        </w:r>
        <w:r w:rsidR="00960A9B" w:rsidRPr="0011284E">
          <w:rPr>
            <w:rFonts w:eastAsia="Times New Roman"/>
            <w:noProof/>
            <w:sz w:val="22"/>
            <w:szCs w:val="22"/>
            <w:lang w:eastAsia="de-AT"/>
          </w:rPr>
          <w:tab/>
        </w:r>
        <w:r w:rsidR="00960A9B" w:rsidRPr="00114D5D">
          <w:rPr>
            <w:rStyle w:val="Hyperlink"/>
            <w:noProof/>
          </w:rPr>
          <w:t>Was ist bei der Änderung einer Vereinbarung gemäß Art. 15a B</w:t>
        </w:r>
        <w:r w:rsidR="00960A9B" w:rsidRPr="00114D5D">
          <w:rPr>
            <w:rStyle w:val="Hyperlink"/>
            <w:noProof/>
          </w:rPr>
          <w:noBreakHyphen/>
          <w:t>VG anders als beim Abschluss einer neuen Vereinbarung (beim Abschluss der Stammfassung)?</w:t>
        </w:r>
        <w:r w:rsidR="00960A9B">
          <w:rPr>
            <w:noProof/>
            <w:webHidden/>
          </w:rPr>
          <w:tab/>
        </w:r>
        <w:r w:rsidR="00960A9B">
          <w:rPr>
            <w:noProof/>
            <w:webHidden/>
          </w:rPr>
          <w:fldChar w:fldCharType="begin"/>
        </w:r>
        <w:r w:rsidR="00960A9B">
          <w:rPr>
            <w:noProof/>
            <w:webHidden/>
          </w:rPr>
          <w:instrText xml:space="preserve"> PAGEREF _Toc400379714 \h </w:instrText>
        </w:r>
        <w:r w:rsidR="00960A9B">
          <w:rPr>
            <w:noProof/>
            <w:webHidden/>
          </w:rPr>
        </w:r>
        <w:r w:rsidR="00960A9B">
          <w:rPr>
            <w:noProof/>
            <w:webHidden/>
          </w:rPr>
          <w:fldChar w:fldCharType="separate"/>
        </w:r>
        <w:r w:rsidR="00126BE8">
          <w:rPr>
            <w:noProof/>
            <w:webHidden/>
          </w:rPr>
          <w:t>46</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715" w:history="1">
        <w:r w:rsidR="00960A9B" w:rsidRPr="00114D5D">
          <w:rPr>
            <w:rStyle w:val="Hyperlink"/>
            <w:noProof/>
          </w:rPr>
          <w:t>H.1.2.</w:t>
        </w:r>
        <w:r w:rsidR="00960A9B" w:rsidRPr="0011284E">
          <w:rPr>
            <w:rFonts w:eastAsia="Times New Roman"/>
            <w:noProof/>
            <w:sz w:val="22"/>
            <w:szCs w:val="22"/>
            <w:lang w:eastAsia="de-AT"/>
          </w:rPr>
          <w:tab/>
        </w:r>
        <w:r w:rsidR="00960A9B" w:rsidRPr="00114D5D">
          <w:rPr>
            <w:rStyle w:val="Hyperlink"/>
            <w:noProof/>
          </w:rPr>
          <w:t>Enthält die Vereinbarung gemäß Art. 15a B</w:t>
        </w:r>
        <w:r w:rsidR="00960A9B" w:rsidRPr="00114D5D">
          <w:rPr>
            <w:rStyle w:val="Hyperlink"/>
            <w:noProof/>
          </w:rPr>
          <w:noBreakHyphen/>
          <w:t>VG Vorgaben für ihre eigene Änderung?</w:t>
        </w:r>
        <w:r w:rsidR="00960A9B">
          <w:rPr>
            <w:noProof/>
            <w:webHidden/>
          </w:rPr>
          <w:tab/>
        </w:r>
        <w:r w:rsidR="00960A9B">
          <w:rPr>
            <w:noProof/>
            <w:webHidden/>
          </w:rPr>
          <w:fldChar w:fldCharType="begin"/>
        </w:r>
        <w:r w:rsidR="00960A9B">
          <w:rPr>
            <w:noProof/>
            <w:webHidden/>
          </w:rPr>
          <w:instrText xml:space="preserve"> PAGEREF _Toc400379715 \h </w:instrText>
        </w:r>
        <w:r w:rsidR="00960A9B">
          <w:rPr>
            <w:noProof/>
            <w:webHidden/>
          </w:rPr>
        </w:r>
        <w:r w:rsidR="00960A9B">
          <w:rPr>
            <w:noProof/>
            <w:webHidden/>
          </w:rPr>
          <w:fldChar w:fldCharType="separate"/>
        </w:r>
        <w:r w:rsidR="00126BE8">
          <w:rPr>
            <w:noProof/>
            <w:webHidden/>
          </w:rPr>
          <w:t>46</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716" w:history="1">
        <w:r w:rsidR="00960A9B" w:rsidRPr="00114D5D">
          <w:rPr>
            <w:rStyle w:val="Hyperlink"/>
            <w:noProof/>
          </w:rPr>
          <w:t>H.1.3.</w:t>
        </w:r>
        <w:r w:rsidR="00960A9B" w:rsidRPr="0011284E">
          <w:rPr>
            <w:rFonts w:eastAsia="Times New Roman"/>
            <w:noProof/>
            <w:sz w:val="22"/>
            <w:szCs w:val="22"/>
            <w:lang w:eastAsia="de-AT"/>
          </w:rPr>
          <w:tab/>
        </w:r>
        <w:r w:rsidR="00960A9B" w:rsidRPr="00114D5D">
          <w:rPr>
            <w:rStyle w:val="Hyperlink"/>
            <w:noProof/>
          </w:rPr>
          <w:t>Welchen Unterschied gibt es in der Regelungstechnik?</w:t>
        </w:r>
        <w:r w:rsidR="00960A9B">
          <w:rPr>
            <w:noProof/>
            <w:webHidden/>
          </w:rPr>
          <w:tab/>
        </w:r>
        <w:r w:rsidR="00960A9B">
          <w:rPr>
            <w:noProof/>
            <w:webHidden/>
          </w:rPr>
          <w:fldChar w:fldCharType="begin"/>
        </w:r>
        <w:r w:rsidR="00960A9B">
          <w:rPr>
            <w:noProof/>
            <w:webHidden/>
          </w:rPr>
          <w:instrText xml:space="preserve"> PAGEREF _Toc400379716 \h </w:instrText>
        </w:r>
        <w:r w:rsidR="00960A9B">
          <w:rPr>
            <w:noProof/>
            <w:webHidden/>
          </w:rPr>
        </w:r>
        <w:r w:rsidR="00960A9B">
          <w:rPr>
            <w:noProof/>
            <w:webHidden/>
          </w:rPr>
          <w:fldChar w:fldCharType="separate"/>
        </w:r>
        <w:r w:rsidR="00126BE8">
          <w:rPr>
            <w:noProof/>
            <w:webHidden/>
          </w:rPr>
          <w:t>46</w:t>
        </w:r>
        <w:r w:rsidR="00960A9B">
          <w:rPr>
            <w:noProof/>
            <w:webHidden/>
          </w:rPr>
          <w:fldChar w:fldCharType="end"/>
        </w:r>
      </w:hyperlink>
    </w:p>
    <w:p w:rsidR="00960A9B"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79717" w:history="1">
        <w:r w:rsidR="00960A9B" w:rsidRPr="00114D5D">
          <w:rPr>
            <w:rStyle w:val="Hyperlink"/>
            <w:noProof/>
          </w:rPr>
          <w:t>H.2.</w:t>
        </w:r>
        <w:r w:rsidR="00960A9B" w:rsidRPr="0011284E">
          <w:rPr>
            <w:rFonts w:eastAsia="Times New Roman"/>
            <w:i w:val="0"/>
            <w:iCs w:val="0"/>
            <w:noProof/>
            <w:sz w:val="22"/>
            <w:szCs w:val="22"/>
            <w:lang w:eastAsia="de-AT"/>
          </w:rPr>
          <w:tab/>
        </w:r>
        <w:r w:rsidR="00960A9B" w:rsidRPr="00114D5D">
          <w:rPr>
            <w:rStyle w:val="Hyperlink"/>
            <w:noProof/>
          </w:rPr>
          <w:t>Beendigung</w:t>
        </w:r>
        <w:r w:rsidR="00960A9B">
          <w:rPr>
            <w:noProof/>
            <w:webHidden/>
          </w:rPr>
          <w:tab/>
        </w:r>
        <w:r w:rsidR="00960A9B">
          <w:rPr>
            <w:noProof/>
            <w:webHidden/>
          </w:rPr>
          <w:fldChar w:fldCharType="begin"/>
        </w:r>
        <w:r w:rsidR="00960A9B">
          <w:rPr>
            <w:noProof/>
            <w:webHidden/>
          </w:rPr>
          <w:instrText xml:space="preserve"> PAGEREF _Toc400379717 \h </w:instrText>
        </w:r>
        <w:r w:rsidR="00960A9B">
          <w:rPr>
            <w:noProof/>
            <w:webHidden/>
          </w:rPr>
        </w:r>
        <w:r w:rsidR="00960A9B">
          <w:rPr>
            <w:noProof/>
            <w:webHidden/>
          </w:rPr>
          <w:fldChar w:fldCharType="separate"/>
        </w:r>
        <w:r w:rsidR="00126BE8">
          <w:rPr>
            <w:noProof/>
            <w:webHidden/>
          </w:rPr>
          <w:t>47</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718" w:history="1">
        <w:r w:rsidR="00960A9B" w:rsidRPr="00114D5D">
          <w:rPr>
            <w:rStyle w:val="Hyperlink"/>
            <w:noProof/>
          </w:rPr>
          <w:t>H.2.1.</w:t>
        </w:r>
        <w:r w:rsidR="00960A9B" w:rsidRPr="0011284E">
          <w:rPr>
            <w:rFonts w:eastAsia="Times New Roman"/>
            <w:noProof/>
            <w:sz w:val="22"/>
            <w:szCs w:val="22"/>
            <w:lang w:eastAsia="de-AT"/>
          </w:rPr>
          <w:tab/>
        </w:r>
        <w:r w:rsidR="00960A9B" w:rsidRPr="00114D5D">
          <w:rPr>
            <w:rStyle w:val="Hyperlink"/>
            <w:noProof/>
          </w:rPr>
          <w:t>Einvernehmliche Beendigung</w:t>
        </w:r>
        <w:r w:rsidR="00960A9B">
          <w:rPr>
            <w:noProof/>
            <w:webHidden/>
          </w:rPr>
          <w:tab/>
        </w:r>
        <w:r w:rsidR="00960A9B">
          <w:rPr>
            <w:noProof/>
            <w:webHidden/>
          </w:rPr>
          <w:fldChar w:fldCharType="begin"/>
        </w:r>
        <w:r w:rsidR="00960A9B">
          <w:rPr>
            <w:noProof/>
            <w:webHidden/>
          </w:rPr>
          <w:instrText xml:space="preserve"> PAGEREF _Toc400379718 \h </w:instrText>
        </w:r>
        <w:r w:rsidR="00960A9B">
          <w:rPr>
            <w:noProof/>
            <w:webHidden/>
          </w:rPr>
        </w:r>
        <w:r w:rsidR="00960A9B">
          <w:rPr>
            <w:noProof/>
            <w:webHidden/>
          </w:rPr>
          <w:fldChar w:fldCharType="separate"/>
        </w:r>
        <w:r w:rsidR="00126BE8">
          <w:rPr>
            <w:noProof/>
            <w:webHidden/>
          </w:rPr>
          <w:t>47</w:t>
        </w:r>
        <w:r w:rsidR="00960A9B">
          <w:rPr>
            <w:noProof/>
            <w:webHidden/>
          </w:rPr>
          <w:fldChar w:fldCharType="end"/>
        </w:r>
      </w:hyperlink>
    </w:p>
    <w:p w:rsidR="00960A9B" w:rsidRPr="0011284E" w:rsidRDefault="00116100">
      <w:pPr>
        <w:pStyle w:val="Verzeichnis3"/>
        <w:tabs>
          <w:tab w:val="left" w:pos="1320"/>
          <w:tab w:val="right" w:leader="dot" w:pos="9060"/>
        </w:tabs>
        <w:rPr>
          <w:rFonts w:eastAsia="Times New Roman"/>
          <w:noProof/>
          <w:sz w:val="22"/>
          <w:szCs w:val="22"/>
          <w:lang w:eastAsia="de-AT"/>
        </w:rPr>
      </w:pPr>
      <w:hyperlink w:anchor="_Toc400379719" w:history="1">
        <w:r w:rsidR="00960A9B" w:rsidRPr="00114D5D">
          <w:rPr>
            <w:rStyle w:val="Hyperlink"/>
            <w:noProof/>
          </w:rPr>
          <w:t>H.2.2.</w:t>
        </w:r>
        <w:r w:rsidR="00960A9B" w:rsidRPr="0011284E">
          <w:rPr>
            <w:rFonts w:eastAsia="Times New Roman"/>
            <w:noProof/>
            <w:sz w:val="22"/>
            <w:szCs w:val="22"/>
            <w:lang w:eastAsia="de-AT"/>
          </w:rPr>
          <w:tab/>
        </w:r>
        <w:r w:rsidR="00960A9B" w:rsidRPr="00114D5D">
          <w:rPr>
            <w:rStyle w:val="Hyperlink"/>
            <w:noProof/>
          </w:rPr>
          <w:t>Kündigung</w:t>
        </w:r>
        <w:r w:rsidR="00960A9B">
          <w:rPr>
            <w:noProof/>
            <w:webHidden/>
          </w:rPr>
          <w:tab/>
        </w:r>
        <w:r w:rsidR="00960A9B">
          <w:rPr>
            <w:noProof/>
            <w:webHidden/>
          </w:rPr>
          <w:fldChar w:fldCharType="begin"/>
        </w:r>
        <w:r w:rsidR="00960A9B">
          <w:rPr>
            <w:noProof/>
            <w:webHidden/>
          </w:rPr>
          <w:instrText xml:space="preserve"> PAGEREF _Toc400379719 \h </w:instrText>
        </w:r>
        <w:r w:rsidR="00960A9B">
          <w:rPr>
            <w:noProof/>
            <w:webHidden/>
          </w:rPr>
        </w:r>
        <w:r w:rsidR="00960A9B">
          <w:rPr>
            <w:noProof/>
            <w:webHidden/>
          </w:rPr>
          <w:fldChar w:fldCharType="separate"/>
        </w:r>
        <w:r w:rsidR="00126BE8">
          <w:rPr>
            <w:noProof/>
            <w:webHidden/>
          </w:rPr>
          <w:t>47</w:t>
        </w:r>
        <w:r w:rsidR="00960A9B">
          <w:rPr>
            <w:noProof/>
            <w:webHidden/>
          </w:rPr>
          <w:fldChar w:fldCharType="end"/>
        </w:r>
      </w:hyperlink>
    </w:p>
    <w:p w:rsidR="00960A9B" w:rsidRPr="0011284E" w:rsidRDefault="00116100">
      <w:pPr>
        <w:pStyle w:val="Verzeichnis1"/>
        <w:tabs>
          <w:tab w:val="left" w:pos="440"/>
          <w:tab w:val="right" w:leader="dot" w:pos="9060"/>
        </w:tabs>
        <w:rPr>
          <w:rFonts w:eastAsia="Times New Roman"/>
          <w:b w:val="0"/>
          <w:bCs w:val="0"/>
          <w:noProof/>
          <w:sz w:val="22"/>
          <w:szCs w:val="22"/>
          <w:lang w:eastAsia="de-AT"/>
        </w:rPr>
      </w:pPr>
      <w:hyperlink w:anchor="_Toc400379720" w:history="1">
        <w:r w:rsidR="00960A9B" w:rsidRPr="00114D5D">
          <w:rPr>
            <w:rStyle w:val="Hyperlink"/>
            <w:noProof/>
          </w:rPr>
          <w:t>I.</w:t>
        </w:r>
        <w:r w:rsidR="00960A9B" w:rsidRPr="0011284E">
          <w:rPr>
            <w:rFonts w:eastAsia="Times New Roman"/>
            <w:b w:val="0"/>
            <w:bCs w:val="0"/>
            <w:noProof/>
            <w:sz w:val="22"/>
            <w:szCs w:val="22"/>
            <w:lang w:eastAsia="de-AT"/>
          </w:rPr>
          <w:tab/>
        </w:r>
        <w:r w:rsidR="00960A9B" w:rsidRPr="00114D5D">
          <w:rPr>
            <w:rStyle w:val="Hyperlink"/>
            <w:noProof/>
          </w:rPr>
          <w:t>Literatur</w:t>
        </w:r>
        <w:r w:rsidR="00960A9B">
          <w:rPr>
            <w:noProof/>
            <w:webHidden/>
          </w:rPr>
          <w:tab/>
        </w:r>
        <w:r w:rsidR="00960A9B">
          <w:rPr>
            <w:noProof/>
            <w:webHidden/>
          </w:rPr>
          <w:fldChar w:fldCharType="begin"/>
        </w:r>
        <w:r w:rsidR="00960A9B">
          <w:rPr>
            <w:noProof/>
            <w:webHidden/>
          </w:rPr>
          <w:instrText xml:space="preserve"> PAGEREF _Toc400379720 \h </w:instrText>
        </w:r>
        <w:r w:rsidR="00960A9B">
          <w:rPr>
            <w:noProof/>
            <w:webHidden/>
          </w:rPr>
        </w:r>
        <w:r w:rsidR="00960A9B">
          <w:rPr>
            <w:noProof/>
            <w:webHidden/>
          </w:rPr>
          <w:fldChar w:fldCharType="separate"/>
        </w:r>
        <w:r w:rsidR="00126BE8">
          <w:rPr>
            <w:noProof/>
            <w:webHidden/>
          </w:rPr>
          <w:t>50</w:t>
        </w:r>
        <w:r w:rsidR="00960A9B">
          <w:rPr>
            <w:noProof/>
            <w:webHidden/>
          </w:rPr>
          <w:fldChar w:fldCharType="end"/>
        </w:r>
      </w:hyperlink>
    </w:p>
    <w:p w:rsidR="00960A9B"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79721" w:history="1">
        <w:r w:rsidR="00960A9B" w:rsidRPr="00114D5D">
          <w:rPr>
            <w:rStyle w:val="Hyperlink"/>
            <w:noProof/>
          </w:rPr>
          <w:t>I.1.</w:t>
        </w:r>
        <w:r w:rsidR="00960A9B" w:rsidRPr="0011284E">
          <w:rPr>
            <w:rFonts w:eastAsia="Times New Roman"/>
            <w:i w:val="0"/>
            <w:iCs w:val="0"/>
            <w:noProof/>
            <w:sz w:val="22"/>
            <w:szCs w:val="22"/>
            <w:lang w:eastAsia="de-AT"/>
          </w:rPr>
          <w:tab/>
        </w:r>
        <w:r w:rsidR="00960A9B" w:rsidRPr="00114D5D">
          <w:rPr>
            <w:rStyle w:val="Hyperlink"/>
            <w:noProof/>
          </w:rPr>
          <w:t>Allgemeine Literaturhinweise</w:t>
        </w:r>
        <w:r w:rsidR="00960A9B">
          <w:rPr>
            <w:noProof/>
            <w:webHidden/>
          </w:rPr>
          <w:tab/>
        </w:r>
        <w:r w:rsidR="00960A9B">
          <w:rPr>
            <w:noProof/>
            <w:webHidden/>
          </w:rPr>
          <w:fldChar w:fldCharType="begin"/>
        </w:r>
        <w:r w:rsidR="00960A9B">
          <w:rPr>
            <w:noProof/>
            <w:webHidden/>
          </w:rPr>
          <w:instrText xml:space="preserve"> PAGEREF _Toc400379721 \h </w:instrText>
        </w:r>
        <w:r w:rsidR="00960A9B">
          <w:rPr>
            <w:noProof/>
            <w:webHidden/>
          </w:rPr>
        </w:r>
        <w:r w:rsidR="00960A9B">
          <w:rPr>
            <w:noProof/>
            <w:webHidden/>
          </w:rPr>
          <w:fldChar w:fldCharType="separate"/>
        </w:r>
        <w:r w:rsidR="00126BE8">
          <w:rPr>
            <w:noProof/>
            <w:webHidden/>
          </w:rPr>
          <w:t>50</w:t>
        </w:r>
        <w:r w:rsidR="00960A9B">
          <w:rPr>
            <w:noProof/>
            <w:webHidden/>
          </w:rPr>
          <w:fldChar w:fldCharType="end"/>
        </w:r>
      </w:hyperlink>
    </w:p>
    <w:p w:rsidR="00960A9B"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79722" w:history="1">
        <w:r w:rsidR="00960A9B" w:rsidRPr="00114D5D">
          <w:rPr>
            <w:rStyle w:val="Hyperlink"/>
            <w:noProof/>
          </w:rPr>
          <w:t>I.2.</w:t>
        </w:r>
        <w:r w:rsidR="00960A9B" w:rsidRPr="0011284E">
          <w:rPr>
            <w:rFonts w:eastAsia="Times New Roman"/>
            <w:i w:val="0"/>
            <w:iCs w:val="0"/>
            <w:noProof/>
            <w:sz w:val="22"/>
            <w:szCs w:val="22"/>
            <w:lang w:eastAsia="de-AT"/>
          </w:rPr>
          <w:tab/>
        </w:r>
        <w:r w:rsidR="00960A9B" w:rsidRPr="00114D5D">
          <w:rPr>
            <w:rStyle w:val="Hyperlink"/>
            <w:noProof/>
          </w:rPr>
          <w:t>Spezifische Literaturhinweise</w:t>
        </w:r>
        <w:r w:rsidR="00960A9B">
          <w:rPr>
            <w:noProof/>
            <w:webHidden/>
          </w:rPr>
          <w:tab/>
        </w:r>
        <w:r w:rsidR="00960A9B">
          <w:rPr>
            <w:noProof/>
            <w:webHidden/>
          </w:rPr>
          <w:fldChar w:fldCharType="begin"/>
        </w:r>
        <w:r w:rsidR="00960A9B">
          <w:rPr>
            <w:noProof/>
            <w:webHidden/>
          </w:rPr>
          <w:instrText xml:space="preserve"> PAGEREF _Toc400379722 \h </w:instrText>
        </w:r>
        <w:r w:rsidR="00960A9B">
          <w:rPr>
            <w:noProof/>
            <w:webHidden/>
          </w:rPr>
        </w:r>
        <w:r w:rsidR="00960A9B">
          <w:rPr>
            <w:noProof/>
            <w:webHidden/>
          </w:rPr>
          <w:fldChar w:fldCharType="separate"/>
        </w:r>
        <w:r w:rsidR="00126BE8">
          <w:rPr>
            <w:noProof/>
            <w:webHidden/>
          </w:rPr>
          <w:t>54</w:t>
        </w:r>
        <w:r w:rsidR="00960A9B">
          <w:rPr>
            <w:noProof/>
            <w:webHidden/>
          </w:rPr>
          <w:fldChar w:fldCharType="end"/>
        </w:r>
      </w:hyperlink>
    </w:p>
    <w:p w:rsidR="00960A9B" w:rsidRPr="0011284E" w:rsidRDefault="00116100">
      <w:pPr>
        <w:pStyle w:val="Verzeichnis1"/>
        <w:tabs>
          <w:tab w:val="left" w:pos="440"/>
          <w:tab w:val="right" w:leader="dot" w:pos="9060"/>
        </w:tabs>
        <w:rPr>
          <w:rFonts w:eastAsia="Times New Roman"/>
          <w:b w:val="0"/>
          <w:bCs w:val="0"/>
          <w:noProof/>
          <w:sz w:val="22"/>
          <w:szCs w:val="22"/>
          <w:lang w:eastAsia="de-AT"/>
        </w:rPr>
      </w:pPr>
      <w:hyperlink w:anchor="_Toc400379723" w:history="1">
        <w:r w:rsidR="00960A9B" w:rsidRPr="00114D5D">
          <w:rPr>
            <w:rStyle w:val="Hyperlink"/>
            <w:noProof/>
          </w:rPr>
          <w:t>J.</w:t>
        </w:r>
        <w:r w:rsidR="00960A9B" w:rsidRPr="0011284E">
          <w:rPr>
            <w:rFonts w:eastAsia="Times New Roman"/>
            <w:b w:val="0"/>
            <w:bCs w:val="0"/>
            <w:noProof/>
            <w:sz w:val="22"/>
            <w:szCs w:val="22"/>
            <w:lang w:eastAsia="de-AT"/>
          </w:rPr>
          <w:tab/>
        </w:r>
        <w:r w:rsidR="00960A9B" w:rsidRPr="00114D5D">
          <w:rPr>
            <w:rStyle w:val="Hyperlink"/>
            <w:noProof/>
          </w:rPr>
          <w:t>Arbeitsstruktur und -prozess</w:t>
        </w:r>
        <w:r w:rsidR="00960A9B">
          <w:rPr>
            <w:noProof/>
            <w:webHidden/>
          </w:rPr>
          <w:tab/>
        </w:r>
        <w:r w:rsidR="00960A9B">
          <w:rPr>
            <w:noProof/>
            <w:webHidden/>
          </w:rPr>
          <w:fldChar w:fldCharType="begin"/>
        </w:r>
        <w:r w:rsidR="00960A9B">
          <w:rPr>
            <w:noProof/>
            <w:webHidden/>
          </w:rPr>
          <w:instrText xml:space="preserve"> PAGEREF _Toc400379723 \h </w:instrText>
        </w:r>
        <w:r w:rsidR="00960A9B">
          <w:rPr>
            <w:noProof/>
            <w:webHidden/>
          </w:rPr>
        </w:r>
        <w:r w:rsidR="00960A9B">
          <w:rPr>
            <w:noProof/>
            <w:webHidden/>
          </w:rPr>
          <w:fldChar w:fldCharType="separate"/>
        </w:r>
        <w:r w:rsidR="00126BE8">
          <w:rPr>
            <w:noProof/>
            <w:webHidden/>
          </w:rPr>
          <w:t>56</w:t>
        </w:r>
        <w:r w:rsidR="00960A9B">
          <w:rPr>
            <w:noProof/>
            <w:webHidden/>
          </w:rPr>
          <w:fldChar w:fldCharType="end"/>
        </w:r>
      </w:hyperlink>
    </w:p>
    <w:p w:rsidR="00960A9B"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79724" w:history="1">
        <w:r w:rsidR="00960A9B" w:rsidRPr="00114D5D">
          <w:rPr>
            <w:rStyle w:val="Hyperlink"/>
            <w:noProof/>
          </w:rPr>
          <w:t>J.1.</w:t>
        </w:r>
        <w:r w:rsidR="00960A9B" w:rsidRPr="0011284E">
          <w:rPr>
            <w:rFonts w:eastAsia="Times New Roman"/>
            <w:i w:val="0"/>
            <w:iCs w:val="0"/>
            <w:noProof/>
            <w:sz w:val="22"/>
            <w:szCs w:val="22"/>
            <w:lang w:eastAsia="de-AT"/>
          </w:rPr>
          <w:tab/>
        </w:r>
        <w:r w:rsidR="00960A9B" w:rsidRPr="00114D5D">
          <w:rPr>
            <w:rStyle w:val="Hyperlink"/>
            <w:noProof/>
          </w:rPr>
          <w:t>Auftrag</w:t>
        </w:r>
        <w:r w:rsidR="00960A9B">
          <w:rPr>
            <w:noProof/>
            <w:webHidden/>
          </w:rPr>
          <w:tab/>
        </w:r>
        <w:r w:rsidR="00960A9B">
          <w:rPr>
            <w:noProof/>
            <w:webHidden/>
          </w:rPr>
          <w:fldChar w:fldCharType="begin"/>
        </w:r>
        <w:r w:rsidR="00960A9B">
          <w:rPr>
            <w:noProof/>
            <w:webHidden/>
          </w:rPr>
          <w:instrText xml:space="preserve"> PAGEREF _Toc400379724 \h </w:instrText>
        </w:r>
        <w:r w:rsidR="00960A9B">
          <w:rPr>
            <w:noProof/>
            <w:webHidden/>
          </w:rPr>
        </w:r>
        <w:r w:rsidR="00960A9B">
          <w:rPr>
            <w:noProof/>
            <w:webHidden/>
          </w:rPr>
          <w:fldChar w:fldCharType="separate"/>
        </w:r>
        <w:r w:rsidR="00126BE8">
          <w:rPr>
            <w:noProof/>
            <w:webHidden/>
          </w:rPr>
          <w:t>56</w:t>
        </w:r>
        <w:r w:rsidR="00960A9B">
          <w:rPr>
            <w:noProof/>
            <w:webHidden/>
          </w:rPr>
          <w:fldChar w:fldCharType="end"/>
        </w:r>
      </w:hyperlink>
    </w:p>
    <w:p w:rsidR="00960A9B"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79725" w:history="1">
        <w:r w:rsidR="00960A9B" w:rsidRPr="00114D5D">
          <w:rPr>
            <w:rStyle w:val="Hyperlink"/>
            <w:noProof/>
          </w:rPr>
          <w:t>J.2.</w:t>
        </w:r>
        <w:r w:rsidR="00960A9B" w:rsidRPr="0011284E">
          <w:rPr>
            <w:rFonts w:eastAsia="Times New Roman"/>
            <w:i w:val="0"/>
            <w:iCs w:val="0"/>
            <w:noProof/>
            <w:sz w:val="22"/>
            <w:szCs w:val="22"/>
            <w:lang w:eastAsia="de-AT"/>
          </w:rPr>
          <w:tab/>
        </w:r>
        <w:r w:rsidR="00960A9B" w:rsidRPr="00114D5D">
          <w:rPr>
            <w:rStyle w:val="Hyperlink"/>
            <w:noProof/>
          </w:rPr>
          <w:t>Arbeitsgruppe</w:t>
        </w:r>
        <w:r w:rsidR="00960A9B">
          <w:rPr>
            <w:noProof/>
            <w:webHidden/>
          </w:rPr>
          <w:tab/>
        </w:r>
        <w:r w:rsidR="00960A9B">
          <w:rPr>
            <w:noProof/>
            <w:webHidden/>
          </w:rPr>
          <w:fldChar w:fldCharType="begin"/>
        </w:r>
        <w:r w:rsidR="00960A9B">
          <w:rPr>
            <w:noProof/>
            <w:webHidden/>
          </w:rPr>
          <w:instrText xml:space="preserve"> PAGEREF _Toc400379725 \h </w:instrText>
        </w:r>
        <w:r w:rsidR="00960A9B">
          <w:rPr>
            <w:noProof/>
            <w:webHidden/>
          </w:rPr>
        </w:r>
        <w:r w:rsidR="00960A9B">
          <w:rPr>
            <w:noProof/>
            <w:webHidden/>
          </w:rPr>
          <w:fldChar w:fldCharType="separate"/>
        </w:r>
        <w:r w:rsidR="00126BE8">
          <w:rPr>
            <w:noProof/>
            <w:webHidden/>
          </w:rPr>
          <w:t>56</w:t>
        </w:r>
        <w:r w:rsidR="00960A9B">
          <w:rPr>
            <w:noProof/>
            <w:webHidden/>
          </w:rPr>
          <w:fldChar w:fldCharType="end"/>
        </w:r>
      </w:hyperlink>
    </w:p>
    <w:p w:rsidR="00960A9B"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79726" w:history="1">
        <w:r w:rsidR="00960A9B" w:rsidRPr="00114D5D">
          <w:rPr>
            <w:rStyle w:val="Hyperlink"/>
            <w:noProof/>
          </w:rPr>
          <w:t>J.3.</w:t>
        </w:r>
        <w:r w:rsidR="00960A9B" w:rsidRPr="0011284E">
          <w:rPr>
            <w:rFonts w:eastAsia="Times New Roman"/>
            <w:i w:val="0"/>
            <w:iCs w:val="0"/>
            <w:noProof/>
            <w:sz w:val="22"/>
            <w:szCs w:val="22"/>
            <w:lang w:eastAsia="de-AT"/>
          </w:rPr>
          <w:tab/>
        </w:r>
        <w:r w:rsidR="00960A9B" w:rsidRPr="00114D5D">
          <w:rPr>
            <w:rStyle w:val="Hyperlink"/>
            <w:noProof/>
          </w:rPr>
          <w:t>Versionen</w:t>
        </w:r>
        <w:r w:rsidR="00960A9B">
          <w:rPr>
            <w:noProof/>
            <w:webHidden/>
          </w:rPr>
          <w:tab/>
        </w:r>
        <w:r w:rsidR="00960A9B">
          <w:rPr>
            <w:noProof/>
            <w:webHidden/>
          </w:rPr>
          <w:fldChar w:fldCharType="begin"/>
        </w:r>
        <w:r w:rsidR="00960A9B">
          <w:rPr>
            <w:noProof/>
            <w:webHidden/>
          </w:rPr>
          <w:instrText xml:space="preserve"> PAGEREF _Toc400379726 \h </w:instrText>
        </w:r>
        <w:r w:rsidR="00960A9B">
          <w:rPr>
            <w:noProof/>
            <w:webHidden/>
          </w:rPr>
        </w:r>
        <w:r w:rsidR="00960A9B">
          <w:rPr>
            <w:noProof/>
            <w:webHidden/>
          </w:rPr>
          <w:fldChar w:fldCharType="separate"/>
        </w:r>
        <w:r w:rsidR="00126BE8">
          <w:rPr>
            <w:noProof/>
            <w:webHidden/>
          </w:rPr>
          <w:t>57</w:t>
        </w:r>
        <w:r w:rsidR="00960A9B">
          <w:rPr>
            <w:noProof/>
            <w:webHidden/>
          </w:rPr>
          <w:fldChar w:fldCharType="end"/>
        </w:r>
      </w:hyperlink>
    </w:p>
    <w:p w:rsidR="005E35DB" w:rsidRPr="0002149D" w:rsidRDefault="00960A9B" w:rsidP="0002149D">
      <w:r w:rsidRPr="0011284E">
        <w:rPr>
          <w:rFonts w:ascii="Calibri" w:hAnsi="Calibri"/>
        </w:rPr>
        <w:fldChar w:fldCharType="end"/>
      </w:r>
    </w:p>
    <w:p w:rsidR="00696645" w:rsidRDefault="00696645" w:rsidP="005E35DB">
      <w:pPr>
        <w:pStyle w:val="Standardtext"/>
        <w:sectPr w:rsidR="00696645" w:rsidSect="003546C8">
          <w:headerReference w:type="default" r:id="rId17"/>
          <w:headerReference w:type="first" r:id="rId18"/>
          <w:pgSz w:w="11906" w:h="16838"/>
          <w:pgMar w:top="538" w:right="1418" w:bottom="851" w:left="1418" w:header="709" w:footer="709" w:gutter="0"/>
          <w:cols w:space="708"/>
          <w:titlePg/>
          <w:docGrid w:linePitch="360"/>
        </w:sectPr>
      </w:pPr>
    </w:p>
    <w:p w:rsidR="00E25AE7" w:rsidRPr="006B13CA" w:rsidRDefault="003B2717" w:rsidP="00241CAE">
      <w:pPr>
        <w:pStyle w:val="IEbene1"/>
        <w:spacing w:before="0"/>
      </w:pPr>
      <w:bookmarkStart w:id="7" w:name="_Toc400359608"/>
      <w:bookmarkStart w:id="8" w:name="_Toc400370353"/>
      <w:bookmarkStart w:id="9" w:name="_Toc400379423"/>
      <w:bookmarkStart w:id="10" w:name="_Toc400379624"/>
      <w:bookmarkStart w:id="11" w:name="IA"/>
      <w:r>
        <w:lastRenderedPageBreak/>
        <w:t>A.</w:t>
      </w:r>
      <w:r>
        <w:tab/>
      </w:r>
      <w:r w:rsidR="00E25AE7" w:rsidRPr="00C84EBA">
        <w:t>Grundsätzliches</w:t>
      </w:r>
      <w:bookmarkEnd w:id="3"/>
      <w:bookmarkEnd w:id="7"/>
      <w:bookmarkEnd w:id="8"/>
      <w:bookmarkEnd w:id="9"/>
      <w:bookmarkEnd w:id="10"/>
    </w:p>
    <w:bookmarkEnd w:id="11"/>
    <w:p w:rsidR="008573C8" w:rsidRDefault="008573C8" w:rsidP="00455723">
      <w:pPr>
        <w:pStyle w:val="Standardtext"/>
      </w:pPr>
      <w:r>
        <w:t>Die nachstehenden grundsätzlichen Hinweise werden in den nachfolgenden Abschnitten detaillierter ausgeführt.</w:t>
      </w:r>
    </w:p>
    <w:p w:rsidR="007C5EDD" w:rsidRPr="00FD4F84" w:rsidRDefault="007C5EDD" w:rsidP="00FD4F84">
      <w:pPr>
        <w:pStyle w:val="IEbene2"/>
      </w:pPr>
      <w:bookmarkStart w:id="12" w:name="_Toc400312592"/>
      <w:bookmarkStart w:id="13" w:name="_Toc400313007"/>
      <w:bookmarkStart w:id="14" w:name="_Toc400313174"/>
      <w:bookmarkStart w:id="15" w:name="_Toc400313659"/>
      <w:bookmarkStart w:id="16" w:name="_Toc400314325"/>
      <w:bookmarkStart w:id="17" w:name="_Toc400314709"/>
      <w:bookmarkStart w:id="18" w:name="_Toc400314966"/>
      <w:bookmarkStart w:id="19" w:name="_Toc400315232"/>
      <w:bookmarkStart w:id="20" w:name="_Toc400315515"/>
      <w:bookmarkStart w:id="21" w:name="_Toc400315609"/>
      <w:bookmarkStart w:id="22" w:name="_Toc400316041"/>
      <w:bookmarkStart w:id="23" w:name="_Toc400316523"/>
      <w:bookmarkStart w:id="24" w:name="_Toc400370354"/>
      <w:bookmarkStart w:id="25" w:name="_Toc400379625"/>
      <w:bookmarkStart w:id="26" w:name="IA1"/>
      <w:r w:rsidRPr="00FD4F84">
        <w:t>A.1</w:t>
      </w:r>
      <w:r w:rsidR="00A56CC1" w:rsidRPr="00FD4F84">
        <w:t>.</w:t>
      </w:r>
      <w:r w:rsidR="00A56CC1" w:rsidRPr="00FD4F84">
        <w:tab/>
        <w:t>Begriff</w:t>
      </w:r>
      <w:bookmarkEnd w:id="12"/>
      <w:bookmarkEnd w:id="13"/>
      <w:bookmarkEnd w:id="14"/>
      <w:bookmarkEnd w:id="15"/>
      <w:bookmarkEnd w:id="16"/>
      <w:bookmarkEnd w:id="17"/>
      <w:bookmarkEnd w:id="18"/>
      <w:bookmarkEnd w:id="19"/>
      <w:bookmarkEnd w:id="20"/>
      <w:bookmarkEnd w:id="21"/>
      <w:bookmarkEnd w:id="22"/>
      <w:bookmarkEnd w:id="23"/>
      <w:bookmarkEnd w:id="24"/>
      <w:bookmarkEnd w:id="25"/>
    </w:p>
    <w:bookmarkEnd w:id="26"/>
    <w:p w:rsidR="00FE4D33" w:rsidRDefault="007C5EDD" w:rsidP="00455723">
      <w:pPr>
        <w:pStyle w:val="Standardtext"/>
      </w:pPr>
      <w:r w:rsidRPr="00900582">
        <w:t xml:space="preserve">Vereinbarungen gemäß </w:t>
      </w:r>
      <w:r w:rsidR="00712921">
        <w:t>Art. </w:t>
      </w:r>
      <w:r w:rsidRPr="00900582">
        <w:t xml:space="preserve">15a </w:t>
      </w:r>
      <w:r w:rsidR="00712921">
        <w:t>B</w:t>
      </w:r>
      <w:r w:rsidR="00712921">
        <w:noBreakHyphen/>
        <w:t>VG</w:t>
      </w:r>
      <w:r w:rsidRPr="00900582">
        <w:t xml:space="preserve"> sind </w:t>
      </w:r>
      <w:r>
        <w:t>öffentlich-rechtliche Verträge zwischen den Gebietskörperschaften Bund und Ländern</w:t>
      </w:r>
      <w:r w:rsidR="00277D69">
        <w:t xml:space="preserve"> </w:t>
      </w:r>
      <w:r w:rsidR="007C72BA">
        <w:t>oder</w:t>
      </w:r>
      <w:r w:rsidR="00277D69">
        <w:t xml:space="preserve"> zwischen den Ländern untereinander</w:t>
      </w:r>
      <w:r>
        <w:t xml:space="preserve">. </w:t>
      </w:r>
      <w:r w:rsidR="00FE4D33">
        <w:t xml:space="preserve">Auf Grundlage einer ausdrücklichen bundesverfassungsgesetzlichen Ermächtigung können </w:t>
      </w:r>
      <w:r w:rsidR="00E62CD7">
        <w:t xml:space="preserve">Bund und Länder </w:t>
      </w:r>
      <w:r w:rsidR="00E334CD">
        <w:t xml:space="preserve">vergleichbare Verträge auch </w:t>
      </w:r>
      <w:r w:rsidR="00FE4D33">
        <w:t xml:space="preserve">mit anderen Rechtsträgern </w:t>
      </w:r>
      <w:r w:rsidR="00E62CD7">
        <w:t>schließen</w:t>
      </w:r>
      <w:r w:rsidR="00FE4D33">
        <w:t>; die einzige derartige Ermächtigung ist – bis dato – das Bundesverfassungsgesetz über die Ermächtigungen des Österreichischen Gemeindebund</w:t>
      </w:r>
      <w:r w:rsidR="00277D69">
        <w:t>e</w:t>
      </w:r>
      <w:r w:rsidR="00FE4D33">
        <w:t>s und des Österreichischen Städte</w:t>
      </w:r>
      <w:r w:rsidR="005F0F77">
        <w:softHyphen/>
      </w:r>
      <w:r w:rsidR="00FE4D33">
        <w:t>bundes, BGBl. I Nr. 61/1998</w:t>
      </w:r>
      <w:r w:rsidR="00FE4D33">
        <w:rPr>
          <w:rStyle w:val="Funotenzeichen"/>
        </w:rPr>
        <w:footnoteReference w:id="1"/>
      </w:r>
      <w:r w:rsidR="00277D69">
        <w:t>.</w:t>
      </w:r>
    </w:p>
    <w:p w:rsidR="003C7C85" w:rsidRDefault="007C5EDD" w:rsidP="00455723">
      <w:pPr>
        <w:pStyle w:val="Standardtext"/>
      </w:pPr>
      <w:r>
        <w:t>Es ist somit zu unterscheiden zwischen</w:t>
      </w:r>
    </w:p>
    <w:p w:rsidR="003C7C85" w:rsidRDefault="007C5EDD" w:rsidP="00125037">
      <w:pPr>
        <w:pStyle w:val="Listenabsatz"/>
        <w:numPr>
          <w:ilvl w:val="0"/>
          <w:numId w:val="24"/>
        </w:numPr>
        <w:spacing w:after="0" w:line="240" w:lineRule="auto"/>
        <w:ind w:left="284" w:hanging="284"/>
        <w:jc w:val="both"/>
      </w:pPr>
      <w:r>
        <w:t xml:space="preserve">Vereinbarungen gemäß </w:t>
      </w:r>
      <w:r w:rsidR="00712921">
        <w:t>Art. </w:t>
      </w:r>
      <w:r>
        <w:t xml:space="preserve">15a </w:t>
      </w:r>
      <w:r w:rsidR="00712921">
        <w:t>Abs. </w:t>
      </w:r>
      <w:r>
        <w:t xml:space="preserve">1 </w:t>
      </w:r>
      <w:r w:rsidR="00712921">
        <w:t>B</w:t>
      </w:r>
      <w:r w:rsidR="00712921">
        <w:noBreakHyphen/>
        <w:t>VG</w:t>
      </w:r>
      <w:r>
        <w:t>, das sind Vereinbarungen des Bundes mit einem oder mehreren Ländern</w:t>
      </w:r>
      <w:r w:rsidR="00642156">
        <w:t>,</w:t>
      </w:r>
    </w:p>
    <w:p w:rsidR="003C7C85" w:rsidRDefault="007C5EDD" w:rsidP="00125037">
      <w:pPr>
        <w:pStyle w:val="Listenabsatz"/>
        <w:numPr>
          <w:ilvl w:val="0"/>
          <w:numId w:val="24"/>
        </w:numPr>
        <w:spacing w:after="0" w:line="240" w:lineRule="auto"/>
        <w:ind w:left="284" w:hanging="284"/>
        <w:jc w:val="both"/>
      </w:pPr>
      <w:r>
        <w:t xml:space="preserve">Vereinbarungen gemäß </w:t>
      </w:r>
      <w:r w:rsidR="00712921">
        <w:t>Art. </w:t>
      </w:r>
      <w:r>
        <w:t xml:space="preserve">15a </w:t>
      </w:r>
      <w:r w:rsidR="00712921">
        <w:t>Abs. </w:t>
      </w:r>
      <w:r>
        <w:t xml:space="preserve">2 </w:t>
      </w:r>
      <w:r w:rsidR="00712921">
        <w:t>B</w:t>
      </w:r>
      <w:r w:rsidR="00712921">
        <w:noBreakHyphen/>
        <w:t>VG</w:t>
      </w:r>
      <w:r>
        <w:t>, das sind Vereinbarungen der Länder (mindestens zwei, maximal neun) untereinander</w:t>
      </w:r>
      <w:r w:rsidR="00E62CD7">
        <w:t>,</w:t>
      </w:r>
      <w:r w:rsidR="00642156">
        <w:t xml:space="preserve"> und</w:t>
      </w:r>
    </w:p>
    <w:p w:rsidR="007C5EDD" w:rsidRDefault="007C5EDD" w:rsidP="00125037">
      <w:pPr>
        <w:pStyle w:val="Listenabsatz"/>
        <w:numPr>
          <w:ilvl w:val="0"/>
          <w:numId w:val="24"/>
        </w:numPr>
        <w:spacing w:after="0" w:line="240" w:lineRule="auto"/>
        <w:ind w:left="284" w:hanging="284"/>
        <w:jc w:val="both"/>
      </w:pPr>
      <w:r>
        <w:t xml:space="preserve">Vereinbarungen, bei denen auch Städte und Gemeinden </w:t>
      </w:r>
      <w:r w:rsidR="00FE4D33">
        <w:t xml:space="preserve">Vertragsparteien </w:t>
      </w:r>
      <w:r>
        <w:t xml:space="preserve">sind </w:t>
      </w:r>
      <w:r w:rsidR="00FE4D33">
        <w:t>(</w:t>
      </w:r>
      <w:r>
        <w:t>die jedoch einer eigenen verfassungsrechtlichen Ermächtigung bedürfen</w:t>
      </w:r>
      <w:r w:rsidR="00FE4D33">
        <w:t xml:space="preserve"> und bei denen es sich nicht um Vereinbarungen nach </w:t>
      </w:r>
      <w:r w:rsidR="00712921">
        <w:t>Art. </w:t>
      </w:r>
      <w:r>
        <w:t xml:space="preserve">15a </w:t>
      </w:r>
      <w:r w:rsidR="00712921">
        <w:t>B</w:t>
      </w:r>
      <w:r w:rsidR="00712921">
        <w:noBreakHyphen/>
        <w:t>VG</w:t>
      </w:r>
      <w:r>
        <w:t xml:space="preserve"> </w:t>
      </w:r>
      <w:r w:rsidR="00FE4D33">
        <w:t>handelt</w:t>
      </w:r>
      <w:r w:rsidR="00061F64">
        <w:rPr>
          <w:rStyle w:val="Funotenzeichen"/>
        </w:rPr>
        <w:footnoteReference w:id="2"/>
      </w:r>
      <w:r w:rsidR="00FE4D33">
        <w:t>)</w:t>
      </w:r>
      <w:r>
        <w:t>.</w:t>
      </w:r>
    </w:p>
    <w:p w:rsidR="00DA7D53" w:rsidRPr="006B13CA" w:rsidRDefault="001019BD" w:rsidP="00292424">
      <w:pPr>
        <w:pStyle w:val="IEbene2"/>
      </w:pPr>
      <w:bookmarkStart w:id="27" w:name="_Toc400312593"/>
      <w:bookmarkStart w:id="28" w:name="_Toc400313008"/>
      <w:bookmarkStart w:id="29" w:name="_Toc400313175"/>
      <w:bookmarkStart w:id="30" w:name="_Toc400313660"/>
      <w:bookmarkStart w:id="31" w:name="_Toc400314326"/>
      <w:bookmarkStart w:id="32" w:name="_Toc400314710"/>
      <w:bookmarkStart w:id="33" w:name="_Toc400314967"/>
      <w:bookmarkStart w:id="34" w:name="_Toc400315233"/>
      <w:bookmarkStart w:id="35" w:name="_Toc400315516"/>
      <w:bookmarkStart w:id="36" w:name="_Toc400315610"/>
      <w:bookmarkStart w:id="37" w:name="_Toc400316042"/>
      <w:bookmarkStart w:id="38" w:name="_Toc400316524"/>
      <w:bookmarkStart w:id="39" w:name="_Toc400370355"/>
      <w:bookmarkStart w:id="40" w:name="_Toc400379626"/>
      <w:bookmarkStart w:id="41" w:name="IA2"/>
      <w:r w:rsidRPr="006B13CA">
        <w:t>A.2.</w:t>
      </w:r>
      <w:r w:rsidRPr="006B13CA">
        <w:tab/>
        <w:t>Rechtswirkung</w:t>
      </w:r>
      <w:bookmarkEnd w:id="27"/>
      <w:bookmarkEnd w:id="28"/>
      <w:bookmarkEnd w:id="29"/>
      <w:bookmarkEnd w:id="30"/>
      <w:bookmarkEnd w:id="31"/>
      <w:bookmarkEnd w:id="32"/>
      <w:bookmarkEnd w:id="33"/>
      <w:bookmarkEnd w:id="34"/>
      <w:bookmarkEnd w:id="35"/>
      <w:bookmarkEnd w:id="36"/>
      <w:bookmarkEnd w:id="37"/>
      <w:bookmarkEnd w:id="38"/>
      <w:bookmarkEnd w:id="39"/>
      <w:bookmarkEnd w:id="40"/>
    </w:p>
    <w:bookmarkEnd w:id="41"/>
    <w:p w:rsidR="00062230" w:rsidRDefault="001019BD" w:rsidP="00455723">
      <w:pPr>
        <w:pStyle w:val="Standardtext"/>
      </w:pPr>
      <w:r>
        <w:t xml:space="preserve">Vereinbarungen gemäß </w:t>
      </w:r>
      <w:r w:rsidR="00712921">
        <w:t>Art. </w:t>
      </w:r>
      <w:r>
        <w:t xml:space="preserve">15a </w:t>
      </w:r>
      <w:r w:rsidR="00712921">
        <w:t>B</w:t>
      </w:r>
      <w:r w:rsidR="00712921">
        <w:noBreakHyphen/>
        <w:t>VG</w:t>
      </w:r>
      <w:r>
        <w:t xml:space="preserve"> binden (berechtigen oder verpflichten) unmittelbar nur die Vertragsparteien. Sie bedürfen dann einer Umsetzung durch den zuständigen Norm</w:t>
      </w:r>
      <w:r w:rsidR="00E334CD">
        <w:softHyphen/>
      </w:r>
      <w:r>
        <w:t>setzer, wenn Dritte gebunden werden sollen (</w:t>
      </w:r>
      <w:r w:rsidR="00932C98">
        <w:t>vgl.</w:t>
      </w:r>
      <w:r>
        <w:t xml:space="preserve"> </w:t>
      </w:r>
      <w:r w:rsidR="00A10745">
        <w:t xml:space="preserve">VfSlg. </w:t>
      </w:r>
      <w:r w:rsidR="008B2903">
        <w:t>9</w:t>
      </w:r>
      <w:r>
        <w:t xml:space="preserve">581/1982 und 9886/1983 sowie </w:t>
      </w:r>
      <w:r w:rsidRPr="00EB4037">
        <w:rPr>
          <w:i/>
        </w:rPr>
        <w:t>Thienel</w:t>
      </w:r>
      <w:r>
        <w:t xml:space="preserve"> 2000, </w:t>
      </w:r>
      <w:r w:rsidR="00271CED">
        <w:t>Rz </w:t>
      </w:r>
      <w:r>
        <w:t>94).</w:t>
      </w:r>
    </w:p>
    <w:p w:rsidR="005B54CB" w:rsidRPr="00975DAB" w:rsidRDefault="005B54CB" w:rsidP="00455723">
      <w:pPr>
        <w:pStyle w:val="Standardtext"/>
      </w:pPr>
      <w:r>
        <w:t>Vereinbarungen gemäß Art. 15a B</w:t>
      </w:r>
      <w:r>
        <w:noBreakHyphen/>
        <w:t>VG können Gesetze und Verordnungen von Bund und Ländern nicht ändern; sie können die Vertragsparteien nur dazu verpflichten</w:t>
      </w:r>
      <w:r w:rsidR="00062230">
        <w:t>, die jeweiligen Gesetze und Verordnungen zu ändern.</w:t>
      </w:r>
    </w:p>
    <w:p w:rsidR="001019BD" w:rsidRPr="00A14F6D" w:rsidRDefault="00116100" w:rsidP="00AF74D5">
      <w:pPr>
        <w:pStyle w:val="Anlage"/>
      </w:pPr>
      <w:hyperlink r:id="rId19" w:history="1">
        <w:r w:rsidR="00E51972" w:rsidRPr="00403858">
          <w:rPr>
            <w:rStyle w:val="Hyperlink"/>
            <w:highlight w:val="lightGray"/>
          </w:rPr>
          <w:t>Anlage 1</w:t>
        </w:r>
      </w:hyperlink>
      <w:r w:rsidR="001019BD" w:rsidRPr="00403858">
        <w:rPr>
          <w:highlight w:val="lightGray"/>
        </w:rPr>
        <w:t>:</w:t>
      </w:r>
      <w:r w:rsidR="00AF74D5" w:rsidRPr="00403858">
        <w:rPr>
          <w:highlight w:val="lightGray"/>
        </w:rPr>
        <w:tab/>
      </w:r>
      <w:r w:rsidR="001019BD" w:rsidRPr="00403858">
        <w:rPr>
          <w:highlight w:val="lightGray"/>
        </w:rPr>
        <w:t xml:space="preserve">Rundschreiben BKA-VD (nach </w:t>
      </w:r>
      <w:r w:rsidR="00A10745" w:rsidRPr="00403858">
        <w:rPr>
          <w:highlight w:val="lightGray"/>
        </w:rPr>
        <w:t xml:space="preserve">VfSlg. </w:t>
      </w:r>
      <w:r w:rsidR="001019BD" w:rsidRPr="00403858">
        <w:rPr>
          <w:highlight w:val="lightGray"/>
        </w:rPr>
        <w:t>9886</w:t>
      </w:r>
      <w:r w:rsidR="00FE256D" w:rsidRPr="00403858">
        <w:rPr>
          <w:highlight w:val="lightGray"/>
        </w:rPr>
        <w:t>/1983</w:t>
      </w:r>
      <w:r w:rsidR="001019BD" w:rsidRPr="00403858">
        <w:rPr>
          <w:highlight w:val="lightGray"/>
        </w:rPr>
        <w:t>)</w:t>
      </w:r>
    </w:p>
    <w:p w:rsidR="00DA7D53" w:rsidRPr="006B13CA" w:rsidRDefault="008573C8" w:rsidP="00292424">
      <w:pPr>
        <w:pStyle w:val="IEbene2"/>
      </w:pPr>
      <w:bookmarkStart w:id="42" w:name="_Toc400312594"/>
      <w:bookmarkStart w:id="43" w:name="_Toc400313009"/>
      <w:bookmarkStart w:id="44" w:name="_Toc400313176"/>
      <w:bookmarkStart w:id="45" w:name="_Toc400313661"/>
      <w:bookmarkStart w:id="46" w:name="_Toc400314327"/>
      <w:bookmarkStart w:id="47" w:name="_Toc400314711"/>
      <w:bookmarkStart w:id="48" w:name="_Toc400314968"/>
      <w:bookmarkStart w:id="49" w:name="_Toc400315234"/>
      <w:bookmarkStart w:id="50" w:name="_Toc400315517"/>
      <w:bookmarkStart w:id="51" w:name="_Toc400315611"/>
      <w:bookmarkStart w:id="52" w:name="_Toc400316043"/>
      <w:bookmarkStart w:id="53" w:name="_Toc400316525"/>
      <w:bookmarkStart w:id="54" w:name="_Toc400370356"/>
      <w:bookmarkStart w:id="55" w:name="_Toc400379627"/>
      <w:bookmarkStart w:id="56" w:name="IA3"/>
      <w:r w:rsidRPr="006B13CA">
        <w:t>A.3.</w:t>
      </w:r>
      <w:r w:rsidRPr="006B13CA">
        <w:tab/>
        <w:t>Rech</w:t>
      </w:r>
      <w:r w:rsidR="00DA7D53">
        <w:t>tsgrundlagen</w:t>
      </w:r>
      <w:bookmarkEnd w:id="42"/>
      <w:bookmarkEnd w:id="43"/>
      <w:bookmarkEnd w:id="44"/>
      <w:bookmarkEnd w:id="45"/>
      <w:bookmarkEnd w:id="46"/>
      <w:bookmarkEnd w:id="47"/>
      <w:bookmarkEnd w:id="48"/>
      <w:bookmarkEnd w:id="49"/>
      <w:bookmarkEnd w:id="50"/>
      <w:bookmarkEnd w:id="51"/>
      <w:bookmarkEnd w:id="52"/>
      <w:bookmarkEnd w:id="53"/>
      <w:bookmarkEnd w:id="54"/>
      <w:bookmarkEnd w:id="55"/>
    </w:p>
    <w:bookmarkEnd w:id="56"/>
    <w:p w:rsidR="003C7C85" w:rsidRDefault="008573C8" w:rsidP="00455723">
      <w:pPr>
        <w:pStyle w:val="Standardtext"/>
      </w:pPr>
      <w:r w:rsidRPr="00556857">
        <w:t xml:space="preserve">Die maßgeblichen Rechtsgrundlagen </w:t>
      </w:r>
      <w:r>
        <w:t xml:space="preserve">sind </w:t>
      </w:r>
      <w:r w:rsidR="00DB0A4F">
        <w:t xml:space="preserve">die </w:t>
      </w:r>
      <w:r w:rsidR="00712921">
        <w:t>Art. </w:t>
      </w:r>
      <w:r w:rsidRPr="00C910F3">
        <w:t xml:space="preserve">15a </w:t>
      </w:r>
      <w:r w:rsidR="00DB0A4F">
        <w:t xml:space="preserve">und 138a </w:t>
      </w:r>
      <w:r w:rsidR="00712921">
        <w:t>B</w:t>
      </w:r>
      <w:r w:rsidR="00712921">
        <w:noBreakHyphen/>
        <w:t>VG</w:t>
      </w:r>
      <w:r w:rsidRPr="00C910F3">
        <w:t xml:space="preserve"> </w:t>
      </w:r>
      <w:r w:rsidR="00DB0A4F">
        <w:t>sowie</w:t>
      </w:r>
      <w:r w:rsidR="00DB0A4F" w:rsidRPr="00C910F3">
        <w:t xml:space="preserve"> </w:t>
      </w:r>
      <w:r w:rsidRPr="00C910F3">
        <w:t>d</w:t>
      </w:r>
      <w:r>
        <w:t>i</w:t>
      </w:r>
      <w:r w:rsidRPr="00C910F3">
        <w:t>e</w:t>
      </w:r>
      <w:r>
        <w:t xml:space="preserve"> jeweiligen Landesverfassungen.</w:t>
      </w:r>
    </w:p>
    <w:p w:rsidR="008573C8" w:rsidRDefault="008573C8" w:rsidP="00455723">
      <w:pPr>
        <w:pStyle w:val="Standardtext"/>
      </w:pPr>
      <w:r>
        <w:t xml:space="preserve">Weitere explizite Hinweise im </w:t>
      </w:r>
      <w:r w:rsidR="00712921">
        <w:t>B</w:t>
      </w:r>
      <w:r w:rsidR="00712921">
        <w:noBreakHyphen/>
        <w:t>VG</w:t>
      </w:r>
      <w:r>
        <w:t xml:space="preserve"> finden sich in den </w:t>
      </w:r>
      <w:r w:rsidR="00712921">
        <w:t>Art. </w:t>
      </w:r>
      <w:r>
        <w:t>23d</w:t>
      </w:r>
      <w:r w:rsidR="00DB0A4F">
        <w:t xml:space="preserve"> Abs. 4</w:t>
      </w:r>
      <w:r>
        <w:t xml:space="preserve"> </w:t>
      </w:r>
      <w:r w:rsidR="00DB0A4F">
        <w:t xml:space="preserve">und </w:t>
      </w:r>
      <w:r>
        <w:t xml:space="preserve">116a </w:t>
      </w:r>
      <w:r w:rsidR="00712921">
        <w:t>Abs. </w:t>
      </w:r>
      <w:r>
        <w:t>6.</w:t>
      </w:r>
    </w:p>
    <w:p w:rsidR="008573C8" w:rsidRPr="00A14F6D" w:rsidRDefault="00116100" w:rsidP="00AF74D5">
      <w:pPr>
        <w:pStyle w:val="Anlage"/>
      </w:pPr>
      <w:hyperlink r:id="rId20" w:history="1">
        <w:r w:rsidR="003C5E1C" w:rsidRPr="00403858">
          <w:rPr>
            <w:rStyle w:val="Hyperlink"/>
            <w:highlight w:val="lightGray"/>
          </w:rPr>
          <w:t>Anlage 2</w:t>
        </w:r>
      </w:hyperlink>
      <w:r w:rsidR="00AF74D5" w:rsidRPr="00403858">
        <w:rPr>
          <w:highlight w:val="lightGray"/>
        </w:rPr>
        <w:t>:</w:t>
      </w:r>
      <w:r w:rsidR="00AF74D5" w:rsidRPr="00403858">
        <w:rPr>
          <w:highlight w:val="lightGray"/>
        </w:rPr>
        <w:tab/>
      </w:r>
      <w:r w:rsidR="00712921" w:rsidRPr="00403858">
        <w:rPr>
          <w:highlight w:val="lightGray"/>
        </w:rPr>
        <w:t>Art. </w:t>
      </w:r>
      <w:r w:rsidR="008573C8" w:rsidRPr="00403858">
        <w:rPr>
          <w:highlight w:val="lightGray"/>
        </w:rPr>
        <w:t xml:space="preserve">15a </w:t>
      </w:r>
      <w:r w:rsidR="00062230" w:rsidRPr="00403858">
        <w:rPr>
          <w:highlight w:val="lightGray"/>
        </w:rPr>
        <w:t xml:space="preserve">und 138a </w:t>
      </w:r>
      <w:r w:rsidR="00712921" w:rsidRPr="00403858">
        <w:rPr>
          <w:highlight w:val="lightGray"/>
        </w:rPr>
        <w:t>B</w:t>
      </w:r>
      <w:r w:rsidR="00712921" w:rsidRPr="00403858">
        <w:rPr>
          <w:highlight w:val="lightGray"/>
        </w:rPr>
        <w:noBreakHyphen/>
        <w:t>VG</w:t>
      </w:r>
    </w:p>
    <w:p w:rsidR="008573C8" w:rsidRPr="00A14F6D" w:rsidRDefault="00116100" w:rsidP="00AF74D5">
      <w:pPr>
        <w:pStyle w:val="Anlage"/>
      </w:pPr>
      <w:hyperlink r:id="rId21" w:history="1">
        <w:r w:rsidR="003C5E1C" w:rsidRPr="00403858">
          <w:rPr>
            <w:rStyle w:val="Hyperlink"/>
            <w:highlight w:val="lightGray"/>
          </w:rPr>
          <w:t>Anlage 3</w:t>
        </w:r>
      </w:hyperlink>
      <w:r w:rsidR="00AF74D5" w:rsidRPr="00403858">
        <w:rPr>
          <w:highlight w:val="lightGray"/>
        </w:rPr>
        <w:t>:</w:t>
      </w:r>
      <w:r w:rsidR="00AF74D5" w:rsidRPr="00403858">
        <w:rPr>
          <w:highlight w:val="lightGray"/>
        </w:rPr>
        <w:tab/>
      </w:r>
      <w:r w:rsidR="008573C8" w:rsidRPr="00403858">
        <w:rPr>
          <w:highlight w:val="lightGray"/>
        </w:rPr>
        <w:t xml:space="preserve">Maßgebliche Bestimmungen </w:t>
      </w:r>
      <w:r w:rsidR="00C62679" w:rsidRPr="00403858">
        <w:rPr>
          <w:highlight w:val="lightGray"/>
        </w:rPr>
        <w:t>im V</w:t>
      </w:r>
      <w:r w:rsidR="008573C8" w:rsidRPr="00403858">
        <w:rPr>
          <w:highlight w:val="lightGray"/>
        </w:rPr>
        <w:t>erfassungsrech</w:t>
      </w:r>
      <w:r w:rsidR="00C62679" w:rsidRPr="00403858">
        <w:rPr>
          <w:highlight w:val="lightGray"/>
        </w:rPr>
        <w:t>t der Länder</w:t>
      </w:r>
    </w:p>
    <w:p w:rsidR="00DA7D53" w:rsidRPr="006B13CA" w:rsidRDefault="00841C92" w:rsidP="00292424">
      <w:pPr>
        <w:pStyle w:val="IEbene2"/>
      </w:pPr>
      <w:bookmarkStart w:id="57" w:name="_Toc400312595"/>
      <w:bookmarkStart w:id="58" w:name="_Toc400313010"/>
      <w:bookmarkStart w:id="59" w:name="_Toc400313177"/>
      <w:bookmarkStart w:id="60" w:name="_Toc400313662"/>
      <w:bookmarkStart w:id="61" w:name="_Toc400314328"/>
      <w:bookmarkStart w:id="62" w:name="_Toc400314712"/>
      <w:bookmarkStart w:id="63" w:name="_Toc400314969"/>
      <w:bookmarkStart w:id="64" w:name="_Toc400315235"/>
      <w:bookmarkStart w:id="65" w:name="_Toc400315518"/>
      <w:bookmarkStart w:id="66" w:name="_Toc400315612"/>
      <w:bookmarkStart w:id="67" w:name="_Toc400316044"/>
      <w:bookmarkStart w:id="68" w:name="_Toc400316526"/>
      <w:bookmarkStart w:id="69" w:name="_Toc400370357"/>
      <w:bookmarkStart w:id="70" w:name="_Toc400379628"/>
      <w:bookmarkStart w:id="71" w:name="IA4"/>
      <w:r>
        <w:lastRenderedPageBreak/>
        <w:t>A.4.</w:t>
      </w:r>
      <w:r>
        <w:tab/>
      </w:r>
      <w:r w:rsidR="008573C8" w:rsidRPr="006B13CA">
        <w:t>Auslegung</w:t>
      </w:r>
      <w:bookmarkEnd w:id="57"/>
      <w:bookmarkEnd w:id="58"/>
      <w:bookmarkEnd w:id="59"/>
      <w:bookmarkEnd w:id="60"/>
      <w:bookmarkEnd w:id="61"/>
      <w:bookmarkEnd w:id="62"/>
      <w:bookmarkEnd w:id="63"/>
      <w:bookmarkEnd w:id="64"/>
      <w:bookmarkEnd w:id="65"/>
      <w:bookmarkEnd w:id="66"/>
      <w:bookmarkEnd w:id="67"/>
      <w:bookmarkEnd w:id="68"/>
      <w:bookmarkEnd w:id="69"/>
      <w:bookmarkEnd w:id="70"/>
    </w:p>
    <w:bookmarkEnd w:id="71"/>
    <w:p w:rsidR="008573C8" w:rsidRDefault="008573C8" w:rsidP="00455723">
      <w:pPr>
        <w:pStyle w:val="Standardtext"/>
      </w:pPr>
      <w:r>
        <w:t xml:space="preserve">Fragen zu konkreten Vereinbarungen gemäß </w:t>
      </w:r>
      <w:r w:rsidR="00712921">
        <w:t>Art. </w:t>
      </w:r>
      <w:r>
        <w:t xml:space="preserve">15a </w:t>
      </w:r>
      <w:r w:rsidR="00712921">
        <w:t>B</w:t>
      </w:r>
      <w:r w:rsidR="00712921">
        <w:noBreakHyphen/>
        <w:t>VG</w:t>
      </w:r>
      <w:r>
        <w:t xml:space="preserve"> </w:t>
      </w:r>
      <w:r w:rsidR="00DB0A4F">
        <w:t xml:space="preserve">sind </w:t>
      </w:r>
      <w:r>
        <w:t xml:space="preserve">in erster Linie durch </w:t>
      </w:r>
      <w:r w:rsidR="00DB0A4F">
        <w:t xml:space="preserve">Rückgriff auf </w:t>
      </w:r>
      <w:r>
        <w:t xml:space="preserve">Wortlaut und Inhalt </w:t>
      </w:r>
      <w:r w:rsidR="00DB0A4F">
        <w:t xml:space="preserve">der jeweiligen Vereinbarung </w:t>
      </w:r>
      <w:r>
        <w:t>beantwortet. Für Unklarheiten, die sich weder durch den Text der Vereinbarung noch aus der Bundesverfassung</w:t>
      </w:r>
      <w:r w:rsidRPr="003671DF">
        <w:t xml:space="preserve"> oder den Landesverfassung</w:t>
      </w:r>
      <w:r>
        <w:t>en</w:t>
      </w:r>
      <w:r w:rsidRPr="003671DF">
        <w:t xml:space="preserve"> </w:t>
      </w:r>
      <w:r>
        <w:t xml:space="preserve">klären lassen, trifft </w:t>
      </w:r>
      <w:r w:rsidR="00712921">
        <w:t>Art. </w:t>
      </w:r>
      <w:r>
        <w:t xml:space="preserve">15a </w:t>
      </w:r>
      <w:r w:rsidR="00712921">
        <w:t>Abs. </w:t>
      </w:r>
      <w:r>
        <w:t xml:space="preserve">3 </w:t>
      </w:r>
      <w:r w:rsidR="00712921">
        <w:t>B</w:t>
      </w:r>
      <w:r w:rsidR="00712921">
        <w:noBreakHyphen/>
        <w:t>VG</w:t>
      </w:r>
      <w:r>
        <w:t xml:space="preserve"> </w:t>
      </w:r>
      <w:r w:rsidR="00D70C16" w:rsidRPr="005F0F77">
        <w:t>folgende</w:t>
      </w:r>
      <w:r>
        <w:t xml:space="preserve"> Regelung: Zur Auslegung von Vereinbarungen gemäß </w:t>
      </w:r>
      <w:r w:rsidR="00712921">
        <w:t>Art. </w:t>
      </w:r>
      <w:r>
        <w:t xml:space="preserve">15a </w:t>
      </w:r>
      <w:r w:rsidR="00712921">
        <w:t>Abs. </w:t>
      </w:r>
      <w:r>
        <w:t xml:space="preserve">1 </w:t>
      </w:r>
      <w:r w:rsidR="00712921">
        <w:t>B</w:t>
      </w:r>
      <w:r w:rsidR="00712921">
        <w:noBreakHyphen/>
        <w:t>VG</w:t>
      </w:r>
      <w:r>
        <w:t xml:space="preserve"> (Bund</w:t>
      </w:r>
      <w:r w:rsidR="00712921">
        <w:t> </w:t>
      </w:r>
      <w:r w:rsidR="00271CED">
        <w:t>–</w:t>
      </w:r>
      <w:r w:rsidR="00712921">
        <w:t> </w:t>
      </w:r>
      <w:r>
        <w:t>Länder)</w:t>
      </w:r>
      <w:r w:rsidRPr="003671DF">
        <w:t xml:space="preserve"> </w:t>
      </w:r>
      <w:r>
        <w:t xml:space="preserve">sind die </w:t>
      </w:r>
      <w:r w:rsidRPr="00C910F3">
        <w:t>Grundsätze des völkerrechtlichen Vertragsrechts</w:t>
      </w:r>
      <w:r>
        <w:t xml:space="preserve"> anzuwenden. Gleiches gilt für Verein</w:t>
      </w:r>
      <w:r w:rsidR="00E334CD">
        <w:softHyphen/>
      </w:r>
      <w:r>
        <w:t xml:space="preserve">barungen gemäß </w:t>
      </w:r>
      <w:r w:rsidR="00712921">
        <w:t>Art. </w:t>
      </w:r>
      <w:r>
        <w:t xml:space="preserve">15a </w:t>
      </w:r>
      <w:r w:rsidR="00712921">
        <w:t>Abs. </w:t>
      </w:r>
      <w:r>
        <w:t xml:space="preserve">2 </w:t>
      </w:r>
      <w:r w:rsidR="00712921">
        <w:t>B</w:t>
      </w:r>
      <w:r w:rsidR="00712921">
        <w:noBreakHyphen/>
        <w:t>VG</w:t>
      </w:r>
      <w:r>
        <w:t xml:space="preserve"> (Länder</w:t>
      </w:r>
      <w:r w:rsidR="00712921">
        <w:t> </w:t>
      </w:r>
      <w:r w:rsidR="00271CED">
        <w:t>–</w:t>
      </w:r>
      <w:r w:rsidR="00712921">
        <w:t> </w:t>
      </w:r>
      <w:r>
        <w:t xml:space="preserve">Länder), soweit durch übereinstimmende Verfassungsgesetze der betreffenden Länder nicht anderes bestimmt </w:t>
      </w:r>
      <w:r w:rsidR="00F979CB">
        <w:t>ist</w:t>
      </w:r>
      <w:r>
        <w:t>.</w:t>
      </w:r>
      <w:r>
        <w:rPr>
          <w:rStyle w:val="Funotenzeichen"/>
        </w:rPr>
        <w:footnoteReference w:id="3"/>
      </w:r>
    </w:p>
    <w:p w:rsidR="003C7C85" w:rsidRDefault="008573C8" w:rsidP="00455723">
      <w:pPr>
        <w:pStyle w:val="Standardtext"/>
      </w:pPr>
      <w:r>
        <w:t>Die Auslegung einer Vereinbarung hat sich demnach an den Grundsätzen des völker</w:t>
      </w:r>
      <w:r w:rsidR="00F979CB">
        <w:softHyphen/>
      </w:r>
      <w:r>
        <w:t xml:space="preserve">rechtlichen Vertragsrechtes, primär daher an dem Wiener Übereinkommen über das Recht der Verträge (im Folgenden: WVK) zu orientieren (siehe dazu </w:t>
      </w:r>
      <w:r w:rsidRPr="00B21E52">
        <w:rPr>
          <w:i/>
        </w:rPr>
        <w:t>Thienel</w:t>
      </w:r>
      <w:r>
        <w:t xml:space="preserve"> 2000, </w:t>
      </w:r>
      <w:r w:rsidR="00271CED">
        <w:t>Rz </w:t>
      </w:r>
      <w:r>
        <w:t>48</w:t>
      </w:r>
      <w:r w:rsidR="00271CED">
        <w:t> ff</w:t>
      </w:r>
      <w:r>
        <w:t xml:space="preserve">; jüngst </w:t>
      </w:r>
      <w:r w:rsidR="00C13027">
        <w:t xml:space="preserve">va. </w:t>
      </w:r>
      <w:r>
        <w:t xml:space="preserve">zur Frage zulässiger Vorbehalte nach der WVK </w:t>
      </w:r>
      <w:r w:rsidRPr="00077D0F">
        <w:rPr>
          <w:i/>
        </w:rPr>
        <w:t>Ehlotzky</w:t>
      </w:r>
      <w:r>
        <w:t xml:space="preserve"> 2013, 388</w:t>
      </w:r>
      <w:r w:rsidR="00271CED">
        <w:t> ff</w:t>
      </w:r>
      <w:r>
        <w:t xml:space="preserve"> mwN).</w:t>
      </w:r>
    </w:p>
    <w:p w:rsidR="008573C8" w:rsidRPr="0012718A" w:rsidRDefault="00116100" w:rsidP="00AF74D5">
      <w:pPr>
        <w:pStyle w:val="Anlage"/>
      </w:pPr>
      <w:hyperlink r:id="rId22" w:history="1">
        <w:r w:rsidR="006D0848" w:rsidRPr="00403858">
          <w:rPr>
            <w:rStyle w:val="Hyperlink"/>
            <w:highlight w:val="lightGray"/>
          </w:rPr>
          <w:t>Anlage 4</w:t>
        </w:r>
      </w:hyperlink>
      <w:r w:rsidR="00AF74D5" w:rsidRPr="00403858">
        <w:rPr>
          <w:highlight w:val="lightGray"/>
        </w:rPr>
        <w:t>:</w:t>
      </w:r>
      <w:r w:rsidR="00AF74D5" w:rsidRPr="00403858">
        <w:rPr>
          <w:highlight w:val="lightGray"/>
        </w:rPr>
        <w:tab/>
      </w:r>
      <w:r w:rsidR="0012718A" w:rsidRPr="00403858">
        <w:rPr>
          <w:highlight w:val="lightGray"/>
        </w:rPr>
        <w:t>WVK (</w:t>
      </w:r>
      <w:r w:rsidR="008573C8" w:rsidRPr="00403858">
        <w:rPr>
          <w:highlight w:val="lightGray"/>
        </w:rPr>
        <w:t>B</w:t>
      </w:r>
      <w:r w:rsidR="00130455" w:rsidRPr="00403858">
        <w:rPr>
          <w:highlight w:val="lightGray"/>
        </w:rPr>
        <w:t>GBl. Nr. </w:t>
      </w:r>
      <w:r w:rsidR="008573C8" w:rsidRPr="00403858">
        <w:rPr>
          <w:highlight w:val="lightGray"/>
        </w:rPr>
        <w:t>40/1980)</w:t>
      </w:r>
    </w:p>
    <w:p w:rsidR="00DA7D53" w:rsidRPr="006B13CA" w:rsidRDefault="00C84EBA" w:rsidP="00047217">
      <w:pPr>
        <w:pStyle w:val="IEbene2"/>
        <w:tabs>
          <w:tab w:val="left" w:pos="5599"/>
        </w:tabs>
      </w:pPr>
      <w:bookmarkStart w:id="72" w:name="_Toc400312596"/>
      <w:bookmarkStart w:id="73" w:name="_Toc400313011"/>
      <w:bookmarkStart w:id="74" w:name="_Toc400313178"/>
      <w:bookmarkStart w:id="75" w:name="_Toc400313663"/>
      <w:bookmarkStart w:id="76" w:name="_Toc400314329"/>
      <w:bookmarkStart w:id="77" w:name="_Toc400314713"/>
      <w:bookmarkStart w:id="78" w:name="_Toc400314970"/>
      <w:bookmarkStart w:id="79" w:name="_Toc400315236"/>
      <w:bookmarkStart w:id="80" w:name="_Toc400315519"/>
      <w:bookmarkStart w:id="81" w:name="_Toc400315613"/>
      <w:bookmarkStart w:id="82" w:name="_Toc400316045"/>
      <w:bookmarkStart w:id="83" w:name="_Toc400316527"/>
      <w:bookmarkStart w:id="84" w:name="_Toc400370358"/>
      <w:bookmarkStart w:id="85" w:name="_Toc400379629"/>
      <w:bookmarkStart w:id="86" w:name="IA5"/>
      <w:r>
        <w:t>A.5.</w:t>
      </w:r>
      <w:r>
        <w:tab/>
      </w:r>
      <w:r w:rsidR="00C62679" w:rsidRPr="006B13CA">
        <w:t>Streitfall, Streitbeilegung</w:t>
      </w:r>
      <w:bookmarkEnd w:id="72"/>
      <w:bookmarkEnd w:id="73"/>
      <w:bookmarkEnd w:id="74"/>
      <w:bookmarkEnd w:id="75"/>
      <w:bookmarkEnd w:id="76"/>
      <w:bookmarkEnd w:id="77"/>
      <w:bookmarkEnd w:id="78"/>
      <w:bookmarkEnd w:id="79"/>
      <w:bookmarkEnd w:id="80"/>
      <w:bookmarkEnd w:id="81"/>
      <w:bookmarkEnd w:id="82"/>
      <w:bookmarkEnd w:id="83"/>
      <w:bookmarkEnd w:id="84"/>
      <w:bookmarkEnd w:id="85"/>
    </w:p>
    <w:bookmarkEnd w:id="86"/>
    <w:p w:rsidR="00C62679" w:rsidRPr="00C62679" w:rsidRDefault="00C62679" w:rsidP="00455723">
      <w:pPr>
        <w:pStyle w:val="Standardtext"/>
      </w:pPr>
      <w:r w:rsidRPr="00C62679">
        <w:t xml:space="preserve">Kommen die Vertragsparteien zu keiner einheitlichen Auslegung, so </w:t>
      </w:r>
      <w:r w:rsidR="00F979CB">
        <w:t xml:space="preserve">besteht – sofern es sich nicht um vermögensrechtliche Ansprüche handelt – </w:t>
      </w:r>
      <w:r w:rsidRPr="00C62679">
        <w:t>die Möglichkeit der Anrufung des Verfassungsgerichtshofes</w:t>
      </w:r>
      <w:r w:rsidR="00F979CB">
        <w:t xml:space="preserve">: </w:t>
      </w:r>
      <w:r w:rsidRPr="00C62679">
        <w:t>bei Vereinbarungen zwischen Bund und Ländern jedenfalls</w:t>
      </w:r>
      <w:r w:rsidR="00F979CB">
        <w:t xml:space="preserve"> (Art. 138a Abs. 1 B</w:t>
      </w:r>
      <w:r w:rsidR="00F979CB">
        <w:noBreakHyphen/>
        <w:t>VG)</w:t>
      </w:r>
      <w:r w:rsidR="00062230">
        <w:t>;</w:t>
      </w:r>
      <w:r w:rsidRPr="00C62679">
        <w:t xml:space="preserve"> bei Vereinbarungen der Länder untereinander </w:t>
      </w:r>
      <w:r w:rsidR="00062230">
        <w:t xml:space="preserve">hingegen </w:t>
      </w:r>
      <w:r w:rsidRPr="00C62679">
        <w:t>nur dann, wenn dies in der Vereinbarung vorgesehen ist (</w:t>
      </w:r>
      <w:r w:rsidR="00712921">
        <w:t>Art. </w:t>
      </w:r>
      <w:r w:rsidRPr="00C62679">
        <w:t xml:space="preserve">138a </w:t>
      </w:r>
      <w:r w:rsidR="00712921">
        <w:t>Abs. </w:t>
      </w:r>
      <w:r w:rsidRPr="00C62679">
        <w:t xml:space="preserve">2 </w:t>
      </w:r>
      <w:r w:rsidR="00712921">
        <w:t>B</w:t>
      </w:r>
      <w:r w:rsidR="00712921">
        <w:noBreakHyphen/>
        <w:t>VG</w:t>
      </w:r>
      <w:r w:rsidRPr="00C62679">
        <w:t>).</w:t>
      </w:r>
    </w:p>
    <w:p w:rsidR="00C62679" w:rsidRDefault="00C62679" w:rsidP="00455723">
      <w:pPr>
        <w:pStyle w:val="Standardtext"/>
      </w:pPr>
      <w:r w:rsidRPr="00C62679">
        <w:t xml:space="preserve">Zu beachten ist, dass auch die Vereinbarung selbst Regelungen </w:t>
      </w:r>
      <w:r w:rsidR="00E62CD7">
        <w:t>über</w:t>
      </w:r>
      <w:r w:rsidRPr="00C62679">
        <w:t xml:space="preserve"> die Vorgangsweise bei Streitigkeiten (zB Einrichtung einer Schlichtungsstelle </w:t>
      </w:r>
      <w:r w:rsidR="00062230">
        <w:t xml:space="preserve">oder </w:t>
      </w:r>
      <w:r w:rsidRPr="00C62679">
        <w:t xml:space="preserve">Schiedskommission) </w:t>
      </w:r>
      <w:r w:rsidR="00E62CD7">
        <w:t>ent</w:t>
      </w:r>
      <w:r w:rsidRPr="00C62679">
        <w:t>halten kann.</w:t>
      </w:r>
    </w:p>
    <w:p w:rsidR="00852884" w:rsidRDefault="00852884" w:rsidP="00455723">
      <w:pPr>
        <w:pStyle w:val="Standardtext"/>
        <w:sectPr w:rsidR="00852884" w:rsidSect="00126BE8">
          <w:headerReference w:type="default" r:id="rId23"/>
          <w:headerReference w:type="first" r:id="rId24"/>
          <w:pgSz w:w="11906" w:h="16838"/>
          <w:pgMar w:top="538" w:right="1418" w:bottom="851" w:left="1418" w:header="709" w:footer="709" w:gutter="0"/>
          <w:cols w:space="708"/>
          <w:docGrid w:linePitch="360"/>
        </w:sectPr>
      </w:pPr>
    </w:p>
    <w:p w:rsidR="00C30FC6" w:rsidRPr="006B13CA" w:rsidRDefault="003B2717" w:rsidP="00241CAE">
      <w:pPr>
        <w:pStyle w:val="IEbene1"/>
        <w:pageBreakBefore/>
        <w:spacing w:before="0"/>
      </w:pPr>
      <w:bookmarkStart w:id="87" w:name="_Toc400314330"/>
      <w:bookmarkStart w:id="88" w:name="_Toc400370359"/>
      <w:bookmarkStart w:id="89" w:name="_Toc400379424"/>
      <w:bookmarkStart w:id="90" w:name="_Toc400379630"/>
      <w:bookmarkStart w:id="91" w:name="IB"/>
      <w:r>
        <w:lastRenderedPageBreak/>
        <w:t>B.</w:t>
      </w:r>
      <w:r>
        <w:tab/>
      </w:r>
      <w:r w:rsidR="001E0474" w:rsidRPr="0090288C">
        <w:t>Vertragsparteien</w:t>
      </w:r>
      <w:bookmarkEnd w:id="87"/>
      <w:bookmarkEnd w:id="88"/>
      <w:bookmarkEnd w:id="89"/>
      <w:bookmarkEnd w:id="90"/>
    </w:p>
    <w:p w:rsidR="00DA7D53" w:rsidRPr="006B13CA" w:rsidRDefault="003E4B47" w:rsidP="00A85B32">
      <w:pPr>
        <w:pStyle w:val="IEbene2"/>
      </w:pPr>
      <w:bookmarkStart w:id="92" w:name="_Toc400312597"/>
      <w:bookmarkStart w:id="93" w:name="_Toc400313012"/>
      <w:bookmarkStart w:id="94" w:name="_Toc400313179"/>
      <w:bookmarkStart w:id="95" w:name="_Toc400313664"/>
      <w:bookmarkStart w:id="96" w:name="_Toc400314331"/>
      <w:bookmarkStart w:id="97" w:name="_Toc400314714"/>
      <w:bookmarkStart w:id="98" w:name="_Toc400314971"/>
      <w:bookmarkStart w:id="99" w:name="_Toc400315237"/>
      <w:bookmarkStart w:id="100" w:name="_Toc400315520"/>
      <w:bookmarkStart w:id="101" w:name="_Toc400315614"/>
      <w:bookmarkStart w:id="102" w:name="_Toc400316046"/>
      <w:bookmarkStart w:id="103" w:name="_Toc400316528"/>
      <w:bookmarkStart w:id="104" w:name="_Toc400370360"/>
      <w:bookmarkStart w:id="105" w:name="_Toc400379631"/>
      <w:bookmarkStart w:id="106" w:name="IB1"/>
      <w:bookmarkEnd w:id="91"/>
      <w:r>
        <w:t>B.1.</w:t>
      </w:r>
      <w:r>
        <w:tab/>
        <w:t>Grundsätzliches</w:t>
      </w:r>
      <w:bookmarkEnd w:id="92"/>
      <w:bookmarkEnd w:id="93"/>
      <w:bookmarkEnd w:id="94"/>
      <w:bookmarkEnd w:id="95"/>
      <w:bookmarkEnd w:id="96"/>
      <w:bookmarkEnd w:id="97"/>
      <w:bookmarkEnd w:id="98"/>
      <w:bookmarkEnd w:id="99"/>
      <w:bookmarkEnd w:id="100"/>
      <w:bookmarkEnd w:id="101"/>
      <w:bookmarkEnd w:id="102"/>
      <w:bookmarkEnd w:id="103"/>
      <w:bookmarkEnd w:id="104"/>
      <w:bookmarkEnd w:id="105"/>
    </w:p>
    <w:bookmarkEnd w:id="106"/>
    <w:p w:rsidR="001E0474" w:rsidRPr="001E0474" w:rsidRDefault="001E0474" w:rsidP="00455723">
      <w:pPr>
        <w:pStyle w:val="Standardtext"/>
      </w:pPr>
      <w:r w:rsidRPr="001E0474">
        <w:t xml:space="preserve">Bei Vereinbarungen </w:t>
      </w:r>
      <w:r w:rsidR="00FE256D">
        <w:t xml:space="preserve">gemäß </w:t>
      </w:r>
      <w:r w:rsidR="00712921">
        <w:t>Art. </w:t>
      </w:r>
      <w:r w:rsidRPr="001E0474">
        <w:t xml:space="preserve">15a </w:t>
      </w:r>
      <w:r w:rsidR="00712921">
        <w:t>B</w:t>
      </w:r>
      <w:r w:rsidR="00712921">
        <w:noBreakHyphen/>
        <w:t>VG</w:t>
      </w:r>
      <w:r w:rsidRPr="001E0474">
        <w:t xml:space="preserve"> können Vertragsparteien nur Bund und Länder sein.</w:t>
      </w:r>
    </w:p>
    <w:p w:rsidR="001E0474" w:rsidRPr="001E0474" w:rsidRDefault="001E0474" w:rsidP="00455723">
      <w:pPr>
        <w:pStyle w:val="Standardtext"/>
        <w:spacing w:after="120"/>
      </w:pPr>
      <w:r w:rsidRPr="001E0474">
        <w:t xml:space="preserve">Typologisch können Vereinbarungen gemäß </w:t>
      </w:r>
      <w:r w:rsidR="00712921">
        <w:t>Art. </w:t>
      </w:r>
      <w:r w:rsidRPr="001E0474">
        <w:t xml:space="preserve">15a </w:t>
      </w:r>
      <w:r w:rsidR="00712921">
        <w:t>B</w:t>
      </w:r>
      <w:r w:rsidR="00712921">
        <w:noBreakHyphen/>
        <w:t>VG</w:t>
      </w:r>
      <w:r w:rsidRPr="001E0474">
        <w:t xml:space="preserve"> – je nach Beteiligung – wie folgt unterschieden werden (siehe </w:t>
      </w:r>
      <w:r w:rsidRPr="001E0474">
        <w:rPr>
          <w:i/>
        </w:rPr>
        <w:t>Rosner</w:t>
      </w:r>
      <w:r w:rsidRPr="001E0474">
        <w:t xml:space="preserve"> 201</w:t>
      </w:r>
      <w:r w:rsidR="004A5B08">
        <w:t>3, 129):</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5"/>
        <w:gridCol w:w="3119"/>
        <w:gridCol w:w="3150"/>
      </w:tblGrid>
      <w:tr w:rsidR="001E0474" w:rsidRPr="00927308" w:rsidTr="00275EB9">
        <w:trPr>
          <w:trHeight w:val="567"/>
          <w:tblHeader/>
        </w:trPr>
        <w:tc>
          <w:tcPr>
            <w:tcW w:w="2835" w:type="dxa"/>
            <w:shd w:val="clear" w:color="auto" w:fill="D9D9D9"/>
          </w:tcPr>
          <w:p w:rsidR="001E0474" w:rsidRPr="00927308" w:rsidRDefault="001E0474" w:rsidP="00927308">
            <w:pPr>
              <w:spacing w:after="0" w:line="240" w:lineRule="auto"/>
              <w:rPr>
                <w:rFonts w:cs="Arial"/>
                <w:b/>
              </w:rPr>
            </w:pPr>
            <w:r w:rsidRPr="00927308">
              <w:rPr>
                <w:rFonts w:cs="Arial"/>
                <w:b/>
              </w:rPr>
              <w:t>Beteiligung</w:t>
            </w:r>
          </w:p>
        </w:tc>
        <w:tc>
          <w:tcPr>
            <w:tcW w:w="3119" w:type="dxa"/>
            <w:shd w:val="clear" w:color="auto" w:fill="D9D9D9"/>
          </w:tcPr>
          <w:p w:rsidR="001E0474" w:rsidRPr="00927308" w:rsidRDefault="001E0474" w:rsidP="00927308">
            <w:pPr>
              <w:spacing w:after="0" w:line="240" w:lineRule="auto"/>
              <w:rPr>
                <w:rFonts w:cs="Arial"/>
                <w:b/>
              </w:rPr>
            </w:pPr>
            <w:r w:rsidRPr="00927308">
              <w:rPr>
                <w:rFonts w:cs="Arial"/>
                <w:b/>
              </w:rPr>
              <w:t>Mit Bund (</w:t>
            </w:r>
            <w:r w:rsidR="00712921" w:rsidRPr="00927308">
              <w:rPr>
                <w:rFonts w:cs="Arial"/>
                <w:b/>
              </w:rPr>
              <w:t>Art. </w:t>
            </w:r>
            <w:r w:rsidRPr="00927308">
              <w:rPr>
                <w:rFonts w:cs="Arial"/>
                <w:b/>
              </w:rPr>
              <w:t>15a Abs.</w:t>
            </w:r>
            <w:r w:rsidR="00F979CB" w:rsidRPr="00927308">
              <w:rPr>
                <w:rFonts w:cs="Arial"/>
                <w:b/>
              </w:rPr>
              <w:t> </w:t>
            </w:r>
            <w:r w:rsidRPr="00927308">
              <w:rPr>
                <w:rFonts w:cs="Arial"/>
                <w:b/>
              </w:rPr>
              <w:t>1)</w:t>
            </w:r>
          </w:p>
        </w:tc>
        <w:tc>
          <w:tcPr>
            <w:tcW w:w="3150" w:type="dxa"/>
            <w:shd w:val="clear" w:color="auto" w:fill="D9D9D9"/>
          </w:tcPr>
          <w:p w:rsidR="001E0474" w:rsidRPr="00927308" w:rsidRDefault="001E0474" w:rsidP="00927308">
            <w:pPr>
              <w:spacing w:after="0" w:line="240" w:lineRule="auto"/>
              <w:rPr>
                <w:rFonts w:cs="Arial"/>
                <w:b/>
              </w:rPr>
            </w:pPr>
            <w:r w:rsidRPr="00927308">
              <w:rPr>
                <w:rFonts w:cs="Arial"/>
                <w:b/>
              </w:rPr>
              <w:t>Ohne Bund (</w:t>
            </w:r>
            <w:r w:rsidR="00712921" w:rsidRPr="00927308">
              <w:rPr>
                <w:rFonts w:cs="Arial"/>
                <w:b/>
              </w:rPr>
              <w:t>Art. </w:t>
            </w:r>
            <w:r w:rsidRPr="00927308">
              <w:rPr>
                <w:rFonts w:cs="Arial"/>
                <w:b/>
              </w:rPr>
              <w:t>15a Abs.</w:t>
            </w:r>
            <w:r w:rsidR="00F979CB" w:rsidRPr="00927308">
              <w:rPr>
                <w:rFonts w:cs="Arial"/>
                <w:b/>
              </w:rPr>
              <w:t> </w:t>
            </w:r>
            <w:r w:rsidRPr="00927308">
              <w:rPr>
                <w:rFonts w:cs="Arial"/>
                <w:b/>
              </w:rPr>
              <w:t>2)</w:t>
            </w:r>
          </w:p>
        </w:tc>
      </w:tr>
      <w:tr w:rsidR="001E0474" w:rsidRPr="00927308" w:rsidTr="00927308">
        <w:trPr>
          <w:trHeight w:val="688"/>
        </w:trPr>
        <w:tc>
          <w:tcPr>
            <w:tcW w:w="2835" w:type="dxa"/>
            <w:shd w:val="clear" w:color="auto" w:fill="auto"/>
          </w:tcPr>
          <w:p w:rsidR="001E0474" w:rsidRPr="00927308" w:rsidRDefault="001E0474" w:rsidP="00927308">
            <w:pPr>
              <w:spacing w:after="0" w:line="240" w:lineRule="auto"/>
              <w:rPr>
                <w:rFonts w:cs="Arial"/>
                <w:b/>
              </w:rPr>
            </w:pPr>
            <w:r w:rsidRPr="00927308">
              <w:rPr>
                <w:rFonts w:cs="Arial"/>
                <w:b/>
              </w:rPr>
              <w:t>Alle neun Länder</w:t>
            </w:r>
          </w:p>
        </w:tc>
        <w:tc>
          <w:tcPr>
            <w:tcW w:w="3119" w:type="dxa"/>
            <w:shd w:val="clear" w:color="auto" w:fill="auto"/>
          </w:tcPr>
          <w:p w:rsidR="001E0474" w:rsidRPr="00927308" w:rsidRDefault="001E0474" w:rsidP="00927308">
            <w:pPr>
              <w:spacing w:after="0" w:line="240" w:lineRule="auto"/>
              <w:jc w:val="center"/>
              <w:rPr>
                <w:rFonts w:cs="Arial"/>
              </w:rPr>
            </w:pPr>
            <w:r w:rsidRPr="00927308">
              <w:rPr>
                <w:rFonts w:cs="Arial"/>
              </w:rPr>
              <w:t>Universelle Bund-Länder-Vereinbarung</w:t>
            </w:r>
          </w:p>
        </w:tc>
        <w:tc>
          <w:tcPr>
            <w:tcW w:w="3150" w:type="dxa"/>
            <w:shd w:val="clear" w:color="auto" w:fill="auto"/>
          </w:tcPr>
          <w:p w:rsidR="004A5B08" w:rsidRPr="00927308" w:rsidRDefault="001E0474" w:rsidP="00927308">
            <w:pPr>
              <w:spacing w:after="0" w:line="240" w:lineRule="auto"/>
              <w:jc w:val="center"/>
              <w:rPr>
                <w:rFonts w:cs="Arial"/>
              </w:rPr>
            </w:pPr>
            <w:r w:rsidRPr="00927308">
              <w:rPr>
                <w:rFonts w:cs="Arial"/>
              </w:rPr>
              <w:t>Universelle</w:t>
            </w:r>
          </w:p>
          <w:p w:rsidR="001E0474" w:rsidRPr="00927308" w:rsidRDefault="001E0474" w:rsidP="00927308">
            <w:pPr>
              <w:spacing w:after="0" w:line="240" w:lineRule="auto"/>
              <w:jc w:val="center"/>
              <w:rPr>
                <w:rFonts w:cs="Arial"/>
              </w:rPr>
            </w:pPr>
            <w:r w:rsidRPr="00927308">
              <w:rPr>
                <w:rFonts w:cs="Arial"/>
              </w:rPr>
              <w:t>Länder-Vereinbarung</w:t>
            </w:r>
          </w:p>
        </w:tc>
      </w:tr>
      <w:tr w:rsidR="001E0474" w:rsidRPr="00927308" w:rsidTr="00927308">
        <w:trPr>
          <w:trHeight w:val="712"/>
        </w:trPr>
        <w:tc>
          <w:tcPr>
            <w:tcW w:w="2835" w:type="dxa"/>
            <w:shd w:val="clear" w:color="auto" w:fill="auto"/>
          </w:tcPr>
          <w:p w:rsidR="001E0474" w:rsidRPr="00927308" w:rsidRDefault="001E0474" w:rsidP="00927308">
            <w:pPr>
              <w:spacing w:after="0" w:line="240" w:lineRule="auto"/>
              <w:rPr>
                <w:rFonts w:cs="Arial"/>
                <w:b/>
              </w:rPr>
            </w:pPr>
            <w:r w:rsidRPr="00927308">
              <w:rPr>
                <w:rFonts w:cs="Arial"/>
                <w:b/>
              </w:rPr>
              <w:t>Drei bis acht Länder</w:t>
            </w:r>
          </w:p>
        </w:tc>
        <w:tc>
          <w:tcPr>
            <w:tcW w:w="3119" w:type="dxa"/>
            <w:shd w:val="clear" w:color="auto" w:fill="auto"/>
          </w:tcPr>
          <w:p w:rsidR="001E0474" w:rsidRPr="00927308" w:rsidRDefault="001E0474" w:rsidP="00927308">
            <w:pPr>
              <w:spacing w:after="0" w:line="240" w:lineRule="auto"/>
              <w:jc w:val="center"/>
              <w:rPr>
                <w:rFonts w:cs="Arial"/>
              </w:rPr>
            </w:pPr>
            <w:r w:rsidRPr="00927308">
              <w:rPr>
                <w:rFonts w:cs="Arial"/>
              </w:rPr>
              <w:t>Partikulare Bund-Länder-Vereinbarung</w:t>
            </w:r>
          </w:p>
        </w:tc>
        <w:tc>
          <w:tcPr>
            <w:tcW w:w="3150" w:type="dxa"/>
            <w:shd w:val="clear" w:color="auto" w:fill="auto"/>
          </w:tcPr>
          <w:p w:rsidR="004A5B08" w:rsidRPr="00927308" w:rsidRDefault="001E0474" w:rsidP="00927308">
            <w:pPr>
              <w:spacing w:after="0" w:line="240" w:lineRule="auto"/>
              <w:jc w:val="center"/>
              <w:rPr>
                <w:rFonts w:cs="Arial"/>
              </w:rPr>
            </w:pPr>
            <w:r w:rsidRPr="00927308">
              <w:rPr>
                <w:rFonts w:cs="Arial"/>
              </w:rPr>
              <w:t>Partikulare</w:t>
            </w:r>
          </w:p>
          <w:p w:rsidR="001E0474" w:rsidRPr="00927308" w:rsidRDefault="001E0474" w:rsidP="00927308">
            <w:pPr>
              <w:spacing w:after="0" w:line="240" w:lineRule="auto"/>
              <w:jc w:val="center"/>
              <w:rPr>
                <w:rFonts w:cs="Arial"/>
              </w:rPr>
            </w:pPr>
            <w:r w:rsidRPr="00927308">
              <w:rPr>
                <w:rFonts w:cs="Arial"/>
              </w:rPr>
              <w:t>Länder-Vereinbarung</w:t>
            </w:r>
          </w:p>
        </w:tc>
      </w:tr>
      <w:tr w:rsidR="001E0474" w:rsidRPr="00927308" w:rsidTr="00927308">
        <w:trPr>
          <w:trHeight w:val="680"/>
        </w:trPr>
        <w:tc>
          <w:tcPr>
            <w:tcW w:w="2835" w:type="dxa"/>
            <w:shd w:val="clear" w:color="auto" w:fill="auto"/>
          </w:tcPr>
          <w:p w:rsidR="001E0474" w:rsidRPr="00927308" w:rsidRDefault="001E0474" w:rsidP="00927308">
            <w:pPr>
              <w:spacing w:after="0" w:line="240" w:lineRule="auto"/>
              <w:rPr>
                <w:rFonts w:cs="Arial"/>
                <w:b/>
              </w:rPr>
            </w:pPr>
            <w:r w:rsidRPr="00927308">
              <w:rPr>
                <w:rFonts w:cs="Arial"/>
                <w:b/>
              </w:rPr>
              <w:t>Zwei Länder</w:t>
            </w:r>
          </w:p>
        </w:tc>
        <w:tc>
          <w:tcPr>
            <w:tcW w:w="3119" w:type="dxa"/>
            <w:shd w:val="clear" w:color="auto" w:fill="auto"/>
          </w:tcPr>
          <w:p w:rsidR="001E0474" w:rsidRPr="00927308" w:rsidRDefault="001E0474" w:rsidP="00927308">
            <w:pPr>
              <w:spacing w:after="0" w:line="240" w:lineRule="auto"/>
              <w:jc w:val="center"/>
              <w:rPr>
                <w:rFonts w:cs="Arial"/>
              </w:rPr>
            </w:pPr>
            <w:r w:rsidRPr="00927308">
              <w:rPr>
                <w:rFonts w:cs="Arial"/>
              </w:rPr>
              <w:t>Partikulare Bund-Länder-Vereinbarung</w:t>
            </w:r>
          </w:p>
        </w:tc>
        <w:tc>
          <w:tcPr>
            <w:tcW w:w="3150" w:type="dxa"/>
            <w:shd w:val="clear" w:color="auto" w:fill="auto"/>
          </w:tcPr>
          <w:p w:rsidR="004A5B08" w:rsidRPr="00927308" w:rsidRDefault="001E0474" w:rsidP="00927308">
            <w:pPr>
              <w:spacing w:after="0" w:line="240" w:lineRule="auto"/>
              <w:jc w:val="center"/>
              <w:rPr>
                <w:rFonts w:cs="Arial"/>
              </w:rPr>
            </w:pPr>
            <w:r w:rsidRPr="00927308">
              <w:rPr>
                <w:rFonts w:cs="Arial"/>
              </w:rPr>
              <w:t>Bilaterale</w:t>
            </w:r>
          </w:p>
          <w:p w:rsidR="001E0474" w:rsidRPr="00927308" w:rsidRDefault="001E0474" w:rsidP="00927308">
            <w:pPr>
              <w:spacing w:after="0" w:line="240" w:lineRule="auto"/>
              <w:jc w:val="center"/>
              <w:rPr>
                <w:rFonts w:cs="Arial"/>
              </w:rPr>
            </w:pPr>
            <w:r w:rsidRPr="00927308">
              <w:rPr>
                <w:rFonts w:cs="Arial"/>
              </w:rPr>
              <w:t>Länder-Vereinbarung</w:t>
            </w:r>
          </w:p>
        </w:tc>
      </w:tr>
      <w:tr w:rsidR="001E0474" w:rsidRPr="00927308" w:rsidTr="00927308">
        <w:trPr>
          <w:trHeight w:val="704"/>
        </w:trPr>
        <w:tc>
          <w:tcPr>
            <w:tcW w:w="2835" w:type="dxa"/>
            <w:shd w:val="clear" w:color="auto" w:fill="auto"/>
          </w:tcPr>
          <w:p w:rsidR="001E0474" w:rsidRPr="00927308" w:rsidRDefault="001E0474" w:rsidP="00927308">
            <w:pPr>
              <w:spacing w:after="0" w:line="240" w:lineRule="auto"/>
              <w:rPr>
                <w:rFonts w:cs="Arial"/>
                <w:b/>
              </w:rPr>
            </w:pPr>
            <w:r w:rsidRPr="00927308">
              <w:rPr>
                <w:rFonts w:cs="Arial"/>
                <w:b/>
              </w:rPr>
              <w:t>Ein Land</w:t>
            </w:r>
          </w:p>
        </w:tc>
        <w:tc>
          <w:tcPr>
            <w:tcW w:w="3119" w:type="dxa"/>
            <w:shd w:val="clear" w:color="auto" w:fill="auto"/>
          </w:tcPr>
          <w:p w:rsidR="001E0474" w:rsidRPr="00927308" w:rsidRDefault="001E0474" w:rsidP="00927308">
            <w:pPr>
              <w:spacing w:after="0" w:line="240" w:lineRule="auto"/>
              <w:jc w:val="center"/>
              <w:rPr>
                <w:rFonts w:cs="Arial"/>
              </w:rPr>
            </w:pPr>
            <w:r w:rsidRPr="00927308">
              <w:rPr>
                <w:rFonts w:cs="Arial"/>
              </w:rPr>
              <w:t>Bilaterale Bund-Länder-Vereinbarung</w:t>
            </w:r>
          </w:p>
        </w:tc>
        <w:tc>
          <w:tcPr>
            <w:tcW w:w="3150" w:type="dxa"/>
            <w:shd w:val="clear" w:color="auto" w:fill="auto"/>
          </w:tcPr>
          <w:p w:rsidR="001E0474" w:rsidRPr="00927308" w:rsidRDefault="00271CED" w:rsidP="00927308">
            <w:pPr>
              <w:spacing w:after="0" w:line="240" w:lineRule="auto"/>
              <w:jc w:val="center"/>
              <w:rPr>
                <w:rFonts w:cs="Arial"/>
              </w:rPr>
            </w:pPr>
            <w:r w:rsidRPr="00927308">
              <w:rPr>
                <w:rFonts w:cs="Arial"/>
              </w:rPr>
              <w:t>–</w:t>
            </w:r>
          </w:p>
        </w:tc>
      </w:tr>
    </w:tbl>
    <w:p w:rsidR="001E0474" w:rsidRDefault="001E0474" w:rsidP="007C72BA">
      <w:pPr>
        <w:pStyle w:val="Standardtext"/>
        <w:spacing w:before="240"/>
      </w:pPr>
      <w:r w:rsidRPr="001E0474">
        <w:t xml:space="preserve">Zweck einer Vereinbarung gemäß </w:t>
      </w:r>
      <w:r w:rsidR="00712921">
        <w:t>Art. </w:t>
      </w:r>
      <w:r w:rsidRPr="001E0474">
        <w:t xml:space="preserve">15a </w:t>
      </w:r>
      <w:r w:rsidR="00712921">
        <w:t>B</w:t>
      </w:r>
      <w:r w:rsidR="00712921">
        <w:noBreakHyphen/>
        <w:t>VG</w:t>
      </w:r>
      <w:r w:rsidRPr="001E0474">
        <w:t xml:space="preserve"> ist die freiwillige Koordination zwischen Bund und Ländern in ihren jeweiligen Zuständigkeitsbereichen. Diese freiwillige Koordination impliziert, dass sich Bund und Länder bei diesen Vereinbarungen als gleichberechtigte Partner gegenüberstehen (</w:t>
      </w:r>
      <w:r w:rsidRPr="001E0474">
        <w:rPr>
          <w:i/>
          <w:iCs/>
        </w:rPr>
        <w:t>Thienel</w:t>
      </w:r>
      <w:r>
        <w:rPr>
          <w:i/>
          <w:iCs/>
        </w:rPr>
        <w:t xml:space="preserve"> </w:t>
      </w:r>
      <w:r w:rsidRPr="001E0474">
        <w:t xml:space="preserve">2000, </w:t>
      </w:r>
      <w:r w:rsidR="00271CED">
        <w:t>Rz </w:t>
      </w:r>
      <w:r w:rsidRPr="001E0474">
        <w:t xml:space="preserve">3). Ein partnerschaftlicher Abschluss einer Vereinbarung gemäß </w:t>
      </w:r>
      <w:r w:rsidR="00712921">
        <w:t>Art. </w:t>
      </w:r>
      <w:r w:rsidRPr="001E0474">
        <w:t xml:space="preserve">15a </w:t>
      </w:r>
      <w:r w:rsidR="00712921">
        <w:t>B</w:t>
      </w:r>
      <w:r w:rsidR="00712921">
        <w:noBreakHyphen/>
        <w:t>VG</w:t>
      </w:r>
      <w:r w:rsidRPr="001E0474">
        <w:t xml:space="preserve"> </w:t>
      </w:r>
      <w:r w:rsidR="00E62CD7">
        <w:t>setzt</w:t>
      </w:r>
      <w:r w:rsidR="00E62CD7" w:rsidRPr="001E0474">
        <w:t xml:space="preserve"> </w:t>
      </w:r>
      <w:r w:rsidRPr="001E0474">
        <w:t>auch die gemeinsame Festlegung der darin geregelten Inhalte</w:t>
      </w:r>
      <w:r w:rsidR="00E62CD7">
        <w:t xml:space="preserve"> voraus</w:t>
      </w:r>
      <w:r w:rsidRPr="001E0474">
        <w:t>.</w:t>
      </w:r>
    </w:p>
    <w:p w:rsidR="001E0474" w:rsidRDefault="001E0474" w:rsidP="00455723">
      <w:pPr>
        <w:pStyle w:val="Standardtext"/>
      </w:pPr>
      <w:r w:rsidRPr="001E0474">
        <w:t>Eine einseitige Vorgabe eines (Entwurfs eines) Vereinbarungstextes in einem Begut</w:t>
      </w:r>
      <w:r w:rsidR="005F0F77">
        <w:softHyphen/>
      </w:r>
      <w:r w:rsidRPr="001E0474">
        <w:t>achtungsverfahren</w:t>
      </w:r>
      <w:r w:rsidR="00E334CD">
        <w:t xml:space="preserve"> –</w:t>
      </w:r>
      <w:r w:rsidRPr="001E0474">
        <w:t xml:space="preserve"> mitunter ohne vorherige Gespräche (Konsultation), möglicherweise</w:t>
      </w:r>
      <w:r w:rsidR="003C7C85">
        <w:t xml:space="preserve"> </w:t>
      </w:r>
      <w:r w:rsidRPr="001E0474">
        <w:t>noch mit einer Fiktion der Bedenkenlosigkeit gegen den Entwurf, sollte keine Stellungnahme einlangen</w:t>
      </w:r>
      <w:r w:rsidR="00E334CD">
        <w:t xml:space="preserve"> –</w:t>
      </w:r>
      <w:r w:rsidRPr="001E0474">
        <w:t xml:space="preserve"> entspricht nicht dem einer Vereinbarung gemäß </w:t>
      </w:r>
      <w:r w:rsidR="00712921">
        <w:t>Art. </w:t>
      </w:r>
      <w:r w:rsidRPr="001E0474">
        <w:t xml:space="preserve">15a </w:t>
      </w:r>
      <w:r w:rsidR="00712921">
        <w:t>B</w:t>
      </w:r>
      <w:r w:rsidR="00712921">
        <w:noBreakHyphen/>
        <w:t>VG</w:t>
      </w:r>
      <w:r w:rsidRPr="001E0474">
        <w:t xml:space="preserve"> immanenten partnerschaftlichen Vorgehen.</w:t>
      </w:r>
    </w:p>
    <w:p w:rsidR="001E0474" w:rsidRPr="001E0474" w:rsidRDefault="001E0474" w:rsidP="00455723">
      <w:pPr>
        <w:pStyle w:val="Standardtext"/>
      </w:pPr>
      <w:r>
        <w:t>Das Erarbeiten eines Textentwurf</w:t>
      </w:r>
      <w:r w:rsidRPr="001E0474">
        <w:t>es ohne Berücksichtigung der Interessen der anderen Vertragspartei ist nicht zweckmäßig und spricht weder für ein kooperatives noch effizientes oder auf das Ziel eines gemeinsamen Abschlusses gerichtetes Vorgehen. Zumindest Ziele und Eckpunkte einer Vereinbarung bedürfen einer gemeinsamen Vorbereitung.</w:t>
      </w:r>
    </w:p>
    <w:p w:rsidR="004A5B08" w:rsidRDefault="001E0474" w:rsidP="00455723">
      <w:pPr>
        <w:pStyle w:val="Standardtext"/>
      </w:pPr>
      <w:r w:rsidRPr="001E0474">
        <w:t xml:space="preserve">Je nach Vertrags(parteien-)konstellation sind (zT) unterschiedliche Vertragsbestimmungen erforderlich </w:t>
      </w:r>
      <w:r w:rsidR="00704597">
        <w:t xml:space="preserve">bzw. </w:t>
      </w:r>
      <w:r w:rsidRPr="001E0474">
        <w:t xml:space="preserve">zweckmäßig, beginnend mit dem Titel über Vertragsparteien </w:t>
      </w:r>
      <w:r w:rsidR="00E62CD7">
        <w:t>bis</w:t>
      </w:r>
      <w:r w:rsidR="00E62CD7" w:rsidRPr="001E0474">
        <w:t xml:space="preserve"> </w:t>
      </w:r>
      <w:r w:rsidRPr="001E0474">
        <w:t>zu Bestim</w:t>
      </w:r>
      <w:r w:rsidR="00E334CD">
        <w:softHyphen/>
      </w:r>
      <w:r w:rsidRPr="001E0474">
        <w:t xml:space="preserve">mungen </w:t>
      </w:r>
      <w:r w:rsidR="007A070F">
        <w:t xml:space="preserve">über den </w:t>
      </w:r>
      <w:r w:rsidRPr="001E0474">
        <w:t>Beitritt (sowohl formell als auch hinsichtlich möglicher Auswirkungen auf bisherige Vertragsparteien, zB betr</w:t>
      </w:r>
      <w:r w:rsidR="00E62CD7">
        <w:t>effend</w:t>
      </w:r>
      <w:r w:rsidRPr="001E0474">
        <w:t xml:space="preserve"> finanzielle </w:t>
      </w:r>
      <w:r w:rsidR="00704597">
        <w:t xml:space="preserve">bzw. </w:t>
      </w:r>
      <w:r w:rsidRPr="001E0474">
        <w:t xml:space="preserve">Kostentragungsregelungen), </w:t>
      </w:r>
      <w:r w:rsidR="00E62CD7">
        <w:t xml:space="preserve">das </w:t>
      </w:r>
      <w:r w:rsidRPr="001E0474">
        <w:t>Inkrafttreten</w:t>
      </w:r>
      <w:r w:rsidR="00062230">
        <w:t xml:space="preserve"> und</w:t>
      </w:r>
      <w:r w:rsidRPr="001E0474">
        <w:t xml:space="preserve"> </w:t>
      </w:r>
      <w:r w:rsidR="00E62CD7">
        <w:t xml:space="preserve">den </w:t>
      </w:r>
      <w:r w:rsidRPr="001E0474">
        <w:t>Depositar.</w:t>
      </w:r>
    </w:p>
    <w:p w:rsidR="00DA7D53" w:rsidRPr="006B13CA" w:rsidRDefault="00D9089F" w:rsidP="00A85B32">
      <w:pPr>
        <w:pStyle w:val="IEbene2"/>
      </w:pPr>
      <w:bookmarkStart w:id="107" w:name="_Toc400312598"/>
      <w:bookmarkStart w:id="108" w:name="_Toc400313013"/>
      <w:bookmarkStart w:id="109" w:name="_Toc400313180"/>
      <w:bookmarkStart w:id="110" w:name="_Toc400313665"/>
      <w:bookmarkStart w:id="111" w:name="_Toc400314332"/>
      <w:bookmarkStart w:id="112" w:name="_Toc400314715"/>
      <w:bookmarkStart w:id="113" w:name="_Toc400314972"/>
      <w:bookmarkStart w:id="114" w:name="_Toc400315238"/>
      <w:bookmarkStart w:id="115" w:name="_Toc400315521"/>
      <w:bookmarkStart w:id="116" w:name="_Toc400315615"/>
      <w:bookmarkStart w:id="117" w:name="_Toc400316047"/>
      <w:bookmarkStart w:id="118" w:name="_Toc400316529"/>
      <w:bookmarkStart w:id="119" w:name="_Toc400370361"/>
      <w:bookmarkStart w:id="120" w:name="_Toc400379632"/>
      <w:bookmarkStart w:id="121" w:name="IB2"/>
      <w:r w:rsidRPr="006B13CA">
        <w:lastRenderedPageBreak/>
        <w:t>B.2.</w:t>
      </w:r>
      <w:r w:rsidRPr="006B13CA">
        <w:tab/>
      </w:r>
      <w:r w:rsidR="00E334CD">
        <w:t>Mögliche Konstellationen</w:t>
      </w:r>
      <w:r w:rsidR="00E334CD" w:rsidRPr="006B13CA">
        <w:t xml:space="preserve"> </w:t>
      </w:r>
      <w:r w:rsidR="001E0474" w:rsidRPr="006B13CA">
        <w:t xml:space="preserve">von </w:t>
      </w:r>
      <w:r w:rsidRPr="006B13CA">
        <w:t>Vertragsparteien</w:t>
      </w:r>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p>
    <w:p w:rsidR="00DA7D53" w:rsidRPr="006B13CA" w:rsidRDefault="00CF2D8A" w:rsidP="00475F60">
      <w:pPr>
        <w:pStyle w:val="IEbene3"/>
      </w:pPr>
      <w:bookmarkStart w:id="122" w:name="_Toc400314333"/>
      <w:bookmarkStart w:id="123" w:name="_Toc400316048"/>
      <w:bookmarkStart w:id="124" w:name="_Toc400316530"/>
      <w:bookmarkStart w:id="125" w:name="IB21"/>
      <w:bookmarkStart w:id="126" w:name="_Toc400379633"/>
      <w:bookmarkEnd w:id="121"/>
      <w:r w:rsidRPr="006B13CA">
        <w:t>B.2.1.</w:t>
      </w:r>
      <w:r w:rsidRPr="006B13CA">
        <w:tab/>
        <w:t xml:space="preserve">Wer sind mögliche Vertragsparteien einer Vereinbarung </w:t>
      </w:r>
      <w:r w:rsidR="00FE256D">
        <w:t xml:space="preserve">gemäß </w:t>
      </w:r>
      <w:r w:rsidR="00712921">
        <w:t>Art. </w:t>
      </w:r>
      <w:r w:rsidR="005228D0" w:rsidRPr="006B13CA">
        <w:t xml:space="preserve">15a </w:t>
      </w:r>
      <w:r w:rsidR="00712921">
        <w:t>Abs. </w:t>
      </w:r>
      <w:r w:rsidR="005228D0" w:rsidRPr="006B13CA">
        <w:t xml:space="preserve">2 </w:t>
      </w:r>
      <w:r w:rsidR="00712921">
        <w:t>B</w:t>
      </w:r>
      <w:r w:rsidR="00712921">
        <w:noBreakHyphen/>
        <w:t>VG</w:t>
      </w:r>
      <w:r w:rsidR="005228D0" w:rsidRPr="006B13CA">
        <w:t>?</w:t>
      </w:r>
      <w:bookmarkEnd w:id="122"/>
      <w:bookmarkEnd w:id="123"/>
      <w:bookmarkEnd w:id="124"/>
      <w:bookmarkEnd w:id="125"/>
      <w:bookmarkEnd w:id="126"/>
    </w:p>
    <w:p w:rsidR="00195B23" w:rsidRDefault="00D9089F" w:rsidP="0090288C">
      <w:pPr>
        <w:pStyle w:val="A111berschrift"/>
      </w:pPr>
      <w:r w:rsidRPr="00D9089F">
        <w:t>B.2.</w:t>
      </w:r>
      <w:r w:rsidR="00F67DAB">
        <w:t>1.</w:t>
      </w:r>
      <w:r w:rsidRPr="00D9089F">
        <w:t>1.</w:t>
      </w:r>
      <w:r w:rsidR="00195B23">
        <w:tab/>
      </w:r>
      <w:r w:rsidR="001E0474" w:rsidRPr="00D9089F">
        <w:t>Alle Länder</w:t>
      </w:r>
    </w:p>
    <w:p w:rsidR="001E0474" w:rsidRPr="00D9089F" w:rsidRDefault="001E0474" w:rsidP="00866BA4">
      <w:pPr>
        <w:pStyle w:val="Beispiel"/>
      </w:pPr>
      <w:r w:rsidRPr="00D9089F">
        <w:t>Beispiel</w:t>
      </w:r>
    </w:p>
    <w:p w:rsidR="001E0474" w:rsidRDefault="001E0474" w:rsidP="00455723">
      <w:pPr>
        <w:pStyle w:val="Beispieltext"/>
      </w:pPr>
      <w:r w:rsidRPr="00EF26D6">
        <w:t>Vereinbarung</w:t>
      </w:r>
      <w:r>
        <w:t xml:space="preserve"> gemäß </w:t>
      </w:r>
      <w:r w:rsidR="00712921">
        <w:t>Art. </w:t>
      </w:r>
      <w:r>
        <w:t xml:space="preserve">15a </w:t>
      </w:r>
      <w:r w:rsidR="00712921">
        <w:t>B</w:t>
      </w:r>
      <w:r w:rsidR="00712921">
        <w:noBreakHyphen/>
        <w:t>VG</w:t>
      </w:r>
      <w:r>
        <w:t xml:space="preserve"> über die Zusammenarbeit im Bauwesen sowie die Bereitstellung von Bauprodukten auf dem Markt und deren Ve</w:t>
      </w:r>
      <w:r w:rsidR="007A070F">
        <w:t>rwendung (</w:t>
      </w:r>
      <w:r w:rsidR="0047774D">
        <w:t xml:space="preserve">kundgemacht zB in </w:t>
      </w:r>
      <w:r w:rsidR="007A070F">
        <w:t>K </w:t>
      </w:r>
      <w:r>
        <w:t>L</w:t>
      </w:r>
      <w:r w:rsidR="00130455">
        <w:t xml:space="preserve">GBl. </w:t>
      </w:r>
      <w:r w:rsidR="007A070F">
        <w:t>Nr. </w:t>
      </w:r>
      <w:r>
        <w:t>35/2013)</w:t>
      </w:r>
    </w:p>
    <w:p w:rsidR="00195B23" w:rsidRDefault="00D9089F" w:rsidP="0090288C">
      <w:pPr>
        <w:pStyle w:val="A111berschrift"/>
      </w:pPr>
      <w:r w:rsidRPr="00D9089F">
        <w:t>B.2.</w:t>
      </w:r>
      <w:r w:rsidR="00195B23">
        <w:t>1.2.</w:t>
      </w:r>
      <w:r w:rsidR="00195B23">
        <w:tab/>
      </w:r>
      <w:r w:rsidR="001E0474" w:rsidRPr="00D9089F">
        <w:t>Einige (zumindest zwei) Länder ohne Beitrittsmöglichkeit</w:t>
      </w:r>
    </w:p>
    <w:p w:rsidR="001E0474" w:rsidRPr="00D9089F" w:rsidRDefault="001E0474" w:rsidP="00866BA4">
      <w:pPr>
        <w:pStyle w:val="Beispiel"/>
      </w:pPr>
      <w:r w:rsidRPr="00D9089F">
        <w:t>Beispiel</w:t>
      </w:r>
    </w:p>
    <w:p w:rsidR="001E0474" w:rsidRPr="00D9089F" w:rsidRDefault="001E0474" w:rsidP="00455723">
      <w:pPr>
        <w:pStyle w:val="Beispieltext"/>
        <w:rPr>
          <w:b/>
        </w:rPr>
      </w:pPr>
      <w:r w:rsidRPr="00D9089F">
        <w:rPr>
          <w:lang w:val="de-DE" w:eastAsia="de-AT"/>
        </w:rPr>
        <w:t xml:space="preserve">Vereinbarung gemäß Artikel 15a </w:t>
      </w:r>
      <w:r w:rsidR="00712921">
        <w:rPr>
          <w:lang w:val="de-DE" w:eastAsia="de-AT"/>
        </w:rPr>
        <w:t>B</w:t>
      </w:r>
      <w:r w:rsidR="00712921">
        <w:rPr>
          <w:lang w:val="de-DE" w:eastAsia="de-AT"/>
        </w:rPr>
        <w:noBreakHyphen/>
        <w:t>VG</w:t>
      </w:r>
      <w:r w:rsidRPr="00D9089F">
        <w:rPr>
          <w:lang w:val="de-DE" w:eastAsia="de-AT"/>
        </w:rPr>
        <w:t xml:space="preserve"> zwischen den Ländern Niederösterreich und Wien zur Errichtung und zum Betrieb eines Biosphärenparks Wi</w:t>
      </w:r>
      <w:r w:rsidR="007A070F">
        <w:rPr>
          <w:lang w:val="de-DE" w:eastAsia="de-AT"/>
        </w:rPr>
        <w:t>enerwald (</w:t>
      </w:r>
      <w:r w:rsidR="0047774D">
        <w:rPr>
          <w:lang w:val="de-DE" w:eastAsia="de-AT"/>
        </w:rPr>
        <w:t xml:space="preserve">kundgemacht zB in </w:t>
      </w:r>
      <w:r w:rsidR="007A070F">
        <w:rPr>
          <w:lang w:val="de-DE" w:eastAsia="de-AT"/>
        </w:rPr>
        <w:t>W </w:t>
      </w:r>
      <w:r w:rsidRPr="00D9089F">
        <w:rPr>
          <w:lang w:val="de-DE" w:eastAsia="de-AT"/>
        </w:rPr>
        <w:t>L</w:t>
      </w:r>
      <w:r w:rsidR="00130455">
        <w:rPr>
          <w:lang w:val="de-DE" w:eastAsia="de-AT"/>
        </w:rPr>
        <w:t xml:space="preserve">GBl. </w:t>
      </w:r>
      <w:r w:rsidR="007A070F">
        <w:rPr>
          <w:lang w:val="de-DE" w:eastAsia="de-AT"/>
        </w:rPr>
        <w:t>Nr. </w:t>
      </w:r>
      <w:r w:rsidRPr="00D9089F">
        <w:rPr>
          <w:lang w:val="de-DE" w:eastAsia="de-AT"/>
        </w:rPr>
        <w:t>53/2006)</w:t>
      </w:r>
    </w:p>
    <w:p w:rsidR="001E0474" w:rsidRPr="0002015C" w:rsidRDefault="001E0474" w:rsidP="002262B1">
      <w:pPr>
        <w:spacing w:before="120" w:after="0" w:line="240" w:lineRule="auto"/>
        <w:jc w:val="both"/>
        <w:rPr>
          <w:rFonts w:cs="Arial"/>
        </w:rPr>
      </w:pPr>
      <w:r w:rsidRPr="0002015C">
        <w:rPr>
          <w:rFonts w:cs="Arial"/>
        </w:rPr>
        <w:t>Im Falle des Abschlusses</w:t>
      </w:r>
      <w:r>
        <w:rPr>
          <w:rFonts w:cs="Arial"/>
        </w:rPr>
        <w:t xml:space="preserve"> einer Vereinbarung </w:t>
      </w:r>
      <w:r w:rsidR="00FE256D">
        <w:rPr>
          <w:rFonts w:cs="Arial"/>
        </w:rPr>
        <w:t xml:space="preserve">gemäß </w:t>
      </w:r>
      <w:r w:rsidR="00712921">
        <w:rPr>
          <w:rFonts w:cs="Arial"/>
        </w:rPr>
        <w:t>Art. </w:t>
      </w:r>
      <w:r>
        <w:rPr>
          <w:rFonts w:cs="Arial"/>
        </w:rPr>
        <w:t xml:space="preserve">15a </w:t>
      </w:r>
      <w:r w:rsidR="00712921">
        <w:rPr>
          <w:rFonts w:cs="Arial"/>
        </w:rPr>
        <w:t>B</w:t>
      </w:r>
      <w:r w:rsidR="00712921">
        <w:rPr>
          <w:rFonts w:cs="Arial"/>
        </w:rPr>
        <w:noBreakHyphen/>
        <w:t>VG</w:t>
      </w:r>
      <w:r>
        <w:rPr>
          <w:rFonts w:cs="Arial"/>
        </w:rPr>
        <w:t xml:space="preserve"> zwischen nur zwei Vertragsparteien können einige der </w:t>
      </w:r>
      <w:r w:rsidR="00C13027">
        <w:rPr>
          <w:rFonts w:cs="Arial"/>
        </w:rPr>
        <w:t xml:space="preserve">va. </w:t>
      </w:r>
      <w:r>
        <w:rPr>
          <w:rFonts w:cs="Arial"/>
        </w:rPr>
        <w:t xml:space="preserve">im </w:t>
      </w:r>
      <w:r w:rsidR="008B2903" w:rsidRPr="008B2903">
        <w:rPr>
          <w:rFonts w:cs="Arial"/>
          <w:b/>
        </w:rPr>
        <w:t>Teil </w:t>
      </w:r>
      <w:r w:rsidR="00D9089F" w:rsidRPr="00D9089F">
        <w:rPr>
          <w:rFonts w:cs="Arial"/>
          <w:b/>
        </w:rPr>
        <w:t>III.</w:t>
      </w:r>
      <w:r>
        <w:rPr>
          <w:rFonts w:cs="Arial"/>
        </w:rPr>
        <w:t xml:space="preserve"> erörterten Fragen begrifflich nicht auf</w:t>
      </w:r>
      <w:r w:rsidR="00062230">
        <w:rPr>
          <w:rFonts w:cs="Arial"/>
        </w:rPr>
        <w:softHyphen/>
      </w:r>
      <w:r>
        <w:rPr>
          <w:rFonts w:cs="Arial"/>
        </w:rPr>
        <w:t>treten</w:t>
      </w:r>
      <w:r w:rsidR="00CF2D8A">
        <w:rPr>
          <w:rFonts w:cs="Arial"/>
        </w:rPr>
        <w:t xml:space="preserve">; in </w:t>
      </w:r>
      <w:r>
        <w:rPr>
          <w:rFonts w:cs="Arial"/>
        </w:rPr>
        <w:t xml:space="preserve">einem solchen Fall </w:t>
      </w:r>
      <w:r w:rsidR="00CF2D8A">
        <w:rPr>
          <w:rFonts w:cs="Arial"/>
        </w:rPr>
        <w:t xml:space="preserve">kommen daher </w:t>
      </w:r>
      <w:r>
        <w:rPr>
          <w:rFonts w:cs="Arial"/>
        </w:rPr>
        <w:t>mitunter andere Regelungen zur Anwendung</w:t>
      </w:r>
      <w:r w:rsidR="00D9089F">
        <w:rPr>
          <w:rFonts w:cs="Arial"/>
        </w:rPr>
        <w:t>.</w:t>
      </w:r>
    </w:p>
    <w:p w:rsidR="00195B23" w:rsidRDefault="00D9089F" w:rsidP="0090288C">
      <w:pPr>
        <w:pStyle w:val="A111berschrift"/>
      </w:pPr>
      <w:r w:rsidRPr="00D9089F">
        <w:t>B.2.</w:t>
      </w:r>
      <w:r w:rsidR="00F67DAB">
        <w:t>1.</w:t>
      </w:r>
      <w:r w:rsidR="00195B23">
        <w:t>3.</w:t>
      </w:r>
      <w:r w:rsidR="00195B23">
        <w:tab/>
      </w:r>
      <w:r w:rsidR="001E0474" w:rsidRPr="00D9089F">
        <w:t>Einige (zumindest zwei) Länder mit Beitrittsmöglichkeit</w:t>
      </w:r>
    </w:p>
    <w:p w:rsidR="001E0474" w:rsidRPr="00D9089F" w:rsidRDefault="001E0474" w:rsidP="00866BA4">
      <w:pPr>
        <w:pStyle w:val="Beispiel"/>
      </w:pPr>
      <w:r w:rsidRPr="00D9089F">
        <w:t>Beispiel</w:t>
      </w:r>
      <w:r w:rsidR="00D9089F">
        <w:t>e</w:t>
      </w:r>
    </w:p>
    <w:p w:rsidR="001E0474" w:rsidRPr="00D9089F" w:rsidRDefault="001E0474" w:rsidP="00455723">
      <w:pPr>
        <w:pStyle w:val="Beispieltext"/>
        <w:rPr>
          <w:b/>
        </w:rPr>
      </w:pPr>
      <w:r w:rsidRPr="00D9089F">
        <w:rPr>
          <w:lang w:val="de-DE"/>
        </w:rPr>
        <w:t xml:space="preserve">Vereinbarung gemäß </w:t>
      </w:r>
      <w:r w:rsidR="00712921">
        <w:rPr>
          <w:lang w:val="de-DE"/>
        </w:rPr>
        <w:t>Art. </w:t>
      </w:r>
      <w:r w:rsidRPr="00D9089F">
        <w:rPr>
          <w:lang w:val="de-DE"/>
        </w:rPr>
        <w:t xml:space="preserve">15a </w:t>
      </w:r>
      <w:r w:rsidR="00712921">
        <w:rPr>
          <w:lang w:val="de-DE"/>
        </w:rPr>
        <w:t>B</w:t>
      </w:r>
      <w:r w:rsidR="00712921">
        <w:rPr>
          <w:lang w:val="de-DE"/>
        </w:rPr>
        <w:noBreakHyphen/>
        <w:t>VG</w:t>
      </w:r>
      <w:r w:rsidRPr="00D9089F">
        <w:rPr>
          <w:lang w:val="de-DE"/>
        </w:rPr>
        <w:t xml:space="preserve"> über die Anerkennung von Nachweisen der jagdlichen Eignung und über die jagdliche Verläß</w:t>
      </w:r>
      <w:r w:rsidR="007A070F">
        <w:rPr>
          <w:lang w:val="de-DE"/>
        </w:rPr>
        <w:t>lichkeit (</w:t>
      </w:r>
      <w:r w:rsidR="0047774D">
        <w:rPr>
          <w:lang w:val="de-DE"/>
        </w:rPr>
        <w:t xml:space="preserve">kundgemacht zB in </w:t>
      </w:r>
      <w:r w:rsidR="007A070F">
        <w:rPr>
          <w:lang w:val="de-DE"/>
        </w:rPr>
        <w:t>W </w:t>
      </w:r>
      <w:r w:rsidRPr="00D9089F">
        <w:rPr>
          <w:lang w:val="de-DE"/>
        </w:rPr>
        <w:t>L</w:t>
      </w:r>
      <w:r w:rsidR="00130455">
        <w:rPr>
          <w:lang w:val="de-DE"/>
        </w:rPr>
        <w:t xml:space="preserve">GBl. </w:t>
      </w:r>
      <w:r w:rsidR="007A070F">
        <w:rPr>
          <w:lang w:val="de-DE"/>
        </w:rPr>
        <w:t>Nr. </w:t>
      </w:r>
      <w:r w:rsidRPr="00D9089F">
        <w:rPr>
          <w:lang w:val="de-DE"/>
        </w:rPr>
        <w:t>12/1979)</w:t>
      </w:r>
    </w:p>
    <w:p w:rsidR="001E0474" w:rsidRPr="00FB7561" w:rsidRDefault="001E0474" w:rsidP="00455723">
      <w:pPr>
        <w:pStyle w:val="Beispieltext"/>
        <w:rPr>
          <w:b/>
        </w:rPr>
      </w:pPr>
      <w:r w:rsidRPr="00D9089F">
        <w:rPr>
          <w:lang w:val="de-DE"/>
        </w:rPr>
        <w:t>Vereinbarung über den Kostenersatz in Angelegenheiten der Sozialhilfe (ursprünglich abgeschlossen von OÖ</w:t>
      </w:r>
      <w:r w:rsidR="00D70C16">
        <w:rPr>
          <w:lang w:val="de-DE"/>
        </w:rPr>
        <w:t xml:space="preserve">, T und V; </w:t>
      </w:r>
      <w:r w:rsidR="004B5E2C" w:rsidRPr="00FB7561">
        <w:rPr>
          <w:lang w:val="de-DE"/>
        </w:rPr>
        <w:t>Beitrit</w:t>
      </w:r>
      <w:r w:rsidR="00FB7561">
        <w:rPr>
          <w:lang w:val="de-DE"/>
        </w:rPr>
        <w:t>t W, kundgemacht in W LGBl. Nr. </w:t>
      </w:r>
      <w:r w:rsidR="004B5E2C" w:rsidRPr="00FB7561">
        <w:rPr>
          <w:lang w:val="de-DE"/>
        </w:rPr>
        <w:t xml:space="preserve">9/1974; </w:t>
      </w:r>
      <w:r w:rsidR="00D70C16" w:rsidRPr="00FB7561">
        <w:rPr>
          <w:lang w:val="de-DE"/>
        </w:rPr>
        <w:t>Beitritt Stmk,</w:t>
      </w:r>
      <w:r w:rsidR="007A070F" w:rsidRPr="00FB7561">
        <w:rPr>
          <w:lang w:val="de-DE"/>
        </w:rPr>
        <w:t xml:space="preserve"> </w:t>
      </w:r>
      <w:r w:rsidR="0047774D" w:rsidRPr="00FB7561">
        <w:rPr>
          <w:lang w:val="de-DE"/>
        </w:rPr>
        <w:t xml:space="preserve">kundgemacht in </w:t>
      </w:r>
      <w:r w:rsidR="00FB7561">
        <w:rPr>
          <w:lang w:val="de-DE"/>
        </w:rPr>
        <w:t>Stmk </w:t>
      </w:r>
      <w:r w:rsidRPr="00FB7561">
        <w:rPr>
          <w:lang w:val="de-DE"/>
        </w:rPr>
        <w:t>L</w:t>
      </w:r>
      <w:r w:rsidR="00130455" w:rsidRPr="00FB7561">
        <w:rPr>
          <w:lang w:val="de-DE"/>
        </w:rPr>
        <w:t xml:space="preserve">GBl. </w:t>
      </w:r>
      <w:r w:rsidR="007A070F" w:rsidRPr="00FB7561">
        <w:rPr>
          <w:lang w:val="de-DE"/>
        </w:rPr>
        <w:t>Nr. </w:t>
      </w:r>
      <w:r w:rsidR="004B5E2C" w:rsidRPr="00FB7561">
        <w:rPr>
          <w:lang w:val="de-DE"/>
        </w:rPr>
        <w:t>22/1979</w:t>
      </w:r>
      <w:r w:rsidR="00FB7561">
        <w:rPr>
          <w:lang w:val="de-DE"/>
        </w:rPr>
        <w:t xml:space="preserve"> und W LGBl. Nr. </w:t>
      </w:r>
      <w:r w:rsidR="003F67A6" w:rsidRPr="00FB7561">
        <w:rPr>
          <w:lang w:val="de-DE"/>
        </w:rPr>
        <w:t>30/1978</w:t>
      </w:r>
      <w:r w:rsidR="004B5E2C" w:rsidRPr="00FB7561">
        <w:rPr>
          <w:lang w:val="de-DE"/>
        </w:rPr>
        <w:t>)</w:t>
      </w:r>
    </w:p>
    <w:p w:rsidR="00195B23" w:rsidRPr="00FB7561" w:rsidRDefault="00D9089F" w:rsidP="0090288C">
      <w:pPr>
        <w:pStyle w:val="A111berschrift"/>
      </w:pPr>
      <w:r w:rsidRPr="00FB7561">
        <w:t>B.2.</w:t>
      </w:r>
      <w:r w:rsidR="00F67DAB" w:rsidRPr="00FB7561">
        <w:t>1.</w:t>
      </w:r>
      <w:r w:rsidR="00195B23" w:rsidRPr="00FB7561">
        <w:t>4.</w:t>
      </w:r>
      <w:r w:rsidR="00195B23" w:rsidRPr="00FB7561">
        <w:tab/>
      </w:r>
      <w:r w:rsidR="001E0474" w:rsidRPr="00FB7561">
        <w:t xml:space="preserve">Alle Länder </w:t>
      </w:r>
      <w:r w:rsidR="00BE416F" w:rsidRPr="00FB7561">
        <w:t>in die Ausarbeitung einbezogen, daher auch in der Präambel genannt, jedoch in der Folge</w:t>
      </w:r>
      <w:r w:rsidR="001E0474" w:rsidRPr="00FB7561">
        <w:t xml:space="preserve"> nicht von allen </w:t>
      </w:r>
      <w:r w:rsidR="00BE416F" w:rsidRPr="00FB7561">
        <w:t xml:space="preserve">Ländern </w:t>
      </w:r>
      <w:r w:rsidR="001E0474" w:rsidRPr="00FB7561">
        <w:t>unterschrieben</w:t>
      </w:r>
    </w:p>
    <w:p w:rsidR="004A5B08" w:rsidRDefault="001E0474" w:rsidP="00866BA4">
      <w:pPr>
        <w:pStyle w:val="Beispiel"/>
      </w:pPr>
      <w:r w:rsidRPr="00D9089F">
        <w:t>Beispiel</w:t>
      </w:r>
    </w:p>
    <w:p w:rsidR="001E0474" w:rsidRPr="000F06BD" w:rsidRDefault="001E0474" w:rsidP="00455723">
      <w:pPr>
        <w:pStyle w:val="Beispieltext"/>
      </w:pPr>
      <w:r w:rsidRPr="00D9089F">
        <w:t xml:space="preserve">Vereinbarung gemäß </w:t>
      </w:r>
      <w:r w:rsidR="00712921">
        <w:t>Art. </w:t>
      </w:r>
      <w:r w:rsidRPr="00D9089F">
        <w:t xml:space="preserve">15a </w:t>
      </w:r>
      <w:r w:rsidR="00712921">
        <w:t>Abs. </w:t>
      </w:r>
      <w:r w:rsidRPr="00D9089F">
        <w:t xml:space="preserve">2 </w:t>
      </w:r>
      <w:r w:rsidR="00712921">
        <w:t>B</w:t>
      </w:r>
      <w:r w:rsidR="00712921">
        <w:noBreakHyphen/>
        <w:t>VG</w:t>
      </w:r>
      <w:r w:rsidRPr="00D9089F">
        <w:t xml:space="preserve"> über die Helmpflicht beim Win</w:t>
      </w:r>
      <w:r w:rsidR="007A070F">
        <w:t>tersport (</w:t>
      </w:r>
      <w:r w:rsidR="0047774D">
        <w:t>kund</w:t>
      </w:r>
      <w:r w:rsidR="00FB7561">
        <w:softHyphen/>
      </w:r>
      <w:r w:rsidR="0047774D">
        <w:t xml:space="preserve">gemacht zB in </w:t>
      </w:r>
      <w:r w:rsidR="007A070F">
        <w:t>B </w:t>
      </w:r>
      <w:r w:rsidRPr="00D9089F">
        <w:t>L</w:t>
      </w:r>
      <w:r w:rsidR="00130455">
        <w:t xml:space="preserve">GBl. </w:t>
      </w:r>
      <w:r w:rsidR="007A070F">
        <w:t>Nr. </w:t>
      </w:r>
      <w:r w:rsidRPr="00D9089F">
        <w:t>9/2010)</w:t>
      </w:r>
    </w:p>
    <w:p w:rsidR="005228D0" w:rsidRPr="006B13CA" w:rsidRDefault="005228D0" w:rsidP="000E0893">
      <w:pPr>
        <w:pStyle w:val="IEbene3"/>
      </w:pPr>
      <w:bookmarkStart w:id="127" w:name="_Toc400314334"/>
      <w:bookmarkStart w:id="128" w:name="_Toc400316049"/>
      <w:bookmarkStart w:id="129" w:name="_Toc400316531"/>
      <w:bookmarkStart w:id="130" w:name="_Toc400379634"/>
      <w:bookmarkStart w:id="131" w:name="IB22"/>
      <w:r w:rsidRPr="006B13CA">
        <w:t>B.2.</w:t>
      </w:r>
      <w:r>
        <w:t>2</w:t>
      </w:r>
      <w:r w:rsidR="00D44F40">
        <w:t>.</w:t>
      </w:r>
      <w:r w:rsidR="00D44F40">
        <w:tab/>
        <w:t>Wer sind mögliche</w:t>
      </w:r>
      <w:r w:rsidRPr="006B13CA">
        <w:t xml:space="preserve"> Vertragsparteien einer Vereinbarung </w:t>
      </w:r>
      <w:r w:rsidR="00FE256D">
        <w:t xml:space="preserve">gemäß </w:t>
      </w:r>
      <w:r w:rsidR="00712921">
        <w:t>Art. </w:t>
      </w:r>
      <w:r w:rsidRPr="006B13CA">
        <w:t xml:space="preserve">15a </w:t>
      </w:r>
      <w:r w:rsidR="00712921">
        <w:t>Abs. </w:t>
      </w:r>
      <w:r>
        <w:t>1</w:t>
      </w:r>
      <w:r w:rsidRPr="006B13CA">
        <w:t xml:space="preserve"> </w:t>
      </w:r>
      <w:r w:rsidR="00712921">
        <w:t>B</w:t>
      </w:r>
      <w:r w:rsidR="00712921">
        <w:noBreakHyphen/>
        <w:t>VG</w:t>
      </w:r>
      <w:r w:rsidRPr="006B13CA">
        <w:t>?</w:t>
      </w:r>
      <w:bookmarkEnd w:id="127"/>
      <w:bookmarkEnd w:id="128"/>
      <w:bookmarkEnd w:id="129"/>
      <w:bookmarkEnd w:id="130"/>
    </w:p>
    <w:bookmarkEnd w:id="131"/>
    <w:p w:rsidR="00C408FF" w:rsidRDefault="00D9089F" w:rsidP="0090288C">
      <w:pPr>
        <w:pStyle w:val="A111berschrift"/>
      </w:pPr>
      <w:r w:rsidRPr="005059D4">
        <w:t>B.</w:t>
      </w:r>
      <w:r w:rsidR="005228D0">
        <w:t>2.2</w:t>
      </w:r>
      <w:r w:rsidR="00F67DAB" w:rsidRPr="005059D4">
        <w:t>.1.</w:t>
      </w:r>
      <w:r w:rsidRPr="005059D4">
        <w:tab/>
      </w:r>
      <w:r w:rsidR="001E0474" w:rsidRPr="005059D4">
        <w:t>Alle Länder mit Bund</w:t>
      </w:r>
    </w:p>
    <w:p w:rsidR="001E0474" w:rsidRPr="00D9089F" w:rsidRDefault="001E0474" w:rsidP="00866BA4">
      <w:pPr>
        <w:pStyle w:val="Beispiel"/>
      </w:pPr>
      <w:r w:rsidRPr="00D9089F">
        <w:t>Beispiele</w:t>
      </w:r>
    </w:p>
    <w:p w:rsidR="001E0474" w:rsidRPr="00927308" w:rsidRDefault="001E0474" w:rsidP="00455723">
      <w:pPr>
        <w:pStyle w:val="Beispieltext"/>
      </w:pPr>
      <w:r w:rsidRPr="00927308">
        <w:t xml:space="preserve">Vereinbarung gemäß </w:t>
      </w:r>
      <w:r w:rsidR="00712921" w:rsidRPr="00927308">
        <w:t>Art. </w:t>
      </w:r>
      <w:r w:rsidRPr="00927308">
        <w:t xml:space="preserve">15a </w:t>
      </w:r>
      <w:r w:rsidR="00712921" w:rsidRPr="00927308">
        <w:t>B</w:t>
      </w:r>
      <w:r w:rsidR="00712921" w:rsidRPr="00927308">
        <w:noBreakHyphen/>
        <w:t>VG</w:t>
      </w:r>
      <w:r w:rsidRPr="00927308">
        <w:t xml:space="preserve"> zwischen dem Bund und den Ländern über eine Transparenzdatenbank (</w:t>
      </w:r>
      <w:r w:rsidR="0047774D" w:rsidRPr="00927308">
        <w:t xml:space="preserve">kundgemacht zB in </w:t>
      </w:r>
      <w:r w:rsidRPr="00927308">
        <w:t>S</w:t>
      </w:r>
      <w:r w:rsidR="007A070F" w:rsidRPr="00927308">
        <w:t> </w:t>
      </w:r>
      <w:r w:rsidRPr="00927308">
        <w:t>L</w:t>
      </w:r>
      <w:r w:rsidR="00130455" w:rsidRPr="00927308">
        <w:t xml:space="preserve">GBl. </w:t>
      </w:r>
      <w:r w:rsidR="007A070F" w:rsidRPr="00927308">
        <w:t>Nr. </w:t>
      </w:r>
      <w:r w:rsidRPr="00927308">
        <w:t>48/2013)</w:t>
      </w:r>
    </w:p>
    <w:p w:rsidR="001E0474" w:rsidRPr="00927308" w:rsidRDefault="001E0474" w:rsidP="00455723">
      <w:pPr>
        <w:pStyle w:val="Beispieltext"/>
      </w:pPr>
      <w:r w:rsidRPr="00927308">
        <w:t xml:space="preserve">Vereinbarung </w:t>
      </w:r>
      <w:r w:rsidRPr="00927308">
        <w:rPr>
          <w:color w:val="232323"/>
          <w:lang w:val="de-DE"/>
        </w:rPr>
        <w:t xml:space="preserve">gemäß </w:t>
      </w:r>
      <w:r w:rsidR="00712921" w:rsidRPr="00927308">
        <w:rPr>
          <w:color w:val="232323"/>
          <w:lang w:val="de-DE"/>
        </w:rPr>
        <w:t>Art. </w:t>
      </w:r>
      <w:r w:rsidRPr="00927308">
        <w:rPr>
          <w:color w:val="232323"/>
          <w:lang w:val="de-DE"/>
        </w:rPr>
        <w:t xml:space="preserve">15a </w:t>
      </w:r>
      <w:r w:rsidR="00712921" w:rsidRPr="00927308">
        <w:rPr>
          <w:color w:val="232323"/>
          <w:lang w:val="de-DE"/>
        </w:rPr>
        <w:t>B</w:t>
      </w:r>
      <w:r w:rsidR="00712921" w:rsidRPr="00927308">
        <w:rPr>
          <w:color w:val="232323"/>
          <w:lang w:val="de-DE"/>
        </w:rPr>
        <w:noBreakHyphen/>
        <w:t>VG</w:t>
      </w:r>
      <w:r w:rsidRPr="00927308">
        <w:rPr>
          <w:color w:val="232323"/>
          <w:lang w:val="de-DE"/>
        </w:rPr>
        <w:t xml:space="preserve">, mit der die Vereinbarung gemäß </w:t>
      </w:r>
      <w:r w:rsidR="00712921" w:rsidRPr="00927308">
        <w:rPr>
          <w:color w:val="232323"/>
          <w:lang w:val="de-DE"/>
        </w:rPr>
        <w:t>Art. </w:t>
      </w:r>
      <w:r w:rsidRPr="00927308">
        <w:rPr>
          <w:color w:val="232323"/>
          <w:lang w:val="de-DE"/>
        </w:rPr>
        <w:t xml:space="preserve">15a </w:t>
      </w:r>
      <w:r w:rsidR="00712921" w:rsidRPr="00927308">
        <w:rPr>
          <w:color w:val="232323"/>
          <w:lang w:val="de-DE"/>
        </w:rPr>
        <w:t>B</w:t>
      </w:r>
      <w:r w:rsidR="00712921" w:rsidRPr="00927308">
        <w:rPr>
          <w:color w:val="232323"/>
          <w:lang w:val="de-DE"/>
        </w:rPr>
        <w:noBreakHyphen/>
        <w:t>VG</w:t>
      </w:r>
      <w:r w:rsidRPr="00927308">
        <w:rPr>
          <w:color w:val="232323"/>
          <w:lang w:val="de-DE"/>
        </w:rPr>
        <w:t xml:space="preserve"> über die Organisation und Finanzierung des Gesundheitswesens, B</w:t>
      </w:r>
      <w:r w:rsidR="00130455" w:rsidRPr="00927308">
        <w:rPr>
          <w:color w:val="232323"/>
          <w:lang w:val="de-DE"/>
        </w:rPr>
        <w:t>GBl. I</w:t>
      </w:r>
      <w:r w:rsidR="007A070F" w:rsidRPr="00927308">
        <w:rPr>
          <w:color w:val="232323"/>
          <w:lang w:val="de-DE"/>
        </w:rPr>
        <w:t xml:space="preserve"> Nr. </w:t>
      </w:r>
      <w:r w:rsidRPr="00927308">
        <w:rPr>
          <w:color w:val="232323"/>
          <w:lang w:val="de-DE"/>
        </w:rPr>
        <w:t>105/2008 geändert wird (</w:t>
      </w:r>
      <w:r w:rsidR="0047774D" w:rsidRPr="00927308">
        <w:t xml:space="preserve">kundgemacht zB in </w:t>
      </w:r>
      <w:r w:rsidRPr="00927308">
        <w:rPr>
          <w:color w:val="232323"/>
          <w:lang w:val="de-DE"/>
        </w:rPr>
        <w:t>B</w:t>
      </w:r>
      <w:r w:rsidR="00130455" w:rsidRPr="00927308">
        <w:rPr>
          <w:color w:val="232323"/>
          <w:lang w:val="de-DE"/>
        </w:rPr>
        <w:t>GBl. I</w:t>
      </w:r>
      <w:r w:rsidRPr="00927308">
        <w:rPr>
          <w:color w:val="232323"/>
          <w:lang w:val="de-DE"/>
        </w:rPr>
        <w:t xml:space="preserve"> </w:t>
      </w:r>
      <w:r w:rsidR="00130455" w:rsidRPr="00927308">
        <w:rPr>
          <w:color w:val="232323"/>
          <w:lang w:val="de-DE"/>
        </w:rPr>
        <w:t>Nr. </w:t>
      </w:r>
      <w:r w:rsidRPr="00927308">
        <w:rPr>
          <w:color w:val="232323"/>
          <w:lang w:val="de-DE"/>
        </w:rPr>
        <w:t>199/2013)</w:t>
      </w:r>
    </w:p>
    <w:p w:rsidR="001E0474" w:rsidRDefault="001E0474" w:rsidP="00455723">
      <w:pPr>
        <w:pStyle w:val="Beispieltext"/>
        <w:rPr>
          <w:color w:val="232323"/>
          <w:lang w:val="de-DE"/>
        </w:rPr>
      </w:pPr>
      <w:r w:rsidRPr="00D9089F">
        <w:rPr>
          <w:color w:val="232323"/>
          <w:lang w:val="de-DE"/>
        </w:rPr>
        <w:t xml:space="preserve">Vereinbarung gemäß </w:t>
      </w:r>
      <w:r w:rsidR="00712921">
        <w:rPr>
          <w:color w:val="232323"/>
          <w:lang w:val="de-DE"/>
        </w:rPr>
        <w:t>Art. </w:t>
      </w:r>
      <w:r w:rsidRPr="00D9089F">
        <w:rPr>
          <w:color w:val="232323"/>
          <w:lang w:val="de-DE"/>
        </w:rPr>
        <w:t xml:space="preserve">15a </w:t>
      </w:r>
      <w:r w:rsidR="00712921">
        <w:rPr>
          <w:color w:val="232323"/>
          <w:lang w:val="de-DE"/>
        </w:rPr>
        <w:t>B</w:t>
      </w:r>
      <w:r w:rsidR="00712921">
        <w:rPr>
          <w:color w:val="232323"/>
          <w:lang w:val="de-DE"/>
        </w:rPr>
        <w:noBreakHyphen/>
        <w:t>VG</w:t>
      </w:r>
      <w:r w:rsidRPr="00D9089F">
        <w:rPr>
          <w:color w:val="232323"/>
          <w:lang w:val="de-DE"/>
        </w:rPr>
        <w:t xml:space="preserve"> Zielsteuerung-Gesundheit (</w:t>
      </w:r>
      <w:r w:rsidR="0047774D" w:rsidRPr="00927308">
        <w:t xml:space="preserve">kundgemacht zB in </w:t>
      </w:r>
      <w:r w:rsidRPr="00D9089F">
        <w:rPr>
          <w:color w:val="232323"/>
          <w:lang w:val="de-DE"/>
        </w:rPr>
        <w:t>B</w:t>
      </w:r>
      <w:r w:rsidR="00130455">
        <w:rPr>
          <w:color w:val="232323"/>
          <w:lang w:val="de-DE"/>
        </w:rPr>
        <w:t>GBl. I</w:t>
      </w:r>
      <w:r w:rsidRPr="00D9089F">
        <w:rPr>
          <w:color w:val="232323"/>
          <w:lang w:val="de-DE"/>
        </w:rPr>
        <w:t xml:space="preserve"> </w:t>
      </w:r>
      <w:r w:rsidR="00130455">
        <w:rPr>
          <w:color w:val="232323"/>
          <w:lang w:val="de-DE"/>
        </w:rPr>
        <w:t>Nr. </w:t>
      </w:r>
      <w:r w:rsidRPr="00D9089F">
        <w:rPr>
          <w:color w:val="232323"/>
          <w:lang w:val="de-DE"/>
        </w:rPr>
        <w:t>200/2013)</w:t>
      </w:r>
    </w:p>
    <w:p w:rsidR="00C408FF" w:rsidRDefault="001E0474" w:rsidP="0063130F">
      <w:pPr>
        <w:pStyle w:val="A111berschrift"/>
      </w:pPr>
      <w:r w:rsidRPr="005059D4">
        <w:lastRenderedPageBreak/>
        <w:t>B.</w:t>
      </w:r>
      <w:r w:rsidR="00C408FF">
        <w:t>2.2</w:t>
      </w:r>
      <w:r w:rsidR="00F67DAB" w:rsidRPr="005059D4">
        <w:t>.2.</w:t>
      </w:r>
      <w:r w:rsidR="00D9089F" w:rsidRPr="005059D4">
        <w:tab/>
      </w:r>
      <w:r w:rsidR="00CF2D8A" w:rsidRPr="005059D4">
        <w:t>Z</w:t>
      </w:r>
      <w:r w:rsidRPr="005059D4">
        <w:t>wei</w:t>
      </w:r>
      <w:r w:rsidR="00CF2D8A" w:rsidRPr="005059D4">
        <w:t xml:space="preserve"> oder mehr</w:t>
      </w:r>
      <w:r w:rsidRPr="005059D4">
        <w:t xml:space="preserve"> Länder mit Bund (ohne Beitrittsmöglichkeit)</w:t>
      </w:r>
    </w:p>
    <w:p w:rsidR="001E0474" w:rsidRPr="008865FE" w:rsidRDefault="001E0474" w:rsidP="0063130F">
      <w:pPr>
        <w:pStyle w:val="Beispiel"/>
        <w:keepNext/>
      </w:pPr>
      <w:r w:rsidRPr="00D9089F">
        <w:t>Beispiel</w:t>
      </w:r>
      <w:r w:rsidR="00D9089F" w:rsidRPr="00D9089F">
        <w:t>e</w:t>
      </w:r>
    </w:p>
    <w:p w:rsidR="001E0474" w:rsidRPr="00D9089F" w:rsidRDefault="007A070F" w:rsidP="00866BA4">
      <w:pPr>
        <w:pStyle w:val="Beispieltext"/>
        <w:rPr>
          <w:b/>
        </w:rPr>
      </w:pPr>
      <w:r>
        <w:rPr>
          <w:lang w:val="de-DE"/>
        </w:rPr>
        <w:t>2. Vereinbarung gemäß Artikel </w:t>
      </w:r>
      <w:r w:rsidR="001E0474" w:rsidRPr="00D9089F">
        <w:rPr>
          <w:lang w:val="de-DE"/>
        </w:rPr>
        <w:t xml:space="preserve">15a </w:t>
      </w:r>
      <w:r w:rsidR="00712921">
        <w:rPr>
          <w:lang w:val="de-DE"/>
        </w:rPr>
        <w:t>B</w:t>
      </w:r>
      <w:r w:rsidR="00712921">
        <w:rPr>
          <w:lang w:val="de-DE"/>
        </w:rPr>
        <w:noBreakHyphen/>
        <w:t>VG</w:t>
      </w:r>
      <w:r w:rsidR="001E0474" w:rsidRPr="00D9089F">
        <w:rPr>
          <w:lang w:val="de-DE"/>
        </w:rPr>
        <w:t xml:space="preserve"> zwischen dem Bund und den Ländern Nieder</w:t>
      </w:r>
      <w:r w:rsidR="00E274D5">
        <w:rPr>
          <w:lang w:val="de-DE"/>
        </w:rPr>
        <w:softHyphen/>
      </w:r>
      <w:r w:rsidR="001E0474" w:rsidRPr="00D9089F">
        <w:rPr>
          <w:lang w:val="de-DE"/>
        </w:rPr>
        <w:t>österreich, Oberösterreich und Wien über Vorhaben des Hochwasserschutzes im Bereich der österreichischen Donau (</w:t>
      </w:r>
      <w:r w:rsidR="0047774D" w:rsidRPr="00927308">
        <w:t xml:space="preserve">kundgemacht zB in </w:t>
      </w:r>
      <w:r w:rsidR="001E0474" w:rsidRPr="00D9089F">
        <w:rPr>
          <w:lang w:val="de-DE"/>
        </w:rPr>
        <w:t>B</w:t>
      </w:r>
      <w:r w:rsidR="00130455">
        <w:rPr>
          <w:lang w:val="de-DE"/>
        </w:rPr>
        <w:t>GBl. I</w:t>
      </w:r>
      <w:r w:rsidR="001E0474" w:rsidRPr="00D9089F">
        <w:rPr>
          <w:lang w:val="de-DE"/>
        </w:rPr>
        <w:t xml:space="preserve"> </w:t>
      </w:r>
      <w:r w:rsidR="00130455">
        <w:rPr>
          <w:lang w:val="de-DE"/>
        </w:rPr>
        <w:t>Nr. </w:t>
      </w:r>
      <w:r w:rsidR="001E0474" w:rsidRPr="00D9089F">
        <w:rPr>
          <w:lang w:val="de-DE"/>
        </w:rPr>
        <w:t>201/2013)</w:t>
      </w:r>
    </w:p>
    <w:p w:rsidR="001E0474" w:rsidRPr="00D9089F" w:rsidRDefault="001E0474" w:rsidP="00866BA4">
      <w:pPr>
        <w:pStyle w:val="Beispieltext"/>
        <w:rPr>
          <w:b/>
        </w:rPr>
      </w:pPr>
      <w:r w:rsidRPr="00D9089F">
        <w:rPr>
          <w:lang w:val="de-DE"/>
        </w:rPr>
        <w:t>Vereinbarung zwischen dem Bund und den Ländern Kärnten, Salzburg und Tirol über die Zusammenarbeit in Angelegenheiten des Schutzes und der Förderung des Nationalparks Hoh</w:t>
      </w:r>
      <w:r w:rsidR="007A070F">
        <w:rPr>
          <w:lang w:val="de-DE"/>
        </w:rPr>
        <w:t>e Tauern (</w:t>
      </w:r>
      <w:r w:rsidR="0047774D">
        <w:rPr>
          <w:lang w:val="de-DE"/>
        </w:rPr>
        <w:t xml:space="preserve">kundgemacht zB in </w:t>
      </w:r>
      <w:r w:rsidR="007A070F">
        <w:rPr>
          <w:lang w:val="de-DE"/>
        </w:rPr>
        <w:t>K </w:t>
      </w:r>
      <w:r w:rsidRPr="00D9089F">
        <w:rPr>
          <w:lang w:val="de-DE"/>
        </w:rPr>
        <w:t>L</w:t>
      </w:r>
      <w:r w:rsidR="00130455">
        <w:rPr>
          <w:lang w:val="de-DE"/>
        </w:rPr>
        <w:t xml:space="preserve">GBl. </w:t>
      </w:r>
      <w:r w:rsidR="007A070F">
        <w:rPr>
          <w:lang w:val="de-DE"/>
        </w:rPr>
        <w:t>Nr. </w:t>
      </w:r>
      <w:r w:rsidRPr="00D9089F">
        <w:rPr>
          <w:lang w:val="de-DE"/>
        </w:rPr>
        <w:t>78/1994)</w:t>
      </w:r>
    </w:p>
    <w:p w:rsidR="00C408FF" w:rsidRDefault="001E0474" w:rsidP="0090288C">
      <w:pPr>
        <w:pStyle w:val="A111berschrift"/>
      </w:pPr>
      <w:r w:rsidRPr="005059D4">
        <w:t>B.</w:t>
      </w:r>
      <w:r w:rsidR="00C408FF">
        <w:t>2.2</w:t>
      </w:r>
      <w:r w:rsidR="00F67DAB" w:rsidRPr="005059D4">
        <w:t>.3.</w:t>
      </w:r>
      <w:r w:rsidR="00B44BB8" w:rsidRPr="005059D4">
        <w:tab/>
      </w:r>
      <w:r w:rsidR="00F67DAB" w:rsidRPr="005059D4">
        <w:t>Ein Land mit Bund</w:t>
      </w:r>
    </w:p>
    <w:p w:rsidR="001E0474" w:rsidRPr="00B44BB8" w:rsidRDefault="001E0474" w:rsidP="008865FE">
      <w:pPr>
        <w:pStyle w:val="Beispiel"/>
      </w:pPr>
      <w:r w:rsidRPr="00B44BB8">
        <w:t>Beispiel</w:t>
      </w:r>
      <w:r w:rsidR="00B44BB8">
        <w:t>e</w:t>
      </w:r>
    </w:p>
    <w:p w:rsidR="001E0474" w:rsidRPr="00B44BB8" w:rsidRDefault="001E0474" w:rsidP="008865FE">
      <w:pPr>
        <w:pStyle w:val="Beispieltext"/>
      </w:pPr>
      <w:r w:rsidRPr="00B44BB8">
        <w:t xml:space="preserve">Vereinbarung (zwischen dem Bund und dem Land Wien) gemäß </w:t>
      </w:r>
      <w:r w:rsidR="00712921">
        <w:t>Art. </w:t>
      </w:r>
      <w:r w:rsidRPr="00B44BB8">
        <w:t xml:space="preserve">15a </w:t>
      </w:r>
      <w:r w:rsidR="00712921">
        <w:t>B</w:t>
      </w:r>
      <w:r w:rsidR="00712921">
        <w:noBreakHyphen/>
        <w:t>VG</w:t>
      </w:r>
      <w:r w:rsidRPr="00B44BB8">
        <w:t xml:space="preserve"> über die Parkraumüberwachung in Wien (</w:t>
      </w:r>
      <w:r w:rsidR="0047774D">
        <w:t xml:space="preserve">kundgemacht zB in </w:t>
      </w:r>
      <w:r w:rsidRPr="00B44BB8">
        <w:t>B</w:t>
      </w:r>
      <w:r w:rsidR="00130455">
        <w:t>GBl. I</w:t>
      </w:r>
      <w:r w:rsidR="007A070F">
        <w:t>I Nr. </w:t>
      </w:r>
      <w:r w:rsidRPr="00B44BB8">
        <w:t>66/2013)</w:t>
      </w:r>
    </w:p>
    <w:p w:rsidR="001E0474" w:rsidRDefault="001E0474" w:rsidP="008865FE">
      <w:pPr>
        <w:pStyle w:val="Beispieltext"/>
        <w:rPr>
          <w:color w:val="232323"/>
          <w:lang w:val="de-DE"/>
        </w:rPr>
      </w:pPr>
      <w:r w:rsidRPr="00927308">
        <w:rPr>
          <w:color w:val="232323"/>
          <w:lang w:val="de-DE"/>
        </w:rPr>
        <w:t xml:space="preserve">Vereinbarung gemäß </w:t>
      </w:r>
      <w:r w:rsidR="00712921" w:rsidRPr="00927308">
        <w:rPr>
          <w:color w:val="232323"/>
          <w:lang w:val="de-DE"/>
        </w:rPr>
        <w:t>Art. </w:t>
      </w:r>
      <w:r w:rsidRPr="00927308">
        <w:rPr>
          <w:color w:val="232323"/>
          <w:lang w:val="de-DE"/>
        </w:rPr>
        <w:t xml:space="preserve">15a </w:t>
      </w:r>
      <w:r w:rsidR="00712921" w:rsidRPr="00927308">
        <w:rPr>
          <w:color w:val="232323"/>
          <w:lang w:val="de-DE"/>
        </w:rPr>
        <w:t>B</w:t>
      </w:r>
      <w:r w:rsidR="00712921" w:rsidRPr="00927308">
        <w:rPr>
          <w:color w:val="232323"/>
          <w:lang w:val="de-DE"/>
        </w:rPr>
        <w:noBreakHyphen/>
        <w:t>VG</w:t>
      </w:r>
      <w:r w:rsidRPr="00927308">
        <w:rPr>
          <w:color w:val="232323"/>
          <w:lang w:val="de-DE"/>
        </w:rPr>
        <w:t xml:space="preserve"> zwischen dem Bund und dem Land Niederösterreich zur Änderung der Vereinbarung gemäß </w:t>
      </w:r>
      <w:r w:rsidR="00712921" w:rsidRPr="00927308">
        <w:rPr>
          <w:color w:val="232323"/>
          <w:lang w:val="de-DE"/>
        </w:rPr>
        <w:t>Art. </w:t>
      </w:r>
      <w:r w:rsidRPr="00927308">
        <w:rPr>
          <w:color w:val="232323"/>
          <w:lang w:val="de-DE"/>
        </w:rPr>
        <w:t xml:space="preserve">15a </w:t>
      </w:r>
      <w:r w:rsidR="00712921" w:rsidRPr="00927308">
        <w:rPr>
          <w:color w:val="232323"/>
          <w:lang w:val="de-DE"/>
        </w:rPr>
        <w:t>B</w:t>
      </w:r>
      <w:r w:rsidR="00712921" w:rsidRPr="00927308">
        <w:rPr>
          <w:color w:val="232323"/>
          <w:lang w:val="de-DE"/>
        </w:rPr>
        <w:noBreakHyphen/>
        <w:t>VG</w:t>
      </w:r>
      <w:r w:rsidRPr="00927308">
        <w:rPr>
          <w:color w:val="232323"/>
          <w:lang w:val="de-DE"/>
        </w:rPr>
        <w:t xml:space="preserve"> zwischen dem Bund und dem Land Niederösterreich über die Errichtung und den Betrieb des Institute of Science and Technology - Austria samt Anhang (</w:t>
      </w:r>
      <w:r w:rsidR="0047774D" w:rsidRPr="00927308">
        <w:rPr>
          <w:color w:val="232323"/>
          <w:lang w:val="de-DE"/>
        </w:rPr>
        <w:t xml:space="preserve">kundgemacht zB in </w:t>
      </w:r>
      <w:r w:rsidRPr="00927308">
        <w:rPr>
          <w:color w:val="232323"/>
          <w:lang w:val="de-DE"/>
        </w:rPr>
        <w:t>B</w:t>
      </w:r>
      <w:r w:rsidR="00130455" w:rsidRPr="00927308">
        <w:rPr>
          <w:color w:val="232323"/>
          <w:lang w:val="de-DE"/>
        </w:rPr>
        <w:t>GBl. I</w:t>
      </w:r>
      <w:r w:rsidR="007A070F" w:rsidRPr="00927308">
        <w:rPr>
          <w:color w:val="232323"/>
          <w:lang w:val="de-DE"/>
        </w:rPr>
        <w:t xml:space="preserve"> Nr. </w:t>
      </w:r>
      <w:r w:rsidRPr="00927308">
        <w:rPr>
          <w:color w:val="232323"/>
          <w:lang w:val="de-DE"/>
        </w:rPr>
        <w:t>100/2012)</w:t>
      </w:r>
    </w:p>
    <w:p w:rsidR="003F67A6" w:rsidRPr="00FB7561" w:rsidRDefault="003F67A6" w:rsidP="000E0893">
      <w:pPr>
        <w:pStyle w:val="IEbene3"/>
      </w:pPr>
      <w:bookmarkStart w:id="132" w:name="_Toc400314335"/>
      <w:bookmarkStart w:id="133" w:name="_Toc400316050"/>
      <w:bookmarkStart w:id="134" w:name="_Toc400316532"/>
      <w:bookmarkStart w:id="135" w:name="_Toc400379635"/>
      <w:bookmarkStart w:id="136" w:name="IB23"/>
      <w:r w:rsidRPr="00FB7561">
        <w:t>B.2.3.</w:t>
      </w:r>
      <w:r w:rsidRPr="00FB7561">
        <w:tab/>
        <w:t xml:space="preserve">Wechsel der Zuordnung der Vereinbarung zu Art. 15a Abs. 1 </w:t>
      </w:r>
      <w:r w:rsidR="00FB7561">
        <w:t xml:space="preserve">bzw. Abs. 2 </w:t>
      </w:r>
      <w:r w:rsidRPr="00FB7561">
        <w:t>B</w:t>
      </w:r>
      <w:r w:rsidRPr="00FB7561">
        <w:noBreakHyphen/>
        <w:t>VG?</w:t>
      </w:r>
      <w:bookmarkEnd w:id="132"/>
      <w:bookmarkEnd w:id="133"/>
      <w:bookmarkEnd w:id="134"/>
      <w:bookmarkEnd w:id="135"/>
    </w:p>
    <w:bookmarkEnd w:id="136"/>
    <w:p w:rsidR="00FB7561" w:rsidRDefault="003F67A6" w:rsidP="008865FE">
      <w:pPr>
        <w:pStyle w:val="Standardtext"/>
      </w:pPr>
      <w:r w:rsidRPr="00FB7561">
        <w:t>Theoretisch ist es möglich, dass die Zuo</w:t>
      </w:r>
      <w:r w:rsidR="00FB7561">
        <w:t>rdnung einer Vereinbarung zu Art. </w:t>
      </w:r>
      <w:r w:rsidRPr="00FB7561">
        <w:t>15a Abs.</w:t>
      </w:r>
      <w:r w:rsidR="00FB7561">
        <w:t> </w:t>
      </w:r>
      <w:r w:rsidRPr="00FB7561">
        <w:t xml:space="preserve">1 </w:t>
      </w:r>
      <w:r w:rsidR="00FB7561">
        <w:t xml:space="preserve">bzw. </w:t>
      </w:r>
      <w:r w:rsidRPr="00FB7561">
        <w:t>Abs.</w:t>
      </w:r>
      <w:r w:rsidR="00FB7561">
        <w:t> 2 B</w:t>
      </w:r>
      <w:r w:rsidR="00FB7561">
        <w:noBreakHyphen/>
        <w:t>VG wechselt:</w:t>
      </w:r>
    </w:p>
    <w:p w:rsidR="003F67A6" w:rsidRPr="00FB7561" w:rsidRDefault="003F67A6" w:rsidP="008865FE">
      <w:pPr>
        <w:pStyle w:val="Standardtext"/>
      </w:pPr>
      <w:r w:rsidRPr="00FB7561">
        <w:t xml:space="preserve">Einerseits </w:t>
      </w:r>
      <w:r w:rsidR="00FB7561">
        <w:t>können</w:t>
      </w:r>
      <w:r w:rsidRPr="00FB7561">
        <w:t xml:space="preserve"> die Länder eine Beitritts</w:t>
      </w:r>
      <w:r w:rsidR="00FB7561">
        <w:t>möglichkeit des Bundes vorsehen.</w:t>
      </w:r>
    </w:p>
    <w:p w:rsidR="001E0474" w:rsidRPr="00FB7561" w:rsidRDefault="001E0474" w:rsidP="008865FE">
      <w:pPr>
        <w:pStyle w:val="Beispiel"/>
      </w:pPr>
      <w:r w:rsidRPr="00FB7561">
        <w:t>Beispiel</w:t>
      </w:r>
    </w:p>
    <w:p w:rsidR="00FB7561" w:rsidRPr="00B44BB8" w:rsidRDefault="001E0474" w:rsidP="008865FE">
      <w:pPr>
        <w:pStyle w:val="Beispieltext"/>
      </w:pPr>
      <w:r w:rsidRPr="00FB7561">
        <w:t xml:space="preserve">Vereinbarung </w:t>
      </w:r>
      <w:r w:rsidRPr="008865FE">
        <w:t>gemäß</w:t>
      </w:r>
      <w:r w:rsidRPr="00FB7561">
        <w:t xml:space="preserve"> </w:t>
      </w:r>
      <w:r w:rsidR="00712921" w:rsidRPr="00FB7561">
        <w:t>Art. </w:t>
      </w:r>
      <w:r w:rsidRPr="00FB7561">
        <w:t xml:space="preserve">15a </w:t>
      </w:r>
      <w:r w:rsidR="00712921" w:rsidRPr="00FB7561">
        <w:t>B</w:t>
      </w:r>
      <w:r w:rsidR="00712921" w:rsidRPr="00FB7561">
        <w:noBreakHyphen/>
        <w:t>VG</w:t>
      </w:r>
      <w:r w:rsidRPr="00FB7561">
        <w:t xml:space="preserve"> über die Marktüberwachung von Baup</w:t>
      </w:r>
      <w:r w:rsidR="002D460A" w:rsidRPr="00FB7561">
        <w:t>rodukten (</w:t>
      </w:r>
      <w:r w:rsidR="0047774D" w:rsidRPr="00FB7561">
        <w:t>kund</w:t>
      </w:r>
      <w:r w:rsidR="00D50B06">
        <w:softHyphen/>
      </w:r>
      <w:r w:rsidR="0047774D" w:rsidRPr="00FB7561">
        <w:t xml:space="preserve">gemacht zB in </w:t>
      </w:r>
      <w:r w:rsidR="002D460A" w:rsidRPr="00FB7561">
        <w:t>B </w:t>
      </w:r>
      <w:r w:rsidRPr="00FB7561">
        <w:t>L</w:t>
      </w:r>
      <w:r w:rsidR="00130455" w:rsidRPr="00FB7561">
        <w:t xml:space="preserve">GBl. </w:t>
      </w:r>
      <w:r w:rsidR="002D460A" w:rsidRPr="00FB7561">
        <w:t>Nr. </w:t>
      </w:r>
      <w:r w:rsidRPr="00FB7561">
        <w:t xml:space="preserve">69/2010; </w:t>
      </w:r>
      <w:r w:rsidR="00932C98" w:rsidRPr="00FB7561">
        <w:t>vgl.</w:t>
      </w:r>
      <w:r w:rsidRPr="00FB7561">
        <w:t xml:space="preserve"> </w:t>
      </w:r>
      <w:r w:rsidR="00712921" w:rsidRPr="00FB7561">
        <w:t>Art. </w:t>
      </w:r>
      <w:r w:rsidRPr="00FB7561">
        <w:t>17</w:t>
      </w:r>
      <w:r w:rsidR="00D44F40" w:rsidRPr="00FB7561">
        <w:t xml:space="preserve"> der genannten Vereinbarung</w:t>
      </w:r>
      <w:r w:rsidRPr="00FB7561">
        <w:t>)</w:t>
      </w:r>
    </w:p>
    <w:p w:rsidR="003F67A6" w:rsidRPr="008865FE" w:rsidRDefault="003F67A6" w:rsidP="008865FE">
      <w:pPr>
        <w:pStyle w:val="Standardtext"/>
      </w:pPr>
      <w:r w:rsidRPr="00FB7561">
        <w:t>Andererseits kann eine Vereinbarung gemäß Art</w:t>
      </w:r>
      <w:r w:rsidR="00FB7561">
        <w:t>. 15a Abs. </w:t>
      </w:r>
      <w:r w:rsidRPr="00FB7561">
        <w:t>1 B</w:t>
      </w:r>
      <w:r w:rsidR="00FB7561">
        <w:noBreakHyphen/>
      </w:r>
      <w:r w:rsidRPr="00FB7561">
        <w:t xml:space="preserve">VG durch Kündigung seitens des Bundes zu einer </w:t>
      </w:r>
      <w:r w:rsidRPr="008865FE">
        <w:t>Verei</w:t>
      </w:r>
      <w:r w:rsidR="00FB7561" w:rsidRPr="008865FE">
        <w:t>nbarung gemäß Art. 15a Abs. 2 B</w:t>
      </w:r>
      <w:r w:rsidR="00FB7561" w:rsidRPr="008865FE">
        <w:noBreakHyphen/>
      </w:r>
      <w:r w:rsidRPr="008865FE">
        <w:t>VG werden.</w:t>
      </w:r>
    </w:p>
    <w:p w:rsidR="003F67A6" w:rsidRDefault="001D6C0B" w:rsidP="008865FE">
      <w:pPr>
        <w:pStyle w:val="Standardtext"/>
      </w:pPr>
      <w:r w:rsidRPr="008865FE">
        <w:t xml:space="preserve">Auf den Zusammenhang </w:t>
      </w:r>
      <w:r w:rsidR="007C72BA">
        <w:t xml:space="preserve">zwischen </w:t>
      </w:r>
      <w:r w:rsidRPr="008865FE">
        <w:t>der Zuo</w:t>
      </w:r>
      <w:r w:rsidR="00FB7561" w:rsidRPr="008865FE">
        <w:t>rdnung der Vereinbarung zu Art. </w:t>
      </w:r>
      <w:r w:rsidRPr="008865FE">
        <w:t>15a Abs.</w:t>
      </w:r>
      <w:r w:rsidR="00FB7561" w:rsidRPr="008865FE">
        <w:t> 1</w:t>
      </w:r>
      <w:r w:rsidRPr="008865FE">
        <w:t xml:space="preserve"> bzw. Abs.</w:t>
      </w:r>
      <w:r w:rsidR="00FB7561" w:rsidRPr="008865FE">
        <w:t> 2 B</w:t>
      </w:r>
      <w:r w:rsidR="00FB7561" w:rsidRPr="008865FE">
        <w:noBreakHyphen/>
      </w:r>
      <w:r w:rsidRPr="008865FE">
        <w:t xml:space="preserve">VG </w:t>
      </w:r>
      <w:r w:rsidR="007C72BA">
        <w:t xml:space="preserve">und </w:t>
      </w:r>
      <w:r w:rsidRPr="008865FE">
        <w:t>dem</w:t>
      </w:r>
      <w:r w:rsidRPr="00FB7561">
        <w:t xml:space="preserve"> Rechtsschutz wird hingewiesen (vgl. </w:t>
      </w:r>
      <w:hyperlink w:anchor="IA5" w:history="1">
        <w:r w:rsidRPr="00B04472">
          <w:rPr>
            <w:rStyle w:val="Hyperlink"/>
            <w:b/>
          </w:rPr>
          <w:t>A.5.</w:t>
        </w:r>
      </w:hyperlink>
      <w:r w:rsidRPr="00FB7561">
        <w:t>)</w:t>
      </w:r>
      <w:r w:rsidR="003F67A6" w:rsidRPr="00FB7561">
        <w:t>.</w:t>
      </w:r>
    </w:p>
    <w:p w:rsidR="00DA7D53" w:rsidRPr="006B13CA" w:rsidRDefault="00311113" w:rsidP="00A85B32">
      <w:pPr>
        <w:pStyle w:val="IEbene2"/>
      </w:pPr>
      <w:bookmarkStart w:id="137" w:name="_Toc400312599"/>
      <w:bookmarkStart w:id="138" w:name="_Toc400313014"/>
      <w:bookmarkStart w:id="139" w:name="_Toc400313181"/>
      <w:bookmarkStart w:id="140" w:name="_Toc400313666"/>
      <w:bookmarkStart w:id="141" w:name="_Toc400314336"/>
      <w:bookmarkStart w:id="142" w:name="_Toc400314716"/>
      <w:bookmarkStart w:id="143" w:name="_Toc400314973"/>
      <w:bookmarkStart w:id="144" w:name="_Toc400315239"/>
      <w:bookmarkStart w:id="145" w:name="_Toc400315522"/>
      <w:bookmarkStart w:id="146" w:name="_Toc400315616"/>
      <w:bookmarkStart w:id="147" w:name="_Toc400316051"/>
      <w:bookmarkStart w:id="148" w:name="_Toc400316533"/>
      <w:bookmarkStart w:id="149" w:name="_Toc400370362"/>
      <w:bookmarkStart w:id="150" w:name="_Toc400379636"/>
      <w:bookmarkStart w:id="151" w:name="IB3"/>
      <w:r w:rsidRPr="005059D4">
        <w:t>B.</w:t>
      </w:r>
      <w:r w:rsidR="00C408FF">
        <w:t>3</w:t>
      </w:r>
      <w:r w:rsidRPr="005059D4">
        <w:t>.</w:t>
      </w:r>
      <w:r w:rsidRPr="005059D4">
        <w:tab/>
      </w:r>
      <w:r w:rsidRPr="0090288C">
        <w:t>Städte</w:t>
      </w:r>
      <w:r w:rsidRPr="005059D4">
        <w:t xml:space="preserve"> und Gemeinden als Vertragsparteien?</w:t>
      </w:r>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p>
    <w:bookmarkEnd w:id="151"/>
    <w:p w:rsidR="001E0474" w:rsidRPr="00311113" w:rsidRDefault="001E0474" w:rsidP="008865FE">
      <w:pPr>
        <w:pStyle w:val="Standardtext"/>
      </w:pPr>
      <w:r w:rsidRPr="00311113">
        <w:t xml:space="preserve">Der Abschluss von </w:t>
      </w:r>
      <w:r w:rsidR="00311113">
        <w:t xml:space="preserve">Vereinbarungen </w:t>
      </w:r>
      <w:r w:rsidR="00FE256D">
        <w:t xml:space="preserve">gemäß </w:t>
      </w:r>
      <w:r w:rsidR="00712921">
        <w:t>Art. </w:t>
      </w:r>
      <w:r w:rsidRPr="00311113">
        <w:t>15a</w:t>
      </w:r>
      <w:r w:rsidR="00311113">
        <w:t xml:space="preserve"> </w:t>
      </w:r>
      <w:r w:rsidR="00712921">
        <w:t>B</w:t>
      </w:r>
      <w:r w:rsidR="00712921">
        <w:noBreakHyphen/>
        <w:t>VG</w:t>
      </w:r>
      <w:r w:rsidRPr="00311113">
        <w:t xml:space="preserve"> mit den Gemeinden als Vertrags</w:t>
      </w:r>
      <w:r w:rsidR="00E274D5">
        <w:softHyphen/>
      </w:r>
      <w:r w:rsidRPr="00311113">
        <w:t xml:space="preserve">parteien ist de lege lata </w:t>
      </w:r>
      <w:r w:rsidRPr="00311113">
        <w:rPr>
          <w:b/>
        </w:rPr>
        <w:t>nicht</w:t>
      </w:r>
      <w:r w:rsidRPr="00311113">
        <w:t xml:space="preserve"> möglich.</w:t>
      </w:r>
    </w:p>
    <w:p w:rsidR="001E0474" w:rsidRDefault="001E0474" w:rsidP="008865FE">
      <w:pPr>
        <w:pStyle w:val="Standardtext"/>
      </w:pPr>
      <w:r w:rsidRPr="00311113">
        <w:t xml:space="preserve">Das </w:t>
      </w:r>
      <w:r w:rsidR="002D460A">
        <w:t>Bundesverfassungsgesetz</w:t>
      </w:r>
      <w:r w:rsidR="002D460A" w:rsidRPr="00311113">
        <w:t xml:space="preserve"> </w:t>
      </w:r>
      <w:r w:rsidRPr="00311113">
        <w:t>über die Ermächtigungen des Österreichischen Gemeinde</w:t>
      </w:r>
      <w:r w:rsidR="00E334CD">
        <w:softHyphen/>
      </w:r>
      <w:r w:rsidRPr="00311113">
        <w:t>bund</w:t>
      </w:r>
      <w:r w:rsidR="002D460A">
        <w:t>e</w:t>
      </w:r>
      <w:r w:rsidRPr="00311113">
        <w:t>s und des Österreichischen Städtebundes, B</w:t>
      </w:r>
      <w:r w:rsidR="00130455">
        <w:t>GBl. I</w:t>
      </w:r>
      <w:r w:rsidRPr="00311113">
        <w:t xml:space="preserve"> </w:t>
      </w:r>
      <w:r w:rsidR="00130455">
        <w:t>Nr. </w:t>
      </w:r>
      <w:r w:rsidRPr="00311113">
        <w:t>61/1998, ermächtigt zwar zum Abschluss von Vereinbarungen zwischen Bund, Ländern und Gemeinden (in bestimmten Angelegenheiten);</w:t>
      </w:r>
      <w:r w:rsidR="00311113">
        <w:t xml:space="preserve"> </w:t>
      </w:r>
      <w:r w:rsidRPr="00311113">
        <w:t xml:space="preserve">und auf derartige Vereinbarungen sind gemäß </w:t>
      </w:r>
      <w:r w:rsidR="00712921">
        <w:t>Art. </w:t>
      </w:r>
      <w:r w:rsidRPr="00311113">
        <w:t xml:space="preserve">2 </w:t>
      </w:r>
      <w:r w:rsidR="00712921">
        <w:t>Abs. </w:t>
      </w:r>
      <w:r w:rsidRPr="00311113">
        <w:t xml:space="preserve">1 leg. cit. die „für Vereinbarungen gemäß </w:t>
      </w:r>
      <w:r w:rsidR="00712921">
        <w:t>Art. </w:t>
      </w:r>
      <w:r w:rsidRPr="00311113">
        <w:t xml:space="preserve">15a </w:t>
      </w:r>
      <w:r w:rsidR="00712921">
        <w:t>Abs. </w:t>
      </w:r>
      <w:r w:rsidRPr="00311113">
        <w:t xml:space="preserve">1 </w:t>
      </w:r>
      <w:r w:rsidR="00712921">
        <w:t>B</w:t>
      </w:r>
      <w:r w:rsidR="00712921">
        <w:noBreakHyphen/>
        <w:t>VG</w:t>
      </w:r>
      <w:r w:rsidRPr="00311113">
        <w:t xml:space="preserve"> geltenden bundes- und landesrechtlichen Vorschriften“ – mit bestimmten Abweichungen – anzuwenden.</w:t>
      </w:r>
      <w:r w:rsidR="00311113">
        <w:t xml:space="preserve"> Bei auf dieser Rechts</w:t>
      </w:r>
      <w:r w:rsidR="00E334CD">
        <w:softHyphen/>
      </w:r>
      <w:r w:rsidR="00311113">
        <w:t>grundlage</w:t>
      </w:r>
      <w:r w:rsidRPr="00311113">
        <w:t xml:space="preserve"> geschlossenen Vereinbarungen handelt es sich aber definitionsgemäß – und un</w:t>
      </w:r>
      <w:r w:rsidR="00E274D5">
        <w:softHyphen/>
      </w:r>
      <w:r w:rsidRPr="00311113">
        <w:t xml:space="preserve">geachtet anderslautender Formulierungen bei der Genehmigung durch den Nationalrat – um </w:t>
      </w:r>
      <w:r w:rsidRPr="00311113">
        <w:rPr>
          <w:b/>
        </w:rPr>
        <w:t>keine</w:t>
      </w:r>
      <w:r w:rsidRPr="00311113">
        <w:t xml:space="preserve"> Vereinbarungen</w:t>
      </w:r>
      <w:r w:rsidR="00311113">
        <w:t xml:space="preserve"> </w:t>
      </w:r>
      <w:r w:rsidR="00FE256D">
        <w:t xml:space="preserve">gemäß </w:t>
      </w:r>
      <w:r w:rsidR="00712921">
        <w:t>Art. </w:t>
      </w:r>
      <w:r w:rsidR="00311113">
        <w:t xml:space="preserve">15a </w:t>
      </w:r>
      <w:r w:rsidR="00712921">
        <w:t>B</w:t>
      </w:r>
      <w:r w:rsidR="00712921">
        <w:noBreakHyphen/>
        <w:t>VG</w:t>
      </w:r>
      <w:r w:rsidRPr="00311113">
        <w:t>.</w:t>
      </w:r>
    </w:p>
    <w:p w:rsidR="001E0474" w:rsidRPr="00311113" w:rsidRDefault="00116100" w:rsidP="008865FE">
      <w:pPr>
        <w:pStyle w:val="Anlage"/>
      </w:pPr>
      <w:hyperlink r:id="rId25" w:history="1">
        <w:r w:rsidR="006D0848" w:rsidRPr="00403858">
          <w:rPr>
            <w:rStyle w:val="Hyperlink"/>
            <w:highlight w:val="lightGray"/>
          </w:rPr>
          <w:t>Anlage 5</w:t>
        </w:r>
      </w:hyperlink>
      <w:r w:rsidR="00311113" w:rsidRPr="00403858">
        <w:rPr>
          <w:highlight w:val="lightGray"/>
        </w:rPr>
        <w:t>:</w:t>
      </w:r>
      <w:r w:rsidR="00AF74D5" w:rsidRPr="00403858">
        <w:rPr>
          <w:highlight w:val="lightGray"/>
        </w:rPr>
        <w:tab/>
      </w:r>
      <w:r w:rsidR="001E0474" w:rsidRPr="00403858">
        <w:rPr>
          <w:highlight w:val="lightGray"/>
        </w:rPr>
        <w:t>B</w:t>
      </w:r>
      <w:r w:rsidR="00130455" w:rsidRPr="00403858">
        <w:rPr>
          <w:highlight w:val="lightGray"/>
        </w:rPr>
        <w:t>GBl. I</w:t>
      </w:r>
      <w:r w:rsidR="001E0474" w:rsidRPr="00403858">
        <w:rPr>
          <w:highlight w:val="lightGray"/>
        </w:rPr>
        <w:t xml:space="preserve"> </w:t>
      </w:r>
      <w:r w:rsidR="00130455" w:rsidRPr="00403858">
        <w:rPr>
          <w:highlight w:val="lightGray"/>
        </w:rPr>
        <w:t>Nr. </w:t>
      </w:r>
      <w:r w:rsidR="001E0474" w:rsidRPr="00403858">
        <w:rPr>
          <w:highlight w:val="lightGray"/>
        </w:rPr>
        <w:t>61/1998</w:t>
      </w:r>
    </w:p>
    <w:p w:rsidR="002D460A" w:rsidRDefault="001E0474" w:rsidP="0063130F">
      <w:pPr>
        <w:pStyle w:val="Beispiel"/>
        <w:keepNext/>
        <w:rPr>
          <w:b/>
        </w:rPr>
      </w:pPr>
      <w:r w:rsidRPr="00311113">
        <w:lastRenderedPageBreak/>
        <w:t>Beispiele</w:t>
      </w:r>
    </w:p>
    <w:p w:rsidR="001E0474" w:rsidRPr="00311113" w:rsidRDefault="001E0474" w:rsidP="00DD29D1">
      <w:pPr>
        <w:pStyle w:val="Standardtext"/>
        <w:rPr>
          <w:b/>
        </w:rPr>
      </w:pPr>
      <w:r w:rsidRPr="00311113">
        <w:t>für auf Grundlage des</w:t>
      </w:r>
      <w:r w:rsidRPr="00311113">
        <w:rPr>
          <w:b/>
        </w:rPr>
        <w:t xml:space="preserve"> </w:t>
      </w:r>
      <w:r w:rsidR="002D460A">
        <w:t xml:space="preserve">Bundesverfassungsgesetzes </w:t>
      </w:r>
      <w:r w:rsidRPr="00311113">
        <w:t>über die Ermächtigungen des Öster</w:t>
      </w:r>
      <w:r w:rsidR="00E274D5">
        <w:softHyphen/>
      </w:r>
      <w:r w:rsidRPr="00311113">
        <w:t>reichischen Gemeindebund</w:t>
      </w:r>
      <w:r w:rsidR="002D460A">
        <w:t>e</w:t>
      </w:r>
      <w:r w:rsidRPr="00311113">
        <w:t>s und des Österreichischen Städtebundes, B</w:t>
      </w:r>
      <w:r w:rsidR="00130455">
        <w:t>GBl. I</w:t>
      </w:r>
      <w:r w:rsidRPr="00311113">
        <w:t xml:space="preserve"> </w:t>
      </w:r>
      <w:r w:rsidR="00130455">
        <w:t>Nr. </w:t>
      </w:r>
      <w:r w:rsidRPr="00311113">
        <w:t>61/1998</w:t>
      </w:r>
      <w:r w:rsidR="002D460A">
        <w:t>,</w:t>
      </w:r>
      <w:r w:rsidRPr="00311113">
        <w:t xml:space="preserve"> erlassene Vereinbarungen:</w:t>
      </w:r>
    </w:p>
    <w:p w:rsidR="001E0474" w:rsidRPr="00311113" w:rsidRDefault="001E0474" w:rsidP="00125037">
      <w:pPr>
        <w:pStyle w:val="Listenabsatz"/>
        <w:numPr>
          <w:ilvl w:val="0"/>
          <w:numId w:val="3"/>
        </w:numPr>
        <w:spacing w:before="60" w:after="0" w:line="240" w:lineRule="auto"/>
        <w:ind w:left="568" w:hanging="284"/>
        <w:contextualSpacing w:val="0"/>
        <w:jc w:val="both"/>
      </w:pPr>
      <w:r w:rsidRPr="00311113">
        <w:t>Vereinbarung zwischen dem Bund, den Ländern und den Gemeinden über einen Kon</w:t>
      </w:r>
      <w:r w:rsidR="00E274D5">
        <w:softHyphen/>
      </w:r>
      <w:r w:rsidRPr="00311113">
        <w:t>sultationsmechanismus und einen künftigen Stabilitätspakt der Gebietskörperschaften (</w:t>
      </w:r>
      <w:r w:rsidR="0047774D">
        <w:t xml:space="preserve">kundgemacht zB in </w:t>
      </w:r>
      <w:r w:rsidRPr="00311113">
        <w:t>B</w:t>
      </w:r>
      <w:r w:rsidR="00130455">
        <w:t>GBl. I</w:t>
      </w:r>
      <w:r w:rsidRPr="00311113">
        <w:t xml:space="preserve"> Nr. 35/1999 und K</w:t>
      </w:r>
      <w:r w:rsidR="002D460A">
        <w:t> </w:t>
      </w:r>
      <w:r w:rsidRPr="00311113">
        <w:t>L</w:t>
      </w:r>
      <w:r w:rsidR="00130455">
        <w:t>GBl. Nr. </w:t>
      </w:r>
      <w:r w:rsidRPr="00311113">
        <w:t>1/1999)</w:t>
      </w:r>
    </w:p>
    <w:p w:rsidR="001E0474" w:rsidRPr="00311113" w:rsidRDefault="001E0474" w:rsidP="00125037">
      <w:pPr>
        <w:pStyle w:val="Listenabsatz"/>
        <w:numPr>
          <w:ilvl w:val="0"/>
          <w:numId w:val="3"/>
        </w:numPr>
        <w:spacing w:before="60" w:after="0" w:line="240" w:lineRule="auto"/>
        <w:ind w:left="568" w:hanging="284"/>
        <w:contextualSpacing w:val="0"/>
        <w:jc w:val="both"/>
      </w:pPr>
      <w:r w:rsidRPr="00311113">
        <w:t>Österreichischer Stabilitätspakt 2012 (</w:t>
      </w:r>
      <w:r w:rsidR="0047774D">
        <w:t xml:space="preserve">kundgemacht zB in </w:t>
      </w:r>
      <w:r w:rsidRPr="00311113">
        <w:t>B</w:t>
      </w:r>
      <w:r w:rsidR="00130455">
        <w:t>GBl. I</w:t>
      </w:r>
      <w:r w:rsidRPr="00311113">
        <w:t xml:space="preserve"> Nr. 30/2013)</w:t>
      </w:r>
    </w:p>
    <w:p w:rsidR="001E0474" w:rsidRPr="00311113" w:rsidRDefault="002D460A" w:rsidP="00DD29D1">
      <w:pPr>
        <w:pStyle w:val="Standardtext"/>
        <w:rPr>
          <w:b/>
        </w:rPr>
      </w:pPr>
      <w:r>
        <w:t xml:space="preserve">für eine mangels </w:t>
      </w:r>
      <w:r w:rsidR="001E0474" w:rsidRPr="00311113">
        <w:t>verfassungsrechtlicher Grundlage für eine Beteiligung der Gemeinden ge</w:t>
      </w:r>
      <w:r w:rsidR="00E274D5">
        <w:softHyphen/>
      </w:r>
      <w:r w:rsidR="001E0474" w:rsidRPr="00311113">
        <w:t>scheiterte</w:t>
      </w:r>
      <w:r>
        <w:t xml:space="preserve"> Vereinbarung</w:t>
      </w:r>
      <w:r w:rsidR="00311113">
        <w:t>:</w:t>
      </w:r>
    </w:p>
    <w:p w:rsidR="002D460A" w:rsidRPr="00311113" w:rsidRDefault="001E0474" w:rsidP="00125037">
      <w:pPr>
        <w:pStyle w:val="Listenabsatz"/>
        <w:numPr>
          <w:ilvl w:val="0"/>
          <w:numId w:val="3"/>
        </w:numPr>
        <w:spacing w:before="60" w:after="0" w:line="240" w:lineRule="auto"/>
        <w:ind w:left="568" w:hanging="284"/>
        <w:contextualSpacing w:val="0"/>
        <w:jc w:val="both"/>
      </w:pPr>
      <w:r w:rsidRPr="00311113">
        <w:rPr>
          <w:rFonts w:ascii="TimesNewRoman,Bold" w:hAnsi="TimesNewRoman,Bold" w:cs="TimesNewRoman,Bold"/>
          <w:bCs/>
        </w:rPr>
        <w:t>Vereinbarung zwischen dem Bund, den Ländern und den Gemeinden über eine risiko</w:t>
      </w:r>
      <w:r w:rsidR="00E274D5">
        <w:rPr>
          <w:rFonts w:ascii="TimesNewRoman,Bold" w:hAnsi="TimesNewRoman,Bold" w:cs="TimesNewRoman,Bold"/>
          <w:bCs/>
        </w:rPr>
        <w:softHyphen/>
      </w:r>
      <w:r w:rsidRPr="00311113">
        <w:rPr>
          <w:rFonts w:ascii="TimesNewRoman,Bold" w:hAnsi="TimesNewRoman,Bold" w:cs="TimesNewRoman,Bold"/>
          <w:bCs/>
        </w:rPr>
        <w:t>averse Finanzgebarung (RV 2160 BlgNR XXIV. GP)</w:t>
      </w:r>
    </w:p>
    <w:p w:rsidR="00DA7D53" w:rsidRPr="006B13CA" w:rsidRDefault="00311113" w:rsidP="00A85B32">
      <w:pPr>
        <w:pStyle w:val="IEbene2"/>
      </w:pPr>
      <w:bookmarkStart w:id="152" w:name="_Toc400312600"/>
      <w:bookmarkStart w:id="153" w:name="_Toc400313015"/>
      <w:bookmarkStart w:id="154" w:name="_Toc400313182"/>
      <w:bookmarkStart w:id="155" w:name="_Toc400313667"/>
      <w:bookmarkStart w:id="156" w:name="_Toc400314337"/>
      <w:bookmarkStart w:id="157" w:name="_Toc400314717"/>
      <w:bookmarkStart w:id="158" w:name="_Toc400314974"/>
      <w:bookmarkStart w:id="159" w:name="_Toc400315240"/>
      <w:bookmarkStart w:id="160" w:name="_Toc400315523"/>
      <w:bookmarkStart w:id="161" w:name="_Toc400315617"/>
      <w:bookmarkStart w:id="162" w:name="_Toc400316052"/>
      <w:bookmarkStart w:id="163" w:name="_Toc400316534"/>
      <w:bookmarkStart w:id="164" w:name="_Toc400370363"/>
      <w:bookmarkStart w:id="165" w:name="_Toc400379637"/>
      <w:bookmarkStart w:id="166" w:name="IB4"/>
      <w:r w:rsidRPr="005059D4">
        <w:t>B.</w:t>
      </w:r>
      <w:r w:rsidR="00C408FF">
        <w:t>4</w:t>
      </w:r>
      <w:r w:rsidR="00252FAC" w:rsidRPr="005059D4">
        <w:t>.</w:t>
      </w:r>
      <w:r w:rsidR="00252FAC" w:rsidRPr="005059D4">
        <w:tab/>
        <w:t>Einbeziehung dritter Persone</w:t>
      </w:r>
      <w:r w:rsidR="005059D4">
        <w:t>n (die eine Vereinbarung</w:t>
      </w:r>
      <w:r w:rsidR="00DA7D53">
        <w:t xml:space="preserve"> </w:t>
      </w:r>
      <w:r w:rsidR="00FE256D">
        <w:t xml:space="preserve">gemäß </w:t>
      </w:r>
      <w:r w:rsidR="00712921">
        <w:t>Art. </w:t>
      </w:r>
      <w:r w:rsidR="00252FAC" w:rsidRPr="005059D4">
        <w:t xml:space="preserve">15a </w:t>
      </w:r>
      <w:r w:rsidR="00712921">
        <w:t>B</w:t>
      </w:r>
      <w:r w:rsidR="00712921">
        <w:noBreakHyphen/>
        <w:t>VG</w:t>
      </w:r>
      <w:r w:rsidR="00252FAC" w:rsidRPr="005059D4">
        <w:t xml:space="preserve"> nicht abschließen können)?</w:t>
      </w:r>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p>
    <w:bookmarkEnd w:id="166"/>
    <w:p w:rsidR="004A5B08" w:rsidRPr="00927308" w:rsidRDefault="00252FAC" w:rsidP="00DD29D1">
      <w:pPr>
        <w:pStyle w:val="Standardtext"/>
      </w:pPr>
      <w:r w:rsidRPr="00927308">
        <w:t>Die Praxis hat insbesondere bei Vereinbarungen über die Finanzierung von Kranken</w:t>
      </w:r>
      <w:r w:rsidR="00DD29D1">
        <w:softHyphen/>
      </w:r>
      <w:r w:rsidRPr="00927308">
        <w:t>anstalten ergeben (</w:t>
      </w:r>
      <w:r w:rsidR="00932C98" w:rsidRPr="00927308">
        <w:t>vgl.</w:t>
      </w:r>
      <w:r w:rsidRPr="00927308">
        <w:t xml:space="preserve"> </w:t>
      </w:r>
      <w:r w:rsidRPr="00927308">
        <w:rPr>
          <w:i/>
        </w:rPr>
        <w:t xml:space="preserve">Thienel </w:t>
      </w:r>
      <w:r w:rsidRPr="00927308">
        <w:t xml:space="preserve">2000, </w:t>
      </w:r>
      <w:r w:rsidR="00271CED" w:rsidRPr="00927308">
        <w:t>Rz </w:t>
      </w:r>
      <w:r w:rsidRPr="00927308">
        <w:t xml:space="preserve">9), dass es erforderlich sein kann, die Anliegen Dritter entweder unmittelbar durch die Vertragsparteien selbst oder durch Absprachen mit den Dritten zu berücksichtigen. Letztere sind </w:t>
      </w:r>
      <w:r w:rsidR="00C13027" w:rsidRPr="00927308">
        <w:t xml:space="preserve">ggf. </w:t>
      </w:r>
      <w:r w:rsidRPr="00927308">
        <w:t xml:space="preserve">als Nebenabreden im Sinn des </w:t>
      </w:r>
      <w:r w:rsidR="00712921" w:rsidRPr="00927308">
        <w:t>Art. </w:t>
      </w:r>
      <w:r w:rsidRPr="00927308">
        <w:t xml:space="preserve">31 </w:t>
      </w:r>
      <w:r w:rsidR="00712921" w:rsidRPr="00927308">
        <w:t>Abs. </w:t>
      </w:r>
      <w:r w:rsidRPr="00927308">
        <w:t>2 WVK anzusehen. Inhaltlich enthalten solche Nebenabreden Erklärungen der Dritten, bestimmte Inhalte der Vereinbarung einhalten zu wollen.</w:t>
      </w:r>
    </w:p>
    <w:p w:rsidR="004A5B08" w:rsidRPr="00927308" w:rsidRDefault="00252FAC" w:rsidP="00DD29D1">
      <w:pPr>
        <w:pStyle w:val="Standardtext"/>
      </w:pPr>
      <w:r w:rsidRPr="00927308">
        <w:t>Nebenabreden werden weder im Bundesgesetzblatt noch im Landesgesetzblatt kund</w:t>
      </w:r>
      <w:r w:rsidR="00DD29D1">
        <w:softHyphen/>
      </w:r>
      <w:r w:rsidRPr="00927308">
        <w:t xml:space="preserve">gemacht. Eine Nebenabrede ist </w:t>
      </w:r>
      <w:r w:rsidRPr="00927308">
        <w:rPr>
          <w:b/>
        </w:rPr>
        <w:t>nicht</w:t>
      </w:r>
      <w:r w:rsidRPr="00927308">
        <w:t xml:space="preserve"> Inhalt der Vereinbarung, </w:t>
      </w:r>
      <w:r w:rsidR="00821542" w:rsidRPr="00927308">
        <w:t xml:space="preserve">sie ist </w:t>
      </w:r>
      <w:r w:rsidRPr="00927308">
        <w:t>nur bei der Auslegung der Vereinbarung heranzuziehen.</w:t>
      </w:r>
    </w:p>
    <w:p w:rsidR="00252FAC" w:rsidRPr="00927308" w:rsidRDefault="00252FAC" w:rsidP="00DD29D1">
      <w:pPr>
        <w:pStyle w:val="Beispiel"/>
      </w:pPr>
      <w:r w:rsidRPr="00927308">
        <w:t>Beispiel</w:t>
      </w:r>
    </w:p>
    <w:p w:rsidR="00903B69" w:rsidRDefault="00712921" w:rsidP="00C560C1">
      <w:pPr>
        <w:pStyle w:val="Beispieltext"/>
        <w:sectPr w:rsidR="00903B69" w:rsidSect="000264AA">
          <w:headerReference w:type="default" r:id="rId26"/>
          <w:pgSz w:w="11906" w:h="16838"/>
          <w:pgMar w:top="538" w:right="1418" w:bottom="851" w:left="1418" w:header="709" w:footer="709" w:gutter="0"/>
          <w:cols w:space="708"/>
          <w:docGrid w:linePitch="360"/>
        </w:sectPr>
      </w:pPr>
      <w:r w:rsidRPr="00927308">
        <w:t>Art. </w:t>
      </w:r>
      <w:r w:rsidR="00252FAC" w:rsidRPr="00927308">
        <w:t xml:space="preserve">16 </w:t>
      </w:r>
      <w:r w:rsidRPr="00927308">
        <w:t>Abs. </w:t>
      </w:r>
      <w:r w:rsidR="00252FAC" w:rsidRPr="00927308">
        <w:t xml:space="preserve">2 </w:t>
      </w:r>
      <w:r w:rsidRPr="00927308">
        <w:t>Z </w:t>
      </w:r>
      <w:r w:rsidR="00252FAC" w:rsidRPr="00927308">
        <w:t xml:space="preserve">3 und 4 der Vereinbarung gemäß </w:t>
      </w:r>
      <w:r w:rsidRPr="00927308">
        <w:t>Art. </w:t>
      </w:r>
      <w:r w:rsidR="00252FAC" w:rsidRPr="00927308">
        <w:t xml:space="preserve">15a </w:t>
      </w:r>
      <w:r w:rsidRPr="00927308">
        <w:t>B</w:t>
      </w:r>
      <w:r w:rsidRPr="00927308">
        <w:noBreakHyphen/>
        <w:t>VG</w:t>
      </w:r>
      <w:r w:rsidR="00252FAC" w:rsidRPr="00927308">
        <w:t xml:space="preserve"> über die Krankenanstalten</w:t>
      </w:r>
      <w:r w:rsidR="009E4785" w:rsidRPr="00927308">
        <w:softHyphen/>
      </w:r>
      <w:r w:rsidR="00252FAC" w:rsidRPr="00927308">
        <w:t>finanzierung und die Dotier</w:t>
      </w:r>
      <w:r w:rsidR="00836AFB" w:rsidRPr="00927308">
        <w:t xml:space="preserve">ung des Wasserwirtschaftsfonds </w:t>
      </w:r>
      <w:r w:rsidR="00836AFB" w:rsidRPr="00E274D5">
        <w:t>(</w:t>
      </w:r>
      <w:r w:rsidR="0047774D" w:rsidRPr="00E274D5">
        <w:t xml:space="preserve">kundgemacht zB in </w:t>
      </w:r>
      <w:r w:rsidR="00DB5C38" w:rsidRPr="00E274D5">
        <w:t>W </w:t>
      </w:r>
      <w:r w:rsidR="00252FAC" w:rsidRPr="00E274D5">
        <w:t>L</w:t>
      </w:r>
      <w:r w:rsidR="00130455" w:rsidRPr="00E274D5">
        <w:t>GBl. Nr. </w:t>
      </w:r>
      <w:r w:rsidR="00252FAC" w:rsidRPr="00E274D5">
        <w:t>22/1978</w:t>
      </w:r>
      <w:r w:rsidR="00836AFB" w:rsidRPr="00E274D5">
        <w:t>)</w:t>
      </w:r>
      <w:bookmarkStart w:id="167" w:name="_Toc400314338"/>
    </w:p>
    <w:p w:rsidR="00490633" w:rsidRPr="00A85B32" w:rsidRDefault="003B2717" w:rsidP="00241CAE">
      <w:pPr>
        <w:pStyle w:val="IEbene1"/>
        <w:pageBreakBefore/>
        <w:spacing w:before="0"/>
        <w:rPr>
          <w:szCs w:val="32"/>
        </w:rPr>
      </w:pPr>
      <w:bookmarkStart w:id="168" w:name="_Toc400370364"/>
      <w:bookmarkStart w:id="169" w:name="_Toc400379425"/>
      <w:bookmarkStart w:id="170" w:name="_Toc400379638"/>
      <w:bookmarkStart w:id="171" w:name="IC"/>
      <w:r w:rsidRPr="00A85B32">
        <w:rPr>
          <w:szCs w:val="32"/>
        </w:rPr>
        <w:lastRenderedPageBreak/>
        <w:t>C.</w:t>
      </w:r>
      <w:r w:rsidRPr="00A85B32">
        <w:rPr>
          <w:szCs w:val="32"/>
        </w:rPr>
        <w:tab/>
      </w:r>
      <w:r w:rsidR="00490633" w:rsidRPr="00A85B32">
        <w:rPr>
          <w:szCs w:val="32"/>
        </w:rPr>
        <w:t>Vertragsinhalt</w:t>
      </w:r>
      <w:bookmarkEnd w:id="167"/>
      <w:bookmarkEnd w:id="168"/>
      <w:bookmarkEnd w:id="169"/>
      <w:bookmarkEnd w:id="170"/>
    </w:p>
    <w:bookmarkEnd w:id="171"/>
    <w:p w:rsidR="004A5B08" w:rsidRDefault="00490633" w:rsidP="00DD29D1">
      <w:pPr>
        <w:pStyle w:val="Standardtext"/>
      </w:pPr>
      <w:r>
        <w:t xml:space="preserve">Was kann Gegenstand einer Vereinbarung gemäß </w:t>
      </w:r>
      <w:r w:rsidR="00712921">
        <w:t>Art. </w:t>
      </w:r>
      <w:r>
        <w:t xml:space="preserve">15a </w:t>
      </w:r>
      <w:r w:rsidR="00712921">
        <w:t>B</w:t>
      </w:r>
      <w:r w:rsidR="00712921">
        <w:noBreakHyphen/>
        <w:t>VG</w:t>
      </w:r>
      <w:r>
        <w:t xml:space="preserve"> sein und was nicht?</w:t>
      </w:r>
    </w:p>
    <w:p w:rsidR="00DA7D53" w:rsidRPr="008E189B" w:rsidRDefault="00490633" w:rsidP="00A85B32">
      <w:pPr>
        <w:pStyle w:val="IEbene2"/>
      </w:pPr>
      <w:bookmarkStart w:id="172" w:name="_Toc400312601"/>
      <w:bookmarkStart w:id="173" w:name="_Toc400313016"/>
      <w:bookmarkStart w:id="174" w:name="_Toc400313183"/>
      <w:bookmarkStart w:id="175" w:name="_Toc400313668"/>
      <w:bookmarkStart w:id="176" w:name="_Toc400314339"/>
      <w:bookmarkStart w:id="177" w:name="_Toc400314718"/>
      <w:bookmarkStart w:id="178" w:name="_Toc400314975"/>
      <w:bookmarkStart w:id="179" w:name="_Toc400315241"/>
      <w:bookmarkStart w:id="180" w:name="_Toc400315524"/>
      <w:bookmarkStart w:id="181" w:name="_Toc400315618"/>
      <w:bookmarkStart w:id="182" w:name="_Toc400316053"/>
      <w:bookmarkStart w:id="183" w:name="_Toc400316535"/>
      <w:bookmarkStart w:id="184" w:name="_Toc400370365"/>
      <w:bookmarkStart w:id="185" w:name="_Toc400379639"/>
      <w:bookmarkStart w:id="186" w:name="IC1"/>
      <w:r w:rsidRPr="008E189B">
        <w:t>C.1.</w:t>
      </w:r>
      <w:r w:rsidRPr="008E189B">
        <w:tab/>
        <w:t>Grundsätzliches</w:t>
      </w:r>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p>
    <w:bookmarkEnd w:id="186"/>
    <w:p w:rsidR="004A5B08" w:rsidRPr="00927308" w:rsidRDefault="00490633" w:rsidP="00DD29D1">
      <w:pPr>
        <w:pStyle w:val="Standardtext"/>
      </w:pPr>
      <w:r w:rsidRPr="00927308">
        <w:t xml:space="preserve">Gemäß </w:t>
      </w:r>
      <w:r w:rsidR="00712921" w:rsidRPr="00927308">
        <w:t>Art. </w:t>
      </w:r>
      <w:r w:rsidRPr="00927308">
        <w:t xml:space="preserve">15a </w:t>
      </w:r>
      <w:r w:rsidR="00712921" w:rsidRPr="00927308">
        <w:t>B</w:t>
      </w:r>
      <w:r w:rsidR="00712921" w:rsidRPr="00927308">
        <w:noBreakHyphen/>
        <w:t>VG</w:t>
      </w:r>
      <w:r w:rsidRPr="00927308">
        <w:t xml:space="preserve"> können Bund und Länder Vereinbarungen über Angelegenheiten ihres jeweiligen Wirkungsbereiches schließen.</w:t>
      </w:r>
    </w:p>
    <w:p w:rsidR="00836AFB" w:rsidRDefault="00490633" w:rsidP="00DD29D1">
      <w:pPr>
        <w:pStyle w:val="Standardtext"/>
      </w:pPr>
      <w:r w:rsidRPr="00927308">
        <w:t>Vereinbarungen der Länder untereinander können nur über Angelegenheiten ihres selb</w:t>
      </w:r>
      <w:r w:rsidR="00DB5C38" w:rsidRPr="00927308">
        <w:softHyphen/>
      </w:r>
      <w:r w:rsidRPr="00927308">
        <w:t>ständigen Wirkungsbereiches getroffen werden</w:t>
      </w:r>
      <w:r w:rsidR="009A7E43">
        <w:t>.</w:t>
      </w:r>
    </w:p>
    <w:p w:rsidR="00DA7D53" w:rsidRPr="008E189B" w:rsidRDefault="00490633" w:rsidP="00A85B32">
      <w:pPr>
        <w:pStyle w:val="IEbene2"/>
      </w:pPr>
      <w:bookmarkStart w:id="187" w:name="_Toc400312602"/>
      <w:bookmarkStart w:id="188" w:name="_Toc400313017"/>
      <w:bookmarkStart w:id="189" w:name="_Toc400313184"/>
      <w:bookmarkStart w:id="190" w:name="_Toc400313669"/>
      <w:bookmarkStart w:id="191" w:name="_Toc400314340"/>
      <w:bookmarkStart w:id="192" w:name="_Toc400314719"/>
      <w:bookmarkStart w:id="193" w:name="_Toc400314976"/>
      <w:bookmarkStart w:id="194" w:name="_Toc400315242"/>
      <w:bookmarkStart w:id="195" w:name="_Toc400315525"/>
      <w:bookmarkStart w:id="196" w:name="_Toc400315619"/>
      <w:bookmarkStart w:id="197" w:name="_Toc400316054"/>
      <w:bookmarkStart w:id="198" w:name="_Toc400316536"/>
      <w:bookmarkStart w:id="199" w:name="_Toc400370366"/>
      <w:bookmarkStart w:id="200" w:name="_Toc400379640"/>
      <w:bookmarkStart w:id="201" w:name="IC2"/>
      <w:r w:rsidRPr="008E189B">
        <w:t>C.2.</w:t>
      </w:r>
      <w:r w:rsidRPr="008E189B">
        <w:tab/>
        <w:t>Zulässiger Vertragsinhalt</w:t>
      </w:r>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p>
    <w:bookmarkEnd w:id="201"/>
    <w:p w:rsidR="00490633" w:rsidRPr="00927308" w:rsidRDefault="00490633" w:rsidP="00DD29D1">
      <w:pPr>
        <w:pStyle w:val="Standardtext"/>
      </w:pPr>
      <w:r w:rsidRPr="00927308">
        <w:t xml:space="preserve">Eine Vereinbarung </w:t>
      </w:r>
      <w:r w:rsidR="00FE256D" w:rsidRPr="00927308">
        <w:t xml:space="preserve">gemäß </w:t>
      </w:r>
      <w:r w:rsidR="00712921" w:rsidRPr="00927308">
        <w:t>Art. </w:t>
      </w:r>
      <w:r w:rsidRPr="00927308">
        <w:t xml:space="preserve">15a </w:t>
      </w:r>
      <w:r w:rsidR="00712921" w:rsidRPr="00927308">
        <w:t>B</w:t>
      </w:r>
      <w:r w:rsidR="00712921" w:rsidRPr="00927308">
        <w:noBreakHyphen/>
        <w:t>VG</w:t>
      </w:r>
      <w:r w:rsidRPr="00927308">
        <w:t xml:space="preserve"> ist ein Vertrag im öffentlich-rechtlichen Wirkungs</w:t>
      </w:r>
      <w:r w:rsidR="009E4785" w:rsidRPr="00927308">
        <w:softHyphen/>
      </w:r>
      <w:r w:rsidRPr="00927308">
        <w:t>bereich der Vertragsparteien. Darunter fallen jedenfalls Gesetzgebung und hoheitliche Voll</w:t>
      </w:r>
      <w:r w:rsidR="009E4785" w:rsidRPr="00927308">
        <w:softHyphen/>
      </w:r>
      <w:r w:rsidRPr="00927308">
        <w:t xml:space="preserve">ziehung. Tätigkeiten der nichthoheitlichen Vollziehung können dann durch eine Vereinbarung </w:t>
      </w:r>
      <w:r w:rsidR="00FE256D" w:rsidRPr="00927308">
        <w:t xml:space="preserve">gemäß </w:t>
      </w:r>
      <w:r w:rsidR="00712921" w:rsidRPr="00927308">
        <w:t>Art. </w:t>
      </w:r>
      <w:r w:rsidRPr="00927308">
        <w:t xml:space="preserve">15a </w:t>
      </w:r>
      <w:r w:rsidR="00712921" w:rsidRPr="00927308">
        <w:t>B</w:t>
      </w:r>
      <w:r w:rsidR="00712921" w:rsidRPr="00927308">
        <w:noBreakHyphen/>
        <w:t>VG</w:t>
      </w:r>
      <w:r w:rsidRPr="00927308">
        <w:t xml:space="preserve"> geregelt werden, wenn die Vertragsparteien dabei öffentliche Zwecke verfolgen, wenn also öffentliche Aufgaben mit Mitteln des Privatrechts erfüllt werden (zB die Vergabe von Förderungen).</w:t>
      </w:r>
      <w:r w:rsidRPr="00927308">
        <w:rPr>
          <w:rStyle w:val="Funotenzeichen"/>
        </w:rPr>
        <w:footnoteReference w:id="4"/>
      </w:r>
    </w:p>
    <w:p w:rsidR="004A5B08" w:rsidRDefault="00490633" w:rsidP="00DD29D1">
      <w:pPr>
        <w:pStyle w:val="Standardtext"/>
      </w:pPr>
      <w:r w:rsidRPr="0046633B">
        <w:rPr>
          <w:u w:val="single"/>
        </w:rPr>
        <w:t>Landesverfassungsrecht</w:t>
      </w:r>
      <w:r w:rsidRPr="00DB5C38">
        <w:t xml:space="preserve"> </w:t>
      </w:r>
      <w:r w:rsidRPr="007160BF">
        <w:t xml:space="preserve">kann </w:t>
      </w:r>
      <w:r>
        <w:t xml:space="preserve">Gegenstand einer Vereinbarung gemäß </w:t>
      </w:r>
      <w:r w:rsidR="00712921">
        <w:t>Art. </w:t>
      </w:r>
      <w:r>
        <w:t xml:space="preserve">15a </w:t>
      </w:r>
      <w:r w:rsidR="00712921">
        <w:t>B</w:t>
      </w:r>
      <w:r w:rsidR="00712921">
        <w:noBreakHyphen/>
        <w:t>VG</w:t>
      </w:r>
      <w:r>
        <w:t xml:space="preserve"> sein (</w:t>
      </w:r>
      <w:r w:rsidRPr="0046633B">
        <w:rPr>
          <w:i/>
        </w:rPr>
        <w:t>Thienel</w:t>
      </w:r>
      <w:r>
        <w:t xml:space="preserve"> 2000, </w:t>
      </w:r>
      <w:r w:rsidR="00271CED">
        <w:t>Rz </w:t>
      </w:r>
      <w:r>
        <w:t>23).</w:t>
      </w:r>
    </w:p>
    <w:p w:rsidR="00DA7D53" w:rsidRPr="006B13CA" w:rsidRDefault="00490633" w:rsidP="00A85B32">
      <w:pPr>
        <w:pStyle w:val="IEbene2"/>
      </w:pPr>
      <w:bookmarkStart w:id="202" w:name="_Toc400312603"/>
      <w:bookmarkStart w:id="203" w:name="_Toc400313018"/>
      <w:bookmarkStart w:id="204" w:name="_Toc400313185"/>
      <w:bookmarkStart w:id="205" w:name="_Toc400313670"/>
      <w:bookmarkStart w:id="206" w:name="_Toc400314341"/>
      <w:bookmarkStart w:id="207" w:name="_Toc400314720"/>
      <w:bookmarkStart w:id="208" w:name="_Toc400314977"/>
      <w:bookmarkStart w:id="209" w:name="_Toc400315243"/>
      <w:bookmarkStart w:id="210" w:name="_Toc400315526"/>
      <w:bookmarkStart w:id="211" w:name="_Toc400315620"/>
      <w:bookmarkStart w:id="212" w:name="_Toc400316055"/>
      <w:bookmarkStart w:id="213" w:name="_Toc400316537"/>
      <w:bookmarkStart w:id="214" w:name="_Toc400370367"/>
      <w:bookmarkStart w:id="215" w:name="_Toc400379641"/>
      <w:bookmarkStart w:id="216" w:name="IC3"/>
      <w:r w:rsidRPr="005059D4">
        <w:t>C.</w:t>
      </w:r>
      <w:r w:rsidR="0046633B" w:rsidRPr="005059D4">
        <w:t>3</w:t>
      </w:r>
      <w:r w:rsidR="00DA7D53">
        <w:t>.</w:t>
      </w:r>
      <w:r w:rsidR="00DA7D53">
        <w:tab/>
      </w:r>
      <w:r w:rsidRPr="005059D4">
        <w:t>Nicht zulässiger Vertragsinhalt</w:t>
      </w:r>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p>
    <w:bookmarkEnd w:id="216"/>
    <w:p w:rsidR="00490633" w:rsidRDefault="00490633" w:rsidP="00DD29D1">
      <w:pPr>
        <w:pStyle w:val="Standardtext"/>
      </w:pPr>
      <w:r w:rsidRPr="00766CC4">
        <w:t>Nicht zulässig sind Vereinbarungen</w:t>
      </w:r>
      <w:r w:rsidR="00D60345">
        <w:t xml:space="preserve"> gemäß Art. 15a B</w:t>
      </w:r>
      <w:r w:rsidR="00D60345">
        <w:noBreakHyphen/>
        <w:t>VG</w:t>
      </w:r>
      <w:r w:rsidRPr="00766CC4">
        <w:t xml:space="preserve">, die </w:t>
      </w:r>
      <w:r w:rsidRPr="00D60345">
        <w:rPr>
          <w:u w:val="single"/>
        </w:rPr>
        <w:t>unmittelbar privatrechtliche Rechte und Pflichten begründen</w:t>
      </w:r>
      <w:r w:rsidRPr="00766CC4">
        <w:t xml:space="preserve">, </w:t>
      </w:r>
      <w:r w:rsidR="00821542">
        <w:t>zB</w:t>
      </w:r>
      <w:r w:rsidR="00821542" w:rsidRPr="00766CC4">
        <w:t xml:space="preserve"> </w:t>
      </w:r>
      <w:r w:rsidRPr="00766CC4">
        <w:t>typische zivilrechtliche Rechtsgeschäfte wie Kauf, Miete oder Pacht.</w:t>
      </w:r>
    </w:p>
    <w:p w:rsidR="00490633" w:rsidRDefault="002D6EDF" w:rsidP="00DD29D1">
      <w:pPr>
        <w:pStyle w:val="Standardtext"/>
      </w:pPr>
      <w:r w:rsidRPr="0046633B">
        <w:rPr>
          <w:u w:val="single"/>
        </w:rPr>
        <w:t>Bundesverfassungsrecht</w:t>
      </w:r>
      <w:r>
        <w:t xml:space="preserve"> kann als Folge der Neufassung des </w:t>
      </w:r>
      <w:r w:rsidR="00712921">
        <w:t>Art. </w:t>
      </w:r>
      <w:r>
        <w:t xml:space="preserve">50 </w:t>
      </w:r>
      <w:r w:rsidR="00712921">
        <w:t>Abs. </w:t>
      </w:r>
      <w:r>
        <w:t xml:space="preserve">3 </w:t>
      </w:r>
      <w:r w:rsidR="00712921">
        <w:t>B</w:t>
      </w:r>
      <w:r w:rsidR="00712921">
        <w:noBreakHyphen/>
        <w:t>VG</w:t>
      </w:r>
      <w:r>
        <w:t xml:space="preserve"> (auf den in </w:t>
      </w:r>
      <w:r w:rsidR="00712921">
        <w:t>Art. </w:t>
      </w:r>
      <w:r>
        <w:t xml:space="preserve">15a </w:t>
      </w:r>
      <w:r w:rsidR="00712921">
        <w:t>Abs. </w:t>
      </w:r>
      <w:r>
        <w:t xml:space="preserve">1 </w:t>
      </w:r>
      <w:r w:rsidR="00712921">
        <w:t>B</w:t>
      </w:r>
      <w:r w:rsidR="00712921">
        <w:noBreakHyphen/>
        <w:t>VG</w:t>
      </w:r>
      <w:r>
        <w:t xml:space="preserve"> verwiesen wird) durch die </w:t>
      </w:r>
      <w:r w:rsidR="00712921">
        <w:t>B</w:t>
      </w:r>
      <w:r w:rsidR="00712921">
        <w:noBreakHyphen/>
        <w:t>VG</w:t>
      </w:r>
      <w:r>
        <w:t>-Novelle B</w:t>
      </w:r>
      <w:r w:rsidR="00130455">
        <w:t>GBl. I</w:t>
      </w:r>
      <w:r>
        <w:t xml:space="preserve"> </w:t>
      </w:r>
      <w:r w:rsidR="00130455">
        <w:t>Nr. </w:t>
      </w:r>
      <w:r>
        <w:t xml:space="preserve">2/2008 </w:t>
      </w:r>
      <w:r w:rsidRPr="0046633B">
        <w:rPr>
          <w:b/>
        </w:rPr>
        <w:t>nicht</w:t>
      </w:r>
      <w:r>
        <w:t xml:space="preserve"> mehr Gegenstand einer Vereinbarung </w:t>
      </w:r>
      <w:r w:rsidR="00FE256D">
        <w:t xml:space="preserve">gemäß </w:t>
      </w:r>
      <w:r w:rsidR="00712921">
        <w:t>Art. </w:t>
      </w:r>
      <w:r>
        <w:t xml:space="preserve">15a </w:t>
      </w:r>
      <w:r w:rsidR="00712921">
        <w:t>B</w:t>
      </w:r>
      <w:r w:rsidR="00712921">
        <w:noBreakHyphen/>
        <w:t>VG</w:t>
      </w:r>
      <w:r>
        <w:t xml:space="preserve"> sein (</w:t>
      </w:r>
      <w:r w:rsidR="00932C98">
        <w:t>vgl.</w:t>
      </w:r>
      <w:r>
        <w:t xml:space="preserve"> </w:t>
      </w:r>
      <w:r w:rsidRPr="0046633B">
        <w:rPr>
          <w:i/>
        </w:rPr>
        <w:t>Öhlinger</w:t>
      </w:r>
      <w:r>
        <w:t xml:space="preserve"> 2012, </w:t>
      </w:r>
      <w:r w:rsidR="00271CED">
        <w:t>Rz </w:t>
      </w:r>
      <w:r>
        <w:t>319</w:t>
      </w:r>
      <w:r w:rsidR="00ED75CE">
        <w:t>,</w:t>
      </w:r>
      <w:r>
        <w:t xml:space="preserve"> </w:t>
      </w:r>
      <w:r w:rsidRPr="0046633B">
        <w:rPr>
          <w:i/>
        </w:rPr>
        <w:t>Berka</w:t>
      </w:r>
      <w:r>
        <w:t xml:space="preserve"> 2010, 7 [</w:t>
      </w:r>
      <w:r w:rsidR="00C13027">
        <w:t xml:space="preserve">va. </w:t>
      </w:r>
      <w:r>
        <w:t xml:space="preserve">FN 9] und </w:t>
      </w:r>
      <w:r w:rsidRPr="0046633B">
        <w:rPr>
          <w:i/>
          <w:lang w:val="de-DE"/>
        </w:rPr>
        <w:t>Adamovich</w:t>
      </w:r>
      <w:r w:rsidRPr="007C72BA">
        <w:rPr>
          <w:i/>
          <w:lang w:val="de-DE"/>
        </w:rPr>
        <w:t>/</w:t>
      </w:r>
      <w:r w:rsidRPr="0046633B">
        <w:rPr>
          <w:i/>
          <w:lang w:val="de-DE"/>
        </w:rPr>
        <w:t>Funk/Holzinger/Frank</w:t>
      </w:r>
      <w:r w:rsidRPr="0046633B">
        <w:rPr>
          <w:lang w:val="de-DE"/>
        </w:rPr>
        <w:t xml:space="preserve"> 2011, </w:t>
      </w:r>
      <w:r w:rsidR="00271CED">
        <w:rPr>
          <w:lang w:val="de-DE"/>
        </w:rPr>
        <w:t>Rz </w:t>
      </w:r>
      <w:r w:rsidRPr="0046633B">
        <w:rPr>
          <w:lang w:val="de-DE"/>
        </w:rPr>
        <w:t xml:space="preserve">04.007; </w:t>
      </w:r>
      <w:r>
        <w:t>der anders</w:t>
      </w:r>
      <w:r w:rsidR="00E274D5">
        <w:softHyphen/>
      </w:r>
      <w:r>
        <w:t xml:space="preserve">lautende Hinweis bei </w:t>
      </w:r>
      <w:r w:rsidRPr="0046633B">
        <w:rPr>
          <w:i/>
        </w:rPr>
        <w:t>Thienel</w:t>
      </w:r>
      <w:r>
        <w:t xml:space="preserve"> [2000, </w:t>
      </w:r>
      <w:r w:rsidR="00271CED">
        <w:t>Rz </w:t>
      </w:r>
      <w:r>
        <w:t>23] bezieht sich noch auf die Rechtslage vor 2008).</w:t>
      </w:r>
    </w:p>
    <w:p w:rsidR="00490633" w:rsidRDefault="00490633" w:rsidP="00DD29D1">
      <w:pPr>
        <w:pStyle w:val="Standardtext"/>
      </w:pPr>
      <w:r>
        <w:t xml:space="preserve">Schon vor der </w:t>
      </w:r>
      <w:r w:rsidR="00712921">
        <w:t>B</w:t>
      </w:r>
      <w:r w:rsidR="00712921">
        <w:noBreakHyphen/>
        <w:t>VG</w:t>
      </w:r>
      <w:r>
        <w:t>-Novelle B</w:t>
      </w:r>
      <w:r w:rsidR="00130455">
        <w:t>GBl. I</w:t>
      </w:r>
      <w:r>
        <w:t xml:space="preserve"> </w:t>
      </w:r>
      <w:r w:rsidR="00130455">
        <w:t>Nr. </w:t>
      </w:r>
      <w:r>
        <w:t xml:space="preserve">2/2008 hat der Verfassungsgerichtshof klargestellt, dass die </w:t>
      </w:r>
      <w:r w:rsidRPr="0046633B">
        <w:rPr>
          <w:u w:val="single"/>
        </w:rPr>
        <w:t>Kompetenzverteilung</w:t>
      </w:r>
      <w:r w:rsidRPr="00D60345">
        <w:t xml:space="preserve"> nicht unmittelbar</w:t>
      </w:r>
      <w:r>
        <w:t xml:space="preserve"> durch eine Vereinbarung gemäß </w:t>
      </w:r>
      <w:r w:rsidR="00712921">
        <w:t>Art. </w:t>
      </w:r>
      <w:r>
        <w:t xml:space="preserve">15a </w:t>
      </w:r>
      <w:r w:rsidR="00712921">
        <w:t>B</w:t>
      </w:r>
      <w:r w:rsidR="00712921">
        <w:noBreakHyphen/>
        <w:t>VG</w:t>
      </w:r>
      <w:r>
        <w:t xml:space="preserve"> geändert werden kann (so </w:t>
      </w:r>
      <w:r w:rsidRPr="0046633B">
        <w:rPr>
          <w:i/>
        </w:rPr>
        <w:t>Thienel</w:t>
      </w:r>
      <w:r>
        <w:t xml:space="preserve"> 2000, </w:t>
      </w:r>
      <w:r w:rsidR="00271CED">
        <w:t>Rz </w:t>
      </w:r>
      <w:r>
        <w:t xml:space="preserve">24, unter Hinweis auf </w:t>
      </w:r>
      <w:r w:rsidR="00A10745">
        <w:t xml:space="preserve">VfSlg. </w:t>
      </w:r>
      <w:r>
        <w:t>10.292/1984).</w:t>
      </w:r>
      <w:r w:rsidR="0046633B">
        <w:rPr>
          <w:rStyle w:val="Funotenzeichen"/>
        </w:rPr>
        <w:footnoteReference w:id="5"/>
      </w:r>
    </w:p>
    <w:p w:rsidR="00801C91" w:rsidRDefault="00490633" w:rsidP="00DD29D1">
      <w:pPr>
        <w:pStyle w:val="Standardtext"/>
      </w:pPr>
      <w:r w:rsidRPr="00D60345">
        <w:rPr>
          <w:u w:val="single"/>
        </w:rPr>
        <w:t>(Verfassungsrechtliche)</w:t>
      </w:r>
      <w:r w:rsidR="00DB5C38" w:rsidRPr="00D60345">
        <w:rPr>
          <w:u w:val="single"/>
        </w:rPr>
        <w:t xml:space="preserve"> </w:t>
      </w:r>
      <w:r w:rsidRPr="00D60345">
        <w:rPr>
          <w:u w:val="single"/>
        </w:rPr>
        <w:t>Schranken</w:t>
      </w:r>
      <w:r>
        <w:t xml:space="preserve"> für die Inhalte einer Vereinbarung gemäß </w:t>
      </w:r>
      <w:r w:rsidR="00712921">
        <w:t>Art. </w:t>
      </w:r>
      <w:r>
        <w:t xml:space="preserve">15a </w:t>
      </w:r>
      <w:r w:rsidR="00712921">
        <w:t>B</w:t>
      </w:r>
      <w:r w:rsidR="00712921">
        <w:noBreakHyphen/>
        <w:t>VG</w:t>
      </w:r>
      <w:r>
        <w:t xml:space="preserve"> bestehen </w:t>
      </w:r>
      <w:r w:rsidR="00821542">
        <w:t xml:space="preserve">zB </w:t>
      </w:r>
      <w:r>
        <w:t>auch dann, wenn</w:t>
      </w:r>
    </w:p>
    <w:p w:rsidR="00801C91" w:rsidRDefault="00490633" w:rsidP="00125037">
      <w:pPr>
        <w:pStyle w:val="Listenabsatz"/>
        <w:numPr>
          <w:ilvl w:val="0"/>
          <w:numId w:val="25"/>
        </w:numPr>
        <w:spacing w:after="0" w:line="240" w:lineRule="auto"/>
        <w:ind w:left="284" w:hanging="284"/>
        <w:jc w:val="both"/>
      </w:pPr>
      <w:r>
        <w:t xml:space="preserve">unionsrechtliche Vorgaben </w:t>
      </w:r>
      <w:r w:rsidR="00821542">
        <w:t>bestehen</w:t>
      </w:r>
      <w:r w:rsidR="00DB5C38">
        <w:t>,</w:t>
      </w:r>
    </w:p>
    <w:p w:rsidR="00801C91" w:rsidRDefault="00490633" w:rsidP="00125037">
      <w:pPr>
        <w:pStyle w:val="Listenabsatz"/>
        <w:numPr>
          <w:ilvl w:val="0"/>
          <w:numId w:val="25"/>
        </w:numPr>
        <w:spacing w:after="0" w:line="240" w:lineRule="auto"/>
        <w:ind w:left="284" w:hanging="284"/>
        <w:jc w:val="both"/>
      </w:pPr>
      <w:r>
        <w:lastRenderedPageBreak/>
        <w:t>durch wirtschaftslenkende Regelungen das Gebot des einheitlichen Wirtschaftsgebietes (</w:t>
      </w:r>
      <w:r w:rsidR="00712921">
        <w:t>Art. </w:t>
      </w:r>
      <w:r>
        <w:t xml:space="preserve">4 </w:t>
      </w:r>
      <w:r w:rsidR="00712921">
        <w:t>B</w:t>
      </w:r>
      <w:r w:rsidR="00712921">
        <w:noBreakHyphen/>
        <w:t>VG</w:t>
      </w:r>
      <w:r>
        <w:t>) gefährdet wäre (</w:t>
      </w:r>
      <w:r w:rsidRPr="00801C91">
        <w:rPr>
          <w:i/>
        </w:rPr>
        <w:t>Thienel</w:t>
      </w:r>
      <w:r>
        <w:t xml:space="preserve"> 2000, </w:t>
      </w:r>
      <w:r w:rsidR="00271CED">
        <w:t>Rz </w:t>
      </w:r>
      <w:r>
        <w:t>21)</w:t>
      </w:r>
      <w:r w:rsidR="00DB5C38">
        <w:t>,</w:t>
      </w:r>
    </w:p>
    <w:p w:rsidR="00801C91" w:rsidRDefault="00490633" w:rsidP="00125037">
      <w:pPr>
        <w:pStyle w:val="Listenabsatz"/>
        <w:numPr>
          <w:ilvl w:val="0"/>
          <w:numId w:val="25"/>
        </w:numPr>
        <w:spacing w:after="0" w:line="240" w:lineRule="auto"/>
        <w:ind w:left="284" w:hanging="284"/>
        <w:jc w:val="both"/>
      </w:pPr>
      <w:r>
        <w:t xml:space="preserve">von </w:t>
      </w:r>
      <w:r w:rsidR="00712921">
        <w:t>§ </w:t>
      </w:r>
      <w:r>
        <w:t xml:space="preserve">2 </w:t>
      </w:r>
      <w:r w:rsidR="00712921">
        <w:t>F</w:t>
      </w:r>
      <w:r w:rsidR="00712921">
        <w:noBreakHyphen/>
        <w:t>VG</w:t>
      </w:r>
      <w:r>
        <w:t xml:space="preserve"> abweichende Kostentragungsregelungen geschaffen werden</w:t>
      </w:r>
      <w:r w:rsidR="00692F0E">
        <w:t xml:space="preserve"> sollen</w:t>
      </w:r>
      <w:r>
        <w:t>, die unmittelbar (</w:t>
      </w:r>
      <w:r w:rsidR="006E1454">
        <w:t xml:space="preserve">dh. </w:t>
      </w:r>
      <w:r>
        <w:t>ohne gesetzliche Umsetzung) gelten sollen (</w:t>
      </w:r>
      <w:r w:rsidRPr="00801C91">
        <w:rPr>
          <w:i/>
        </w:rPr>
        <w:t>Thienel</w:t>
      </w:r>
      <w:r>
        <w:t xml:space="preserve"> 2000, </w:t>
      </w:r>
      <w:r w:rsidR="00271CED">
        <w:t>Rz </w:t>
      </w:r>
      <w:r>
        <w:t xml:space="preserve">36; </w:t>
      </w:r>
      <w:r w:rsidRPr="00801C91">
        <w:rPr>
          <w:i/>
        </w:rPr>
        <w:t>Zabukovec</w:t>
      </w:r>
      <w:r>
        <w:t xml:space="preserve"> 2010, 181)</w:t>
      </w:r>
      <w:r>
        <w:rPr>
          <w:rStyle w:val="Funotenzeichen"/>
        </w:rPr>
        <w:footnoteReference w:id="6"/>
      </w:r>
      <w:r w:rsidR="00357372" w:rsidRPr="00EA0701">
        <w:t>,</w:t>
      </w:r>
      <w:r w:rsidR="00DB5C38">
        <w:t xml:space="preserve"> oder</w:t>
      </w:r>
    </w:p>
    <w:p w:rsidR="00490633" w:rsidRDefault="00490633" w:rsidP="00125037">
      <w:pPr>
        <w:pStyle w:val="Listenabsatz"/>
        <w:numPr>
          <w:ilvl w:val="0"/>
          <w:numId w:val="25"/>
        </w:numPr>
        <w:spacing w:after="0" w:line="240" w:lineRule="auto"/>
        <w:ind w:left="284" w:hanging="284"/>
        <w:jc w:val="both"/>
      </w:pPr>
      <w:r>
        <w:t xml:space="preserve">beabsichtigt ist, ein zwischenstaatliches Organ zu schaffen, das möglicherweise sogar hoheitlich tätig sein soll (hier </w:t>
      </w:r>
      <w:r w:rsidR="00801C91">
        <w:t xml:space="preserve">bestehen vielfältige </w:t>
      </w:r>
      <w:r>
        <w:t xml:space="preserve">verfassungsrechtliche Einwände, siehe </w:t>
      </w:r>
      <w:r w:rsidRPr="00801C91">
        <w:rPr>
          <w:i/>
        </w:rPr>
        <w:t>Morscher</w:t>
      </w:r>
      <w:r>
        <w:t xml:space="preserve"> 1978, 57</w:t>
      </w:r>
      <w:r w:rsidR="00271CED">
        <w:t> ff</w:t>
      </w:r>
      <w:r>
        <w:t>).</w:t>
      </w:r>
    </w:p>
    <w:p w:rsidR="0046633B" w:rsidRPr="0050084B" w:rsidRDefault="00116100" w:rsidP="00AF74D5">
      <w:pPr>
        <w:pStyle w:val="Anlage"/>
      </w:pPr>
      <w:hyperlink r:id="rId27" w:history="1">
        <w:r w:rsidR="006D0848" w:rsidRPr="00403858">
          <w:rPr>
            <w:rStyle w:val="Hyperlink"/>
            <w:highlight w:val="lightGray"/>
          </w:rPr>
          <w:t>Anlage 6</w:t>
        </w:r>
      </w:hyperlink>
      <w:r w:rsidR="0050084B" w:rsidRPr="00403858">
        <w:rPr>
          <w:highlight w:val="lightGray"/>
        </w:rPr>
        <w:t>:</w:t>
      </w:r>
      <w:r w:rsidR="00AF74D5" w:rsidRPr="00403858">
        <w:rPr>
          <w:highlight w:val="lightGray"/>
        </w:rPr>
        <w:tab/>
      </w:r>
      <w:r w:rsidR="0046633B" w:rsidRPr="00403858">
        <w:rPr>
          <w:highlight w:val="lightGray"/>
        </w:rPr>
        <w:t>Dokument „Vertragsinhalt</w:t>
      </w:r>
      <w:r w:rsidR="0050084B" w:rsidRPr="00403858">
        <w:rPr>
          <w:highlight w:val="lightGray"/>
        </w:rPr>
        <w:t>“</w:t>
      </w:r>
    </w:p>
    <w:p w:rsidR="0046633B" w:rsidRPr="0050084B" w:rsidRDefault="00116100" w:rsidP="00AF74D5">
      <w:pPr>
        <w:pStyle w:val="Anlage"/>
      </w:pPr>
      <w:hyperlink r:id="rId28" w:history="1">
        <w:r w:rsidR="00271CED" w:rsidRPr="00403858">
          <w:rPr>
            <w:rStyle w:val="Hyperlink"/>
            <w:highlight w:val="lightGray"/>
          </w:rPr>
          <w:t>Anlage </w:t>
        </w:r>
        <w:r w:rsidR="0050084B" w:rsidRPr="00403858">
          <w:rPr>
            <w:rStyle w:val="Hyperlink"/>
            <w:highlight w:val="lightGray"/>
          </w:rPr>
          <w:t>7</w:t>
        </w:r>
      </w:hyperlink>
      <w:r w:rsidR="0050084B" w:rsidRPr="00403858">
        <w:rPr>
          <w:highlight w:val="lightGray"/>
        </w:rPr>
        <w:t>:</w:t>
      </w:r>
      <w:r w:rsidR="00AF74D5" w:rsidRPr="00403858">
        <w:rPr>
          <w:highlight w:val="lightGray"/>
        </w:rPr>
        <w:tab/>
      </w:r>
      <w:r w:rsidR="0046633B" w:rsidRPr="00403858">
        <w:rPr>
          <w:highlight w:val="lightGray"/>
        </w:rPr>
        <w:t>Rundsch</w:t>
      </w:r>
      <w:r w:rsidR="001408D3" w:rsidRPr="00403858">
        <w:rPr>
          <w:highlight w:val="lightGray"/>
        </w:rPr>
        <w:t>reiben des BKA-VD zur B</w:t>
      </w:r>
      <w:r w:rsidR="001408D3" w:rsidRPr="00403858">
        <w:rPr>
          <w:highlight w:val="lightGray"/>
        </w:rPr>
        <w:noBreakHyphen/>
        <w:t>VG-Novelle 1974 (GZ 55.727</w:t>
      </w:r>
      <w:r w:rsidR="001408D3" w:rsidRPr="00403858">
        <w:rPr>
          <w:highlight w:val="lightGray"/>
        </w:rPr>
        <w:noBreakHyphen/>
      </w:r>
      <w:r w:rsidR="0046633B" w:rsidRPr="00403858">
        <w:rPr>
          <w:highlight w:val="lightGray"/>
        </w:rPr>
        <w:t>2a/74 vom 29.10.1974</w:t>
      </w:r>
      <w:r w:rsidR="00B807C5" w:rsidRPr="00403858">
        <w:rPr>
          <w:highlight w:val="lightGray"/>
        </w:rPr>
        <w:t>)</w:t>
      </w:r>
    </w:p>
    <w:p w:rsidR="0046633B" w:rsidRPr="0050084B" w:rsidRDefault="00116100" w:rsidP="00AF74D5">
      <w:pPr>
        <w:pStyle w:val="Anlage"/>
      </w:pPr>
      <w:hyperlink r:id="rId29" w:history="1">
        <w:r w:rsidR="00271CED" w:rsidRPr="00403858">
          <w:rPr>
            <w:rStyle w:val="Hyperlink"/>
            <w:highlight w:val="lightGray"/>
          </w:rPr>
          <w:t>Anlage </w:t>
        </w:r>
        <w:r w:rsidR="0050084B" w:rsidRPr="00403858">
          <w:rPr>
            <w:rStyle w:val="Hyperlink"/>
            <w:highlight w:val="lightGray"/>
          </w:rPr>
          <w:t>8</w:t>
        </w:r>
      </w:hyperlink>
      <w:r w:rsidR="0050084B" w:rsidRPr="00403858">
        <w:rPr>
          <w:highlight w:val="lightGray"/>
        </w:rPr>
        <w:t>:</w:t>
      </w:r>
      <w:r w:rsidR="00AF74D5" w:rsidRPr="00403858">
        <w:rPr>
          <w:highlight w:val="lightGray"/>
        </w:rPr>
        <w:tab/>
      </w:r>
      <w:r w:rsidR="0046633B" w:rsidRPr="00403858">
        <w:rPr>
          <w:highlight w:val="lightGray"/>
        </w:rPr>
        <w:t xml:space="preserve">Rundschreiben </w:t>
      </w:r>
      <w:r w:rsidR="001408D3" w:rsidRPr="00403858">
        <w:rPr>
          <w:highlight w:val="lightGray"/>
        </w:rPr>
        <w:t xml:space="preserve">des </w:t>
      </w:r>
      <w:r w:rsidR="0046633B" w:rsidRPr="00403858">
        <w:rPr>
          <w:highlight w:val="lightGray"/>
        </w:rPr>
        <w:t>BKA-VD („Grundsatzfragen“) (GZ</w:t>
      </w:r>
      <w:r w:rsidR="001408D3" w:rsidRPr="00403858">
        <w:rPr>
          <w:highlight w:val="lightGray"/>
        </w:rPr>
        <w:t> </w:t>
      </w:r>
      <w:r w:rsidR="0046633B" w:rsidRPr="00403858">
        <w:rPr>
          <w:highlight w:val="lightGray"/>
        </w:rPr>
        <w:t>601.004/5</w:t>
      </w:r>
      <w:r w:rsidR="001408D3" w:rsidRPr="00403858">
        <w:rPr>
          <w:highlight w:val="lightGray"/>
        </w:rPr>
        <w:noBreakHyphen/>
      </w:r>
      <w:r w:rsidR="0046633B" w:rsidRPr="00403858">
        <w:rPr>
          <w:highlight w:val="lightGray"/>
        </w:rPr>
        <w:t>V/A/83 vom 20.3.1984</w:t>
      </w:r>
      <w:r w:rsidR="00B807C5" w:rsidRPr="00403858">
        <w:rPr>
          <w:highlight w:val="lightGray"/>
        </w:rPr>
        <w:t>)</w:t>
      </w:r>
    </w:p>
    <w:p w:rsidR="00DA7D53" w:rsidRPr="00A85B32" w:rsidRDefault="00490633" w:rsidP="00A85B32">
      <w:pPr>
        <w:pStyle w:val="IEbene2"/>
      </w:pPr>
      <w:bookmarkStart w:id="217" w:name="_Toc400312604"/>
      <w:bookmarkStart w:id="218" w:name="_Toc400313019"/>
      <w:bookmarkStart w:id="219" w:name="_Toc400313186"/>
      <w:bookmarkStart w:id="220" w:name="_Toc400313671"/>
      <w:bookmarkStart w:id="221" w:name="_Toc400314342"/>
      <w:bookmarkStart w:id="222" w:name="_Toc400314721"/>
      <w:bookmarkStart w:id="223" w:name="_Toc400314978"/>
      <w:bookmarkStart w:id="224" w:name="_Toc400315244"/>
      <w:bookmarkStart w:id="225" w:name="_Toc400315527"/>
      <w:bookmarkStart w:id="226" w:name="_Toc400315621"/>
      <w:bookmarkStart w:id="227" w:name="_Toc400316056"/>
      <w:bookmarkStart w:id="228" w:name="_Toc400316538"/>
      <w:bookmarkStart w:id="229" w:name="_Toc400370368"/>
      <w:bookmarkStart w:id="230" w:name="_Toc400379642"/>
      <w:bookmarkStart w:id="231" w:name="IC4"/>
      <w:r w:rsidRPr="00A85B32">
        <w:t>C.</w:t>
      </w:r>
      <w:r w:rsidR="00E62DB1" w:rsidRPr="00A85B32">
        <w:t>4</w:t>
      </w:r>
      <w:r w:rsidR="00DA7D53" w:rsidRPr="00A85B32">
        <w:t>.</w:t>
      </w:r>
      <w:r w:rsidR="00DA7D53" w:rsidRPr="00A85B32">
        <w:tab/>
        <w:t>Erläuterungen</w:t>
      </w:r>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p>
    <w:bookmarkEnd w:id="231"/>
    <w:p w:rsidR="00490633" w:rsidRDefault="00490633" w:rsidP="00DD29D1">
      <w:pPr>
        <w:pStyle w:val="Standardtext"/>
      </w:pPr>
      <w:r w:rsidRPr="00692F0E">
        <w:rPr>
          <w:u w:val="single"/>
        </w:rPr>
        <w:t>Erläuterungen</w:t>
      </w:r>
      <w:r w:rsidRPr="00FD200E">
        <w:t xml:space="preserve"> zu einer Vereinbarung </w:t>
      </w:r>
      <w:r w:rsidR="00FE256D">
        <w:t xml:space="preserve">gemäß </w:t>
      </w:r>
      <w:r w:rsidR="00712921">
        <w:t>Art. </w:t>
      </w:r>
      <w:r w:rsidRPr="00FD200E">
        <w:t xml:space="preserve">15a </w:t>
      </w:r>
      <w:r w:rsidR="00712921">
        <w:t>B</w:t>
      </w:r>
      <w:r w:rsidR="00712921">
        <w:noBreakHyphen/>
        <w:t>VG</w:t>
      </w:r>
      <w:r w:rsidRPr="00FD200E">
        <w:t xml:space="preserve"> sind zweckmäßig, aber nicht zwingend.</w:t>
      </w:r>
      <w:r>
        <w:t xml:space="preserve"> Die Erläuterungen bilden (im Gegensatz etwa zu Anhängen) </w:t>
      </w:r>
      <w:r w:rsidRPr="009F3796">
        <w:rPr>
          <w:b/>
        </w:rPr>
        <w:t>keinen Bestandteil</w:t>
      </w:r>
      <w:r>
        <w:t xml:space="preserve"> der Vereinbarung.</w:t>
      </w:r>
      <w:r>
        <w:rPr>
          <w:rStyle w:val="Funotenzeichen"/>
        </w:rPr>
        <w:footnoteReference w:id="7"/>
      </w:r>
    </w:p>
    <w:p w:rsidR="00490633" w:rsidRDefault="00490633" w:rsidP="00DD29D1">
      <w:pPr>
        <w:pStyle w:val="Standardtext"/>
      </w:pPr>
      <w:r w:rsidRPr="00DF6004">
        <w:t>Im Sinne des gleichen Verständnisses und der einheitlichen Auslegung des Vertragsinhaltes sollten grundsätzlich einheitliche Erläuterungen angestrebt werden. Spezifische Adaptierun</w:t>
      </w:r>
      <w:r w:rsidR="00D60345">
        <w:softHyphen/>
      </w:r>
      <w:r w:rsidRPr="00DF6004">
        <w:t>gen (zB Kostendarstellung) müssen freilich möglich sein</w:t>
      </w:r>
      <w:r w:rsidR="00821542">
        <w:t>; darüber hinaus</w:t>
      </w:r>
      <w:r w:rsidRPr="00DF6004">
        <w:t xml:space="preserve"> steht </w:t>
      </w:r>
      <w:r w:rsidR="00821542">
        <w:t xml:space="preserve">es </w:t>
      </w:r>
      <w:r w:rsidRPr="00DF6004">
        <w:t>jeder Vertragspartei</w:t>
      </w:r>
      <w:r>
        <w:t xml:space="preserve"> frei, unabhängig von den anderen Vertragsparteien Erläuterungen zu erstellen oder bestehende Erläuterungen zu ändern. Im Ergebnis können also bei den Vertrags</w:t>
      </w:r>
      <w:r w:rsidR="00D60345">
        <w:softHyphen/>
      </w:r>
      <w:r>
        <w:t>part</w:t>
      </w:r>
      <w:r w:rsidR="008D6E21">
        <w:t>eien</w:t>
      </w:r>
      <w:r>
        <w:t xml:space="preserve"> unterschiedliche Erläuterungen vorliegen.</w:t>
      </w:r>
    </w:p>
    <w:p w:rsidR="009769AF" w:rsidRDefault="00490633" w:rsidP="00D83005">
      <w:pPr>
        <w:pStyle w:val="Standardtext"/>
      </w:pPr>
      <w:r>
        <w:t xml:space="preserve">Wenn Erläuterungen vorliegen, so können sie (müssen aber nicht) bei der Einholung der </w:t>
      </w:r>
      <w:r w:rsidR="00C13027">
        <w:t xml:space="preserve">ggf. </w:t>
      </w:r>
      <w:r>
        <w:t>erforderlichen Genehmigungen beigeschlossen werden.</w:t>
      </w:r>
    </w:p>
    <w:p w:rsidR="00903B69" w:rsidRDefault="00903B69" w:rsidP="00D83005">
      <w:pPr>
        <w:pStyle w:val="Standardtext"/>
        <w:sectPr w:rsidR="00903B69" w:rsidSect="000264AA">
          <w:headerReference w:type="default" r:id="rId30"/>
          <w:headerReference w:type="first" r:id="rId31"/>
          <w:pgSz w:w="11906" w:h="16838"/>
          <w:pgMar w:top="538" w:right="1418" w:bottom="851" w:left="1418" w:header="709" w:footer="709" w:gutter="0"/>
          <w:cols w:space="708"/>
          <w:docGrid w:linePitch="360"/>
        </w:sectPr>
      </w:pPr>
    </w:p>
    <w:p w:rsidR="00AE69E2" w:rsidRPr="00A85B32" w:rsidRDefault="003B2717" w:rsidP="00241CAE">
      <w:pPr>
        <w:pStyle w:val="IEbene1"/>
        <w:pageBreakBefore/>
        <w:spacing w:before="0"/>
      </w:pPr>
      <w:bookmarkStart w:id="232" w:name="_Toc400314343"/>
      <w:bookmarkStart w:id="233" w:name="_Toc400370369"/>
      <w:bookmarkStart w:id="234" w:name="_Toc400379426"/>
      <w:bookmarkStart w:id="235" w:name="_Toc400379643"/>
      <w:bookmarkStart w:id="236" w:name="ID"/>
      <w:r w:rsidRPr="00A85B32">
        <w:lastRenderedPageBreak/>
        <w:t>D.</w:t>
      </w:r>
      <w:r w:rsidRPr="00A85B32">
        <w:tab/>
      </w:r>
      <w:r w:rsidR="00692F0E" w:rsidRPr="00A85B32">
        <w:t>Motivation</w:t>
      </w:r>
      <w:bookmarkEnd w:id="232"/>
      <w:bookmarkEnd w:id="233"/>
      <w:bookmarkEnd w:id="234"/>
      <w:bookmarkEnd w:id="235"/>
    </w:p>
    <w:p w:rsidR="00DA7D53" w:rsidRPr="00A85B32" w:rsidRDefault="00692F0E" w:rsidP="00A85B32">
      <w:pPr>
        <w:pStyle w:val="IEbene2"/>
      </w:pPr>
      <w:bookmarkStart w:id="237" w:name="_Toc400312605"/>
      <w:bookmarkStart w:id="238" w:name="_Toc400313020"/>
      <w:bookmarkStart w:id="239" w:name="_Toc400313187"/>
      <w:bookmarkStart w:id="240" w:name="_Toc400313672"/>
      <w:bookmarkStart w:id="241" w:name="_Toc400314344"/>
      <w:bookmarkStart w:id="242" w:name="_Toc400314722"/>
      <w:bookmarkStart w:id="243" w:name="_Toc400314979"/>
      <w:bookmarkStart w:id="244" w:name="_Toc400315245"/>
      <w:bookmarkStart w:id="245" w:name="_Toc400315528"/>
      <w:bookmarkStart w:id="246" w:name="_Toc400315622"/>
      <w:bookmarkStart w:id="247" w:name="_Toc400316057"/>
      <w:bookmarkStart w:id="248" w:name="_Toc400316539"/>
      <w:bookmarkStart w:id="249" w:name="_Toc400370370"/>
      <w:bookmarkStart w:id="250" w:name="_Toc400379644"/>
      <w:bookmarkStart w:id="251" w:name="ID1"/>
      <w:bookmarkEnd w:id="236"/>
      <w:r w:rsidRPr="00A85B32">
        <w:t>D.1.</w:t>
      </w:r>
      <w:r w:rsidRPr="00A85B32">
        <w:tab/>
      </w:r>
      <w:r w:rsidR="00327534" w:rsidRPr="00A85B32">
        <w:t xml:space="preserve">Fälle, in denen der </w:t>
      </w:r>
      <w:r w:rsidR="00B807C5" w:rsidRPr="00A85B32">
        <w:t>Abschluss einer</w:t>
      </w:r>
      <w:r w:rsidR="00DA7D53" w:rsidRPr="00A85B32">
        <w:t xml:space="preserve"> </w:t>
      </w:r>
      <w:r w:rsidR="0014346D" w:rsidRPr="00A85B32">
        <w:t>Vereinbarung</w:t>
      </w:r>
      <w:r w:rsidR="00B807C5" w:rsidRPr="00A85B32">
        <w:t xml:space="preserve"> </w:t>
      </w:r>
      <w:r w:rsidR="00FE256D" w:rsidRPr="00A85B32">
        <w:t xml:space="preserve">gemäß </w:t>
      </w:r>
      <w:r w:rsidR="00712921" w:rsidRPr="00A85B32">
        <w:t>Art. </w:t>
      </w:r>
      <w:r w:rsidR="0014346D" w:rsidRPr="00A85B32">
        <w:t xml:space="preserve">15a </w:t>
      </w:r>
      <w:r w:rsidR="00712921" w:rsidRPr="00A85B32">
        <w:t>B</w:t>
      </w:r>
      <w:r w:rsidR="00712921" w:rsidRPr="00A85B32">
        <w:noBreakHyphen/>
        <w:t>VG</w:t>
      </w:r>
      <w:r w:rsidR="00327534" w:rsidRPr="00A85B32">
        <w:t xml:space="preserve"> obligatorisch ist</w:t>
      </w:r>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p>
    <w:bookmarkEnd w:id="251"/>
    <w:p w:rsidR="0014346D" w:rsidRDefault="001408D3" w:rsidP="00DD29D1">
      <w:pPr>
        <w:pStyle w:val="Standardtext"/>
      </w:pPr>
      <w:r>
        <w:t>Es gibt Fälle, in denen d</w:t>
      </w:r>
      <w:r w:rsidR="0014346D">
        <w:t xml:space="preserve">er Abschluss einer Vereinbarung </w:t>
      </w:r>
      <w:r w:rsidR="00FE256D">
        <w:t xml:space="preserve">gemäß </w:t>
      </w:r>
      <w:r w:rsidR="00712921">
        <w:t>Art. </w:t>
      </w:r>
      <w:r w:rsidR="0014346D">
        <w:t xml:space="preserve">15a </w:t>
      </w:r>
      <w:r w:rsidR="00712921">
        <w:t>B</w:t>
      </w:r>
      <w:r w:rsidR="00712921">
        <w:noBreakHyphen/>
        <w:t>VG</w:t>
      </w:r>
      <w:r w:rsidR="0014346D">
        <w:t xml:space="preserve"> (ver</w:t>
      </w:r>
      <w:r w:rsidR="00AE39D4">
        <w:softHyphen/>
      </w:r>
      <w:r w:rsidR="0014346D">
        <w:t xml:space="preserve">fassungs-)gesetzlich vorgeschrieben </w:t>
      </w:r>
      <w:r>
        <w:t>ist (</w:t>
      </w:r>
      <w:r w:rsidR="0014346D">
        <w:t xml:space="preserve">zB in </w:t>
      </w:r>
      <w:r w:rsidR="00712921">
        <w:t>Art. </w:t>
      </w:r>
      <w:r w:rsidR="0014346D">
        <w:t xml:space="preserve">23d </w:t>
      </w:r>
      <w:r w:rsidR="00712921">
        <w:t>Abs. </w:t>
      </w:r>
      <w:r w:rsidR="0014346D">
        <w:t xml:space="preserve">4 und in </w:t>
      </w:r>
      <w:r w:rsidR="00712921">
        <w:t>Art. </w:t>
      </w:r>
      <w:r w:rsidR="0014346D">
        <w:t xml:space="preserve">116a </w:t>
      </w:r>
      <w:r w:rsidR="00712921">
        <w:t>Abs. </w:t>
      </w:r>
      <w:r w:rsidR="0014346D">
        <w:t xml:space="preserve">6 </w:t>
      </w:r>
      <w:r w:rsidR="00712921">
        <w:t>B</w:t>
      </w:r>
      <w:r w:rsidR="00712921">
        <w:noBreakHyphen/>
        <w:t>VG</w:t>
      </w:r>
      <w:r>
        <w:t>)</w:t>
      </w:r>
      <w:r w:rsidR="0014346D">
        <w:t>.</w:t>
      </w:r>
    </w:p>
    <w:p w:rsidR="00076C84" w:rsidRPr="00E274D5" w:rsidRDefault="001408D3" w:rsidP="00DD29D1">
      <w:pPr>
        <w:pStyle w:val="Standardtext"/>
      </w:pPr>
      <w:r w:rsidRPr="00E274D5">
        <w:t xml:space="preserve">Auf die Rechtsform </w:t>
      </w:r>
      <w:r w:rsidR="00D60345" w:rsidRPr="00E274D5">
        <w:t>d</w:t>
      </w:r>
      <w:r w:rsidRPr="00E274D5">
        <w:t>er Vereinbarung gemäß Art. 15a B</w:t>
      </w:r>
      <w:r w:rsidRPr="00E274D5">
        <w:noBreakHyphen/>
        <w:t>VG muss weiters dann zurück</w:t>
      </w:r>
      <w:r w:rsidR="009E4785" w:rsidRPr="00E274D5">
        <w:softHyphen/>
      </w:r>
      <w:r w:rsidRPr="00E274D5">
        <w:t>gegriffen werden, w</w:t>
      </w:r>
      <w:r w:rsidR="00076C84" w:rsidRPr="00E274D5">
        <w:t xml:space="preserve">enn </w:t>
      </w:r>
      <w:r w:rsidR="00357372" w:rsidRPr="00E274D5">
        <w:t>die Vertragsparteien V</w:t>
      </w:r>
      <w:r w:rsidR="00076C84" w:rsidRPr="00E274D5">
        <w:t>erpflicht</w:t>
      </w:r>
      <w:r w:rsidR="00357372" w:rsidRPr="00E274D5">
        <w:t>ungen eingehen wollen</w:t>
      </w:r>
      <w:r w:rsidR="00076C84" w:rsidRPr="00E274D5">
        <w:t>,</w:t>
      </w:r>
      <w:r w:rsidR="00357372" w:rsidRPr="00E274D5">
        <w:t xml:space="preserve"> durch die die Gesetzgebung gebunden wird</w:t>
      </w:r>
      <w:r w:rsidR="00076C84" w:rsidRPr="00E274D5">
        <w:t xml:space="preserve"> </w:t>
      </w:r>
      <w:r w:rsidR="0014346D" w:rsidRPr="00E274D5">
        <w:t>(</w:t>
      </w:r>
      <w:r w:rsidR="00932C98" w:rsidRPr="00E274D5">
        <w:t>vgl.</w:t>
      </w:r>
      <w:r w:rsidR="00357372" w:rsidRPr="00E274D5">
        <w:t xml:space="preserve"> dazu </w:t>
      </w:r>
      <w:hyperlink w:anchor="IF314" w:history="1">
        <w:r w:rsidR="00357372" w:rsidRPr="001A025E">
          <w:rPr>
            <w:rStyle w:val="Hyperlink"/>
            <w:b/>
          </w:rPr>
          <w:t>F.3.1.4.</w:t>
        </w:r>
      </w:hyperlink>
      <w:r w:rsidR="00357372" w:rsidRPr="00E274D5">
        <w:t xml:space="preserve"> und </w:t>
      </w:r>
      <w:hyperlink w:anchor="IF32" w:history="1">
        <w:r w:rsidR="00357372" w:rsidRPr="001A025E">
          <w:rPr>
            <w:rStyle w:val="Hyperlink"/>
            <w:b/>
          </w:rPr>
          <w:t>F.3.2.</w:t>
        </w:r>
      </w:hyperlink>
      <w:r w:rsidR="00357372" w:rsidRPr="00E274D5">
        <w:t>).</w:t>
      </w:r>
    </w:p>
    <w:p w:rsidR="00DA7D53" w:rsidRPr="00E274D5" w:rsidRDefault="0014346D" w:rsidP="00A85B32">
      <w:pPr>
        <w:pStyle w:val="IEbene2"/>
      </w:pPr>
      <w:bookmarkStart w:id="252" w:name="_Toc400312606"/>
      <w:bookmarkStart w:id="253" w:name="_Toc400313021"/>
      <w:bookmarkStart w:id="254" w:name="_Toc400313188"/>
      <w:bookmarkStart w:id="255" w:name="_Toc400313673"/>
      <w:bookmarkStart w:id="256" w:name="_Toc400314345"/>
      <w:bookmarkStart w:id="257" w:name="_Toc400314723"/>
      <w:bookmarkStart w:id="258" w:name="_Toc400314980"/>
      <w:bookmarkStart w:id="259" w:name="_Toc400315246"/>
      <w:bookmarkStart w:id="260" w:name="_Toc400315529"/>
      <w:bookmarkStart w:id="261" w:name="_Toc400315623"/>
      <w:bookmarkStart w:id="262" w:name="_Toc400316058"/>
      <w:bookmarkStart w:id="263" w:name="_Toc400316540"/>
      <w:bookmarkStart w:id="264" w:name="_Toc400370371"/>
      <w:bookmarkStart w:id="265" w:name="_Toc400379645"/>
      <w:bookmarkStart w:id="266" w:name="ID2"/>
      <w:r w:rsidRPr="00E274D5">
        <w:t>D.2.</w:t>
      </w:r>
      <w:r w:rsidRPr="00E274D5">
        <w:tab/>
        <w:t>Gründe</w:t>
      </w:r>
      <w:r w:rsidR="00327534" w:rsidRPr="00E274D5">
        <w:t xml:space="preserve">, aus denen der </w:t>
      </w:r>
      <w:r w:rsidR="00B807C5" w:rsidRPr="00E274D5">
        <w:t>Abschluss</w:t>
      </w:r>
      <w:r w:rsidR="00DA7D53" w:rsidRPr="00E274D5">
        <w:t xml:space="preserve"> </w:t>
      </w:r>
      <w:r w:rsidRPr="00E274D5">
        <w:t xml:space="preserve">einer Vereinbarung </w:t>
      </w:r>
      <w:r w:rsidR="00FE256D" w:rsidRPr="00E274D5">
        <w:t xml:space="preserve">gemäß </w:t>
      </w:r>
      <w:r w:rsidR="00712921" w:rsidRPr="00E274D5">
        <w:t>Art. </w:t>
      </w:r>
      <w:r w:rsidRPr="00E274D5">
        <w:t xml:space="preserve">15a </w:t>
      </w:r>
      <w:r w:rsidR="00712921" w:rsidRPr="00E274D5">
        <w:t>B</w:t>
      </w:r>
      <w:r w:rsidR="00712921" w:rsidRPr="00E274D5">
        <w:noBreakHyphen/>
        <w:t>VG</w:t>
      </w:r>
      <w:r w:rsidR="004D6BD0" w:rsidRPr="00E274D5">
        <w:t xml:space="preserve"> vorzugsweise in Betracht kommt</w:t>
      </w:r>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p>
    <w:p w:rsidR="00DA7D53" w:rsidRPr="00E274D5" w:rsidRDefault="00C408FF" w:rsidP="000E0893">
      <w:pPr>
        <w:pStyle w:val="IEbene3"/>
      </w:pPr>
      <w:bookmarkStart w:id="267" w:name="_Toc400314346"/>
      <w:bookmarkStart w:id="268" w:name="_Toc400316059"/>
      <w:bookmarkStart w:id="269" w:name="_Toc400316541"/>
      <w:bookmarkStart w:id="270" w:name="_Toc400379646"/>
      <w:bookmarkStart w:id="271" w:name="ID21"/>
      <w:bookmarkEnd w:id="266"/>
      <w:r w:rsidRPr="00E274D5">
        <w:t>D.2.1.</w:t>
      </w:r>
      <w:r w:rsidRPr="00E274D5">
        <w:tab/>
      </w:r>
      <w:r w:rsidR="0014346D" w:rsidRPr="00E274D5">
        <w:t>Bundesstaatliche Organisation und Aufgabenverteilung</w:t>
      </w:r>
      <w:bookmarkEnd w:id="267"/>
      <w:bookmarkEnd w:id="268"/>
      <w:bookmarkEnd w:id="269"/>
      <w:bookmarkEnd w:id="270"/>
    </w:p>
    <w:bookmarkEnd w:id="271"/>
    <w:p w:rsidR="004A5B08" w:rsidRPr="00E274D5" w:rsidRDefault="00AE69E2" w:rsidP="00DD29D1">
      <w:pPr>
        <w:pStyle w:val="Standardtext"/>
      </w:pPr>
      <w:r w:rsidRPr="00E274D5">
        <w:t xml:space="preserve">Vereinbarungen gemäß </w:t>
      </w:r>
      <w:r w:rsidR="00712921" w:rsidRPr="00E274D5">
        <w:t>Art. </w:t>
      </w:r>
      <w:r w:rsidRPr="00E274D5">
        <w:t xml:space="preserve">15a </w:t>
      </w:r>
      <w:r w:rsidR="00712921" w:rsidRPr="00E274D5">
        <w:t>B</w:t>
      </w:r>
      <w:r w:rsidR="00712921" w:rsidRPr="00E274D5">
        <w:noBreakHyphen/>
        <w:t>VG</w:t>
      </w:r>
      <w:r w:rsidRPr="00E274D5">
        <w:t xml:space="preserve"> sind ein wichtiges Instrument des „kooperativen Bundesstaates“.</w:t>
      </w:r>
    </w:p>
    <w:p w:rsidR="004A5B08" w:rsidRPr="00E274D5" w:rsidRDefault="00AE69E2" w:rsidP="00DD29D1">
      <w:pPr>
        <w:pStyle w:val="Standardtext"/>
      </w:pPr>
      <w:r w:rsidRPr="00E274D5">
        <w:t xml:space="preserve">Zweck der </w:t>
      </w:r>
      <w:r w:rsidR="001408D3" w:rsidRPr="00E274D5">
        <w:t xml:space="preserve">Schaffung </w:t>
      </w:r>
      <w:r w:rsidRPr="00E274D5">
        <w:t xml:space="preserve">des </w:t>
      </w:r>
      <w:r w:rsidR="00712921" w:rsidRPr="00E274D5">
        <w:t>Art. </w:t>
      </w:r>
      <w:r w:rsidRPr="00E274D5">
        <w:t xml:space="preserve">15a </w:t>
      </w:r>
      <w:r w:rsidR="00712921" w:rsidRPr="00E274D5">
        <w:t>B</w:t>
      </w:r>
      <w:r w:rsidR="00712921" w:rsidRPr="00E274D5">
        <w:noBreakHyphen/>
        <w:t>VG</w:t>
      </w:r>
      <w:r w:rsidRPr="00E274D5">
        <w:t xml:space="preserve"> war</w:t>
      </w:r>
      <w:r w:rsidR="0014346D" w:rsidRPr="00E274D5">
        <w:t>en</w:t>
      </w:r>
      <w:r w:rsidRPr="00E274D5">
        <w:t xml:space="preserve"> insbesondere</w:t>
      </w:r>
    </w:p>
    <w:p w:rsidR="004A5B08" w:rsidRPr="00E274D5" w:rsidRDefault="00AE69E2" w:rsidP="00125037">
      <w:pPr>
        <w:pStyle w:val="Listenabsatz"/>
        <w:numPr>
          <w:ilvl w:val="0"/>
          <w:numId w:val="26"/>
        </w:numPr>
        <w:spacing w:after="0" w:line="240" w:lineRule="auto"/>
        <w:ind w:left="284" w:hanging="284"/>
        <w:jc w:val="both"/>
      </w:pPr>
      <w:r w:rsidRPr="00E274D5">
        <w:t>eine bessere Koordinierung zwischen Bund und Ländern (</w:t>
      </w:r>
      <w:r w:rsidR="00712921" w:rsidRPr="00E274D5">
        <w:t>Art. </w:t>
      </w:r>
      <w:r w:rsidRPr="00E274D5">
        <w:t xml:space="preserve">15a </w:t>
      </w:r>
      <w:r w:rsidR="00712921" w:rsidRPr="00E274D5">
        <w:t>Abs. </w:t>
      </w:r>
      <w:r w:rsidRPr="00E274D5">
        <w:t xml:space="preserve">1 </w:t>
      </w:r>
      <w:r w:rsidR="00712921" w:rsidRPr="00E274D5">
        <w:t>B</w:t>
      </w:r>
      <w:r w:rsidR="00712921" w:rsidRPr="00E274D5">
        <w:noBreakHyphen/>
        <w:t>VG</w:t>
      </w:r>
      <w:r w:rsidRPr="00E274D5">
        <w:t xml:space="preserve">) </w:t>
      </w:r>
      <w:r w:rsidR="006611AE" w:rsidRPr="00E274D5">
        <w:t>bei so</w:t>
      </w:r>
      <w:r w:rsidR="006611AE" w:rsidRPr="00E274D5">
        <w:softHyphen/>
        <w:t>genannten</w:t>
      </w:r>
      <w:r w:rsidRPr="00E274D5">
        <w:t xml:space="preserve"> Querschnittsmaterien sowie</w:t>
      </w:r>
    </w:p>
    <w:p w:rsidR="004A5B08" w:rsidRPr="00E274D5" w:rsidRDefault="0014346D" w:rsidP="00125037">
      <w:pPr>
        <w:pStyle w:val="Listenabsatz"/>
        <w:numPr>
          <w:ilvl w:val="0"/>
          <w:numId w:val="26"/>
        </w:numPr>
        <w:spacing w:after="0" w:line="240" w:lineRule="auto"/>
        <w:ind w:left="284" w:hanging="284"/>
        <w:jc w:val="both"/>
      </w:pPr>
      <w:r w:rsidRPr="00E274D5">
        <w:t>die Möglichkeit, durch</w:t>
      </w:r>
      <w:r w:rsidR="00632136" w:rsidRPr="00E274D5">
        <w:t xml:space="preserve"> den Abschluss von</w:t>
      </w:r>
      <w:r w:rsidR="00AE69E2" w:rsidRPr="00E274D5">
        <w:t xml:space="preserve"> Vereinbarungen </w:t>
      </w:r>
      <w:r w:rsidRPr="00E274D5">
        <w:t xml:space="preserve">zwischen den </w:t>
      </w:r>
      <w:r w:rsidR="00AE69E2" w:rsidRPr="00E274D5">
        <w:t>Länder</w:t>
      </w:r>
      <w:r w:rsidRPr="00E274D5">
        <w:t>n</w:t>
      </w:r>
      <w:r w:rsidR="00AE69E2" w:rsidRPr="00E274D5">
        <w:t xml:space="preserve"> (</w:t>
      </w:r>
      <w:r w:rsidR="00712921" w:rsidRPr="00E274D5">
        <w:t>Art. </w:t>
      </w:r>
      <w:r w:rsidR="00AE69E2" w:rsidRPr="00E274D5">
        <w:t xml:space="preserve">15a </w:t>
      </w:r>
      <w:r w:rsidR="00712921" w:rsidRPr="00E274D5">
        <w:t>Abs. </w:t>
      </w:r>
      <w:r w:rsidR="00AE69E2" w:rsidRPr="00E274D5">
        <w:t xml:space="preserve">2 </w:t>
      </w:r>
      <w:r w:rsidR="00712921" w:rsidRPr="00E274D5">
        <w:t>B</w:t>
      </w:r>
      <w:r w:rsidR="00712921" w:rsidRPr="00E274D5">
        <w:noBreakHyphen/>
        <w:t>VG</w:t>
      </w:r>
      <w:r w:rsidR="00AE69E2" w:rsidRPr="00E274D5">
        <w:t xml:space="preserve">) </w:t>
      </w:r>
      <w:r w:rsidR="00632136" w:rsidRPr="00E274D5">
        <w:t xml:space="preserve">eine einheitliche Regelung und Besorgung </w:t>
      </w:r>
      <w:r w:rsidR="00AE69E2" w:rsidRPr="00E274D5">
        <w:t>grenzüberschreitende</w:t>
      </w:r>
      <w:r w:rsidR="00632136" w:rsidRPr="00E274D5">
        <w:t>r</w:t>
      </w:r>
      <w:r w:rsidR="00AE69E2" w:rsidRPr="00E274D5">
        <w:t xml:space="preserve"> Materien </w:t>
      </w:r>
      <w:r w:rsidR="00632136" w:rsidRPr="00E274D5">
        <w:t>herbeizuführen</w:t>
      </w:r>
      <w:r w:rsidR="00AE69E2" w:rsidRPr="00E274D5">
        <w:t>.</w:t>
      </w:r>
    </w:p>
    <w:p w:rsidR="00AE69E2" w:rsidRPr="00E274D5" w:rsidRDefault="00AE69E2" w:rsidP="00DD29D1">
      <w:pPr>
        <w:pStyle w:val="Beispiel"/>
      </w:pPr>
      <w:r w:rsidRPr="00E274D5">
        <w:t>Beispiel</w:t>
      </w:r>
    </w:p>
    <w:p w:rsidR="00AE69E2" w:rsidRPr="00E274D5" w:rsidRDefault="00AE69E2" w:rsidP="00DD29D1">
      <w:pPr>
        <w:pStyle w:val="Beispieltext"/>
      </w:pPr>
      <w:r w:rsidRPr="00E274D5">
        <w:t>Vereinbarung über Maßnahmen im Gebäudesektor zum Zweck der Reduktion des Aus</w:t>
      </w:r>
      <w:r w:rsidR="009E4785" w:rsidRPr="00E274D5">
        <w:softHyphen/>
      </w:r>
      <w:r w:rsidRPr="00E274D5">
        <w:t xml:space="preserve">stoßes an Treibhausgasen (kundgemacht </w:t>
      </w:r>
      <w:r w:rsidR="00FF5C29" w:rsidRPr="00E274D5">
        <w:t xml:space="preserve">zB </w:t>
      </w:r>
      <w:r w:rsidR="001408D3" w:rsidRPr="00E274D5">
        <w:t>in V L</w:t>
      </w:r>
      <w:r w:rsidR="00130455" w:rsidRPr="00E274D5">
        <w:t xml:space="preserve">GBl. </w:t>
      </w:r>
      <w:r w:rsidR="001408D3" w:rsidRPr="00E274D5">
        <w:t>Nr. 46/2009)</w:t>
      </w:r>
    </w:p>
    <w:p w:rsidR="00C408FF" w:rsidRPr="00E274D5" w:rsidRDefault="0014346D" w:rsidP="000E0893">
      <w:pPr>
        <w:pStyle w:val="IEbene3"/>
      </w:pPr>
      <w:bookmarkStart w:id="272" w:name="_Toc400314347"/>
      <w:bookmarkStart w:id="273" w:name="_Toc400316060"/>
      <w:bookmarkStart w:id="274" w:name="_Toc400316542"/>
      <w:bookmarkStart w:id="275" w:name="_Toc400379647"/>
      <w:bookmarkStart w:id="276" w:name="ID212"/>
      <w:r w:rsidRPr="00E274D5">
        <w:t>D.2.2.</w:t>
      </w:r>
      <w:r w:rsidRPr="00E274D5">
        <w:tab/>
        <w:t>Unionsrecht</w:t>
      </w:r>
      <w:bookmarkEnd w:id="272"/>
      <w:bookmarkEnd w:id="273"/>
      <w:bookmarkEnd w:id="274"/>
      <w:bookmarkEnd w:id="275"/>
    </w:p>
    <w:bookmarkEnd w:id="276"/>
    <w:p w:rsidR="00AE69E2" w:rsidRDefault="00AE69E2" w:rsidP="00DD29D1">
      <w:pPr>
        <w:pStyle w:val="Standardtext"/>
      </w:pPr>
      <w:r w:rsidRPr="00E274D5">
        <w:t>Die Pflicht zur Umsetzung einer EU-Richtlinie trifft den Mitgliedsstaat. Die Umsetzungs</w:t>
      </w:r>
      <w:r w:rsidR="00E274D5">
        <w:softHyphen/>
      </w:r>
      <w:r w:rsidRPr="00E274D5">
        <w:t xml:space="preserve">kompetenz richtet </w:t>
      </w:r>
      <w:r w:rsidR="00821542" w:rsidRPr="00E274D5">
        <w:t xml:space="preserve">sich </w:t>
      </w:r>
      <w:r w:rsidRPr="00E274D5">
        <w:t xml:space="preserve">nach der allgemeinen bundesstaatlichen Kompetenzverteilung. Dies führt </w:t>
      </w:r>
      <w:r w:rsidR="00632136" w:rsidRPr="00E274D5">
        <w:t xml:space="preserve">bei </w:t>
      </w:r>
      <w:r w:rsidRPr="00E274D5">
        <w:t>sog</w:t>
      </w:r>
      <w:r w:rsidR="00632136" w:rsidRPr="00E274D5">
        <w:t>enannten</w:t>
      </w:r>
      <w:r w:rsidRPr="00E274D5">
        <w:t xml:space="preserve"> Querschnittsmaterien dazu, dass sowohl Bund als</w:t>
      </w:r>
      <w:r>
        <w:t xml:space="preserve"> auch Länder zur Richtlinienumsetzung zuständig sind. Eine</w:t>
      </w:r>
      <w:r w:rsidR="00B66239">
        <w:t xml:space="preserve"> solche durch das Schlagwort „9 + </w:t>
      </w:r>
      <w:r>
        <w:t>1“ benannte Situation stellt einen naheliegenden Anwendungsfall für Bund-Länder-Vereinbarungen zur Koordinierung der Umsetzungsmaßnahmen dar.</w:t>
      </w:r>
    </w:p>
    <w:p w:rsidR="00AE69E2" w:rsidRDefault="00CA5F95" w:rsidP="00DD29D1">
      <w:pPr>
        <w:pStyle w:val="Standardtext"/>
      </w:pPr>
      <w:r>
        <w:t>Entsprechendes</w:t>
      </w:r>
      <w:r w:rsidR="00AE69E2">
        <w:t xml:space="preserve"> gilt</w:t>
      </w:r>
      <w:r>
        <w:t xml:space="preserve"> für</w:t>
      </w:r>
      <w:r w:rsidR="00AE69E2">
        <w:t xml:space="preserve"> „Begleitregelungen“ zu EU-Verordnungen.</w:t>
      </w:r>
    </w:p>
    <w:p w:rsidR="00AE69E2" w:rsidRPr="00CA5F95" w:rsidRDefault="00AE69E2" w:rsidP="00DD29D1">
      <w:pPr>
        <w:pStyle w:val="Beispiel"/>
      </w:pPr>
      <w:r w:rsidRPr="00CA5F95">
        <w:t>Beispiel</w:t>
      </w:r>
    </w:p>
    <w:p w:rsidR="00AE69E2" w:rsidRDefault="00AE69E2" w:rsidP="00DD29D1">
      <w:pPr>
        <w:pStyle w:val="Beispieltext"/>
      </w:pPr>
      <w:r w:rsidRPr="009A4F44">
        <w:t>Vereinbarung zur Umsetzung der Richtlinie 2006/32/EG über Endenergieeffizienz (</w:t>
      </w:r>
      <w:r w:rsidR="0047774D">
        <w:t>kund</w:t>
      </w:r>
      <w:r w:rsidR="004B5586">
        <w:softHyphen/>
      </w:r>
      <w:r w:rsidR="0047774D">
        <w:t xml:space="preserve">gemacht zB in </w:t>
      </w:r>
      <w:r w:rsidRPr="009A4F44">
        <w:t>B</w:t>
      </w:r>
      <w:r w:rsidR="00130455">
        <w:t>GBl. I</w:t>
      </w:r>
      <w:r w:rsidR="00B66239">
        <w:t xml:space="preserve"> Nr. </w:t>
      </w:r>
      <w:r w:rsidRPr="009A4F44">
        <w:t>5/2011)</w:t>
      </w:r>
    </w:p>
    <w:p w:rsidR="00DA7D53" w:rsidRPr="006B13CA" w:rsidRDefault="00694320" w:rsidP="00A85B32">
      <w:pPr>
        <w:pStyle w:val="IEbene2"/>
      </w:pPr>
      <w:bookmarkStart w:id="277" w:name="_Toc400312607"/>
      <w:bookmarkStart w:id="278" w:name="_Toc400313022"/>
      <w:bookmarkStart w:id="279" w:name="_Toc400313189"/>
      <w:bookmarkStart w:id="280" w:name="_Toc400313674"/>
      <w:bookmarkStart w:id="281" w:name="_Toc400314348"/>
      <w:bookmarkStart w:id="282" w:name="_Toc400314724"/>
      <w:bookmarkStart w:id="283" w:name="_Toc400314981"/>
      <w:bookmarkStart w:id="284" w:name="_Toc400315247"/>
      <w:bookmarkStart w:id="285" w:name="_Toc400315530"/>
      <w:bookmarkStart w:id="286" w:name="_Toc400315624"/>
      <w:bookmarkStart w:id="287" w:name="_Toc400316061"/>
      <w:bookmarkStart w:id="288" w:name="_Toc400316543"/>
      <w:bookmarkStart w:id="289" w:name="_Toc400370372"/>
      <w:bookmarkStart w:id="290" w:name="_Toc400379648"/>
      <w:bookmarkStart w:id="291" w:name="ID3"/>
      <w:r w:rsidRPr="00B807C5">
        <w:lastRenderedPageBreak/>
        <w:t>D.3.</w:t>
      </w:r>
      <w:r w:rsidRPr="00B807C5">
        <w:tab/>
        <w:t xml:space="preserve">Sonstige Gründe für den Abschluss einer Vereinbarung </w:t>
      </w:r>
      <w:r w:rsidR="00FE256D">
        <w:t xml:space="preserve">gemäß </w:t>
      </w:r>
      <w:r w:rsidR="00712921">
        <w:t>Art. </w:t>
      </w:r>
      <w:r w:rsidRPr="00B807C5">
        <w:t xml:space="preserve">15a </w:t>
      </w:r>
      <w:r w:rsidR="00712921">
        <w:t>B</w:t>
      </w:r>
      <w:r w:rsidR="00712921">
        <w:noBreakHyphen/>
        <w:t>VG</w:t>
      </w:r>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p>
    <w:p w:rsidR="00DA7D53" w:rsidRPr="006B13CA" w:rsidRDefault="00694320" w:rsidP="000E0893">
      <w:pPr>
        <w:pStyle w:val="IEbene3"/>
      </w:pPr>
      <w:bookmarkStart w:id="292" w:name="_Toc400314349"/>
      <w:bookmarkStart w:id="293" w:name="_Toc400316062"/>
      <w:bookmarkStart w:id="294" w:name="_Toc400316544"/>
      <w:bookmarkStart w:id="295" w:name="_Toc400379649"/>
      <w:bookmarkStart w:id="296" w:name="ID31"/>
      <w:bookmarkEnd w:id="291"/>
      <w:r w:rsidRPr="00B807C5">
        <w:t>D.3.1.</w:t>
      </w:r>
      <w:r w:rsidRPr="00B807C5">
        <w:tab/>
        <w:t>Bund will auf einem Gebiet, das in Gesetzgebung und</w:t>
      </w:r>
      <w:r w:rsidR="00B807C5">
        <w:t xml:space="preserve"> </w:t>
      </w:r>
      <w:r w:rsidRPr="00B807C5">
        <w:t xml:space="preserve">Vollziehung </w:t>
      </w:r>
      <w:r w:rsidR="007D6B47">
        <w:t xml:space="preserve">Landessache </w:t>
      </w:r>
      <w:r w:rsidRPr="00B807C5">
        <w:t>ist, bestimmte Maßnahmen fördern</w:t>
      </w:r>
      <w:bookmarkEnd w:id="292"/>
      <w:bookmarkEnd w:id="293"/>
      <w:bookmarkEnd w:id="294"/>
      <w:bookmarkEnd w:id="295"/>
    </w:p>
    <w:bookmarkEnd w:id="296"/>
    <w:p w:rsidR="00AE69E2" w:rsidRPr="00E274D5" w:rsidRDefault="00AE69E2" w:rsidP="00DD29D1">
      <w:pPr>
        <w:pStyle w:val="Standardtext"/>
      </w:pPr>
      <w:r>
        <w:t xml:space="preserve">Wenn der Bund auf einem Gebiet, das in Gesetzgebung und Vollziehung </w:t>
      </w:r>
      <w:r w:rsidR="007D6B47">
        <w:t xml:space="preserve">Landessache </w:t>
      </w:r>
      <w:r>
        <w:t xml:space="preserve">ist, bestimmte Maßnahmen verwirklicht sehen möchte, gleichzeitig aber eine Änderung der </w:t>
      </w:r>
      <w:r w:rsidRPr="00E274D5">
        <w:t xml:space="preserve">Kompetenzlage nicht opportun oder </w:t>
      </w:r>
      <w:r w:rsidR="00632136" w:rsidRPr="00E274D5">
        <w:t xml:space="preserve">nicht </w:t>
      </w:r>
      <w:r w:rsidRPr="00E274D5">
        <w:t>durchsetzbar ist, können Bund und Länder solche Maßnahmen vereinbaren: Zumeist stellt der Bund den Ländern für einen bestimmten Zeit</w:t>
      </w:r>
      <w:r w:rsidR="00E274D5">
        <w:softHyphen/>
      </w:r>
      <w:r w:rsidRPr="00E274D5">
        <w:t>raum für bestimmte Maßnahmen Zweckzuschüsse zur Verfügung.</w:t>
      </w:r>
    </w:p>
    <w:p w:rsidR="00AE69E2" w:rsidRPr="00E274D5" w:rsidRDefault="00AE69E2" w:rsidP="00DD29D1">
      <w:pPr>
        <w:pStyle w:val="Beispiel"/>
      </w:pPr>
      <w:r w:rsidRPr="00E274D5">
        <w:t>Beispiele</w:t>
      </w:r>
    </w:p>
    <w:p w:rsidR="004A5B08" w:rsidRPr="00E274D5" w:rsidRDefault="00AE69E2" w:rsidP="00DD29D1">
      <w:pPr>
        <w:pStyle w:val="Beispieltext"/>
      </w:pPr>
      <w:r w:rsidRPr="00E274D5">
        <w:t>Vereinbarung über die Einführung der halbtägig kostenlosen und verpflichtenden frühen Förderung in institutionellen Kinderbetreuungseinrichtungen (</w:t>
      </w:r>
      <w:r w:rsidR="0047774D" w:rsidRPr="00E274D5">
        <w:t xml:space="preserve">kundgemacht zB in </w:t>
      </w:r>
      <w:r w:rsidR="00B66239" w:rsidRPr="00E274D5">
        <w:t>S </w:t>
      </w:r>
      <w:r w:rsidRPr="00E274D5">
        <w:t>L</w:t>
      </w:r>
      <w:r w:rsidR="00130455" w:rsidRPr="00E274D5">
        <w:t xml:space="preserve">GBl. </w:t>
      </w:r>
      <w:r w:rsidR="00B66239" w:rsidRPr="00E274D5">
        <w:t>Nr. </w:t>
      </w:r>
      <w:r w:rsidRPr="00E274D5">
        <w:t>29/2010)</w:t>
      </w:r>
    </w:p>
    <w:p w:rsidR="00AE69E2" w:rsidRPr="00E274D5" w:rsidRDefault="00AE69E2" w:rsidP="00DD29D1">
      <w:pPr>
        <w:pStyle w:val="Beispieltext"/>
      </w:pPr>
      <w:r w:rsidRPr="00E274D5">
        <w:t>Vereinbarung über eine Änderung der Vereinbarung über die Einführung der halbtägig kostenlosen und verpflichtenden frühen Förderung in institutionellen Kinderbetreuungs</w:t>
      </w:r>
      <w:r w:rsidR="00B66239" w:rsidRPr="00E274D5">
        <w:softHyphen/>
      </w:r>
      <w:r w:rsidRPr="00E274D5">
        <w:t>ei</w:t>
      </w:r>
      <w:r w:rsidR="00B66239" w:rsidRPr="00E274D5">
        <w:t>nrichtungen (</w:t>
      </w:r>
      <w:r w:rsidR="0047774D" w:rsidRPr="00E274D5">
        <w:t xml:space="preserve">kundgemacht zB in </w:t>
      </w:r>
      <w:r w:rsidR="00B66239" w:rsidRPr="00E274D5">
        <w:t>S </w:t>
      </w:r>
      <w:r w:rsidRPr="00E274D5">
        <w:t>L</w:t>
      </w:r>
      <w:r w:rsidR="00130455" w:rsidRPr="00E274D5">
        <w:t xml:space="preserve">GBl. </w:t>
      </w:r>
      <w:r w:rsidR="00B66239" w:rsidRPr="00E274D5">
        <w:t>Nr. </w:t>
      </w:r>
      <w:r w:rsidRPr="00E274D5">
        <w:t>92/2011)</w:t>
      </w:r>
    </w:p>
    <w:p w:rsidR="00AE69E2" w:rsidRPr="00E274D5" w:rsidRDefault="00AE69E2" w:rsidP="00DD29D1">
      <w:pPr>
        <w:pStyle w:val="Beispieltext"/>
      </w:pPr>
      <w:r w:rsidRPr="00E274D5">
        <w:t>Vereinbarung über den Ausbau der ganztägigen S</w:t>
      </w:r>
      <w:r w:rsidR="00B66239" w:rsidRPr="00E274D5">
        <w:t>chulformen (</w:t>
      </w:r>
      <w:r w:rsidR="0047774D" w:rsidRPr="00E274D5">
        <w:t xml:space="preserve">kundgemacht zB in </w:t>
      </w:r>
      <w:r w:rsidR="00B66239" w:rsidRPr="00E274D5">
        <w:t>OÖ </w:t>
      </w:r>
      <w:r w:rsidRPr="00E274D5">
        <w:t>L</w:t>
      </w:r>
      <w:r w:rsidR="00130455" w:rsidRPr="00E274D5">
        <w:t xml:space="preserve">GBl. </w:t>
      </w:r>
      <w:r w:rsidR="00B66239" w:rsidRPr="00E274D5">
        <w:t>Nr. </w:t>
      </w:r>
      <w:r w:rsidRPr="00E274D5">
        <w:t>116/2011)</w:t>
      </w:r>
    </w:p>
    <w:p w:rsidR="00C408FF" w:rsidRPr="00E274D5" w:rsidRDefault="009F7AFB" w:rsidP="000E0893">
      <w:pPr>
        <w:pStyle w:val="IEbene3"/>
      </w:pPr>
      <w:bookmarkStart w:id="297" w:name="_Toc400314350"/>
      <w:bookmarkStart w:id="298" w:name="_Toc400316063"/>
      <w:bookmarkStart w:id="299" w:name="_Toc400316545"/>
      <w:bookmarkStart w:id="300" w:name="_Toc400379650"/>
      <w:bookmarkStart w:id="301" w:name="ID32"/>
      <w:r w:rsidRPr="00E274D5">
        <w:t>D.3.2.</w:t>
      </w:r>
      <w:r w:rsidRPr="00E274D5">
        <w:tab/>
        <w:t>Junktimierung von (finanziellen) Förderungen von Bund und Ländern</w:t>
      </w:r>
      <w:bookmarkEnd w:id="297"/>
      <w:bookmarkEnd w:id="298"/>
      <w:bookmarkEnd w:id="299"/>
      <w:bookmarkEnd w:id="300"/>
    </w:p>
    <w:bookmarkEnd w:id="301"/>
    <w:p w:rsidR="00AE69E2" w:rsidRPr="00E274D5" w:rsidRDefault="004D6BD0" w:rsidP="00DD29D1">
      <w:pPr>
        <w:pStyle w:val="Standardtext"/>
      </w:pPr>
      <w:r w:rsidRPr="00E274D5">
        <w:t>Eine solche Junktimierung</w:t>
      </w:r>
      <w:r w:rsidR="00AE69E2" w:rsidRPr="00E274D5">
        <w:t xml:space="preserve"> ist möglich, indem sich die Vertragsp</w:t>
      </w:r>
      <w:r w:rsidR="009F7AFB" w:rsidRPr="00E274D5">
        <w:t>arteien</w:t>
      </w:r>
      <w:r w:rsidR="00AE69E2" w:rsidRPr="00E274D5">
        <w:t xml:space="preserve"> zu bestimmten Leistungen (finanziellen Förderungen) verpflichten.</w:t>
      </w:r>
    </w:p>
    <w:p w:rsidR="00AE69E2" w:rsidRPr="00E274D5" w:rsidRDefault="00AE69E2" w:rsidP="00DD29D1">
      <w:pPr>
        <w:pStyle w:val="Beispiel"/>
      </w:pPr>
      <w:r w:rsidRPr="00E274D5">
        <w:t>Beispiel</w:t>
      </w:r>
      <w:r w:rsidR="009F7AFB" w:rsidRPr="00E274D5">
        <w:t>e</w:t>
      </w:r>
    </w:p>
    <w:p w:rsidR="00AE69E2" w:rsidRPr="00E274D5" w:rsidRDefault="00AE69E2" w:rsidP="00DD29D1">
      <w:pPr>
        <w:pStyle w:val="Beispieltext"/>
      </w:pPr>
      <w:r w:rsidRPr="00E274D5">
        <w:t xml:space="preserve">Vereinbarung über </w:t>
      </w:r>
      <w:r w:rsidR="00B66239" w:rsidRPr="00E274D5">
        <w:t>die gemeinsame Förderung der 24</w:t>
      </w:r>
      <w:r w:rsidR="00B66239" w:rsidRPr="00E274D5">
        <w:noBreakHyphen/>
      </w:r>
      <w:r w:rsidRPr="00E274D5">
        <w:t>Stunden-B</w:t>
      </w:r>
      <w:r w:rsidR="00B66239" w:rsidRPr="00E274D5">
        <w:t>etreuung (</w:t>
      </w:r>
      <w:r w:rsidR="0047774D" w:rsidRPr="00E274D5">
        <w:t xml:space="preserve">kundgemacht zB in </w:t>
      </w:r>
      <w:r w:rsidR="00B66239" w:rsidRPr="00E274D5">
        <w:t>W </w:t>
      </w:r>
      <w:r w:rsidRPr="00E274D5">
        <w:t>L</w:t>
      </w:r>
      <w:r w:rsidR="00130455" w:rsidRPr="00E274D5">
        <w:t xml:space="preserve">GBl. </w:t>
      </w:r>
      <w:r w:rsidR="00B66239" w:rsidRPr="00E274D5">
        <w:t>Nr. </w:t>
      </w:r>
      <w:r w:rsidRPr="00E274D5">
        <w:t>39/2009)</w:t>
      </w:r>
    </w:p>
    <w:p w:rsidR="00AE69E2" w:rsidRPr="00E274D5" w:rsidRDefault="00AE69E2" w:rsidP="00DD29D1">
      <w:pPr>
        <w:pStyle w:val="Beispieltext"/>
      </w:pPr>
      <w:r w:rsidRPr="00E274D5">
        <w:t xml:space="preserve">Vereinbarung, mit der die Vereinbarung über </w:t>
      </w:r>
      <w:r w:rsidR="00B66239" w:rsidRPr="00E274D5">
        <w:t>die gemeinsame Förderung der 24</w:t>
      </w:r>
      <w:r w:rsidR="00B66239" w:rsidRPr="00E274D5">
        <w:noBreakHyphen/>
      </w:r>
      <w:r w:rsidRPr="00E274D5">
        <w:t>Stunden-Betreuung geändert wir</w:t>
      </w:r>
      <w:r w:rsidR="00B66239" w:rsidRPr="00E274D5">
        <w:t>d (</w:t>
      </w:r>
      <w:r w:rsidR="0047774D" w:rsidRPr="00E274D5">
        <w:t xml:space="preserve">kundgemacht zB in </w:t>
      </w:r>
      <w:r w:rsidR="00B66239" w:rsidRPr="00E274D5">
        <w:t>W </w:t>
      </w:r>
      <w:r w:rsidRPr="00E274D5">
        <w:t>L</w:t>
      </w:r>
      <w:r w:rsidR="00130455" w:rsidRPr="00E274D5">
        <w:t xml:space="preserve">GBl. </w:t>
      </w:r>
      <w:r w:rsidR="00B66239" w:rsidRPr="00E274D5">
        <w:t>Nr. </w:t>
      </w:r>
      <w:r w:rsidRPr="00E274D5">
        <w:t>52/2012)</w:t>
      </w:r>
    </w:p>
    <w:p w:rsidR="00DA7D53" w:rsidRPr="00E274D5" w:rsidRDefault="00FB7AE6" w:rsidP="00A85B32">
      <w:pPr>
        <w:pStyle w:val="IEbene2"/>
      </w:pPr>
      <w:bookmarkStart w:id="302" w:name="_Toc400312608"/>
      <w:bookmarkStart w:id="303" w:name="_Toc400313023"/>
      <w:bookmarkStart w:id="304" w:name="_Toc400313190"/>
      <w:bookmarkStart w:id="305" w:name="_Toc400313675"/>
      <w:bookmarkStart w:id="306" w:name="_Toc400314351"/>
      <w:bookmarkStart w:id="307" w:name="_Toc400314725"/>
      <w:bookmarkStart w:id="308" w:name="_Toc400314982"/>
      <w:bookmarkStart w:id="309" w:name="_Toc400315248"/>
      <w:bookmarkStart w:id="310" w:name="_Toc400315531"/>
      <w:bookmarkStart w:id="311" w:name="_Toc400315625"/>
      <w:bookmarkStart w:id="312" w:name="_Toc400316064"/>
      <w:bookmarkStart w:id="313" w:name="_Toc400316546"/>
      <w:bookmarkStart w:id="314" w:name="_Toc400370373"/>
      <w:bookmarkStart w:id="315" w:name="_Toc400379651"/>
      <w:bookmarkStart w:id="316" w:name="ID4"/>
      <w:r w:rsidRPr="00E274D5">
        <w:t>D.</w:t>
      </w:r>
      <w:r w:rsidR="00D82AA6" w:rsidRPr="00E274D5">
        <w:t>4.</w:t>
      </w:r>
      <w:r w:rsidR="00D82AA6" w:rsidRPr="00E274D5">
        <w:tab/>
      </w:r>
      <w:r w:rsidRPr="00E274D5">
        <w:t>Kriterien für die Entscheidu</w:t>
      </w:r>
      <w:r w:rsidR="00B807C5" w:rsidRPr="00E274D5">
        <w:t>ng für oder gegen den Abschluss</w:t>
      </w:r>
      <w:r w:rsidR="00DA7D53" w:rsidRPr="00E274D5">
        <w:t xml:space="preserve"> </w:t>
      </w:r>
      <w:r w:rsidRPr="00E274D5">
        <w:t xml:space="preserve">einer Vereinbarung </w:t>
      </w:r>
      <w:r w:rsidR="00FE256D" w:rsidRPr="00E274D5">
        <w:t xml:space="preserve">gemäß </w:t>
      </w:r>
      <w:r w:rsidR="00712921" w:rsidRPr="00E274D5">
        <w:t>Art. </w:t>
      </w:r>
      <w:r w:rsidRPr="00E274D5">
        <w:t xml:space="preserve">15a </w:t>
      </w:r>
      <w:r w:rsidR="00712921" w:rsidRPr="00E274D5">
        <w:t>B</w:t>
      </w:r>
      <w:r w:rsidR="00712921" w:rsidRPr="00E274D5">
        <w:noBreakHyphen/>
        <w:t>VG</w:t>
      </w:r>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p>
    <w:p w:rsidR="00C408FF" w:rsidRPr="00E274D5" w:rsidRDefault="00FB7AE6" w:rsidP="000E0893">
      <w:pPr>
        <w:pStyle w:val="IEbene3"/>
      </w:pPr>
      <w:bookmarkStart w:id="317" w:name="_Toc400314352"/>
      <w:bookmarkStart w:id="318" w:name="_Toc400316065"/>
      <w:bookmarkStart w:id="319" w:name="_Toc400316547"/>
      <w:bookmarkStart w:id="320" w:name="_Toc400379652"/>
      <w:bookmarkStart w:id="321" w:name="ID41"/>
      <w:bookmarkEnd w:id="316"/>
      <w:r w:rsidRPr="00E274D5">
        <w:t>D.4.1.</w:t>
      </w:r>
      <w:r w:rsidRPr="00E274D5">
        <w:tab/>
        <w:t>Ist rechtliche Verbindlichkeit das Ziel?</w:t>
      </w:r>
      <w:bookmarkEnd w:id="317"/>
      <w:bookmarkEnd w:id="318"/>
      <w:bookmarkEnd w:id="319"/>
      <w:bookmarkEnd w:id="320"/>
    </w:p>
    <w:bookmarkEnd w:id="321"/>
    <w:p w:rsidR="00AE69E2" w:rsidRPr="00E274D5" w:rsidRDefault="007D6B47" w:rsidP="00DD29D1">
      <w:pPr>
        <w:pStyle w:val="Standardtext"/>
      </w:pPr>
      <w:r w:rsidRPr="00E274D5">
        <w:t>Den potentiellen Vertragsparteien einer Vereinbarung gemäß Art. 15a B</w:t>
      </w:r>
      <w:r w:rsidRPr="00E274D5">
        <w:noBreakHyphen/>
        <w:t>VG stehen – wie allen anderen Rechtssubjekten – für privatrechtliche Angelegenheiten auch die zivilrecht</w:t>
      </w:r>
      <w:r w:rsidRPr="00E274D5">
        <w:softHyphen/>
        <w:t xml:space="preserve">lichen Vertragsmöglichkeiten offen. </w:t>
      </w:r>
      <w:r w:rsidR="00AE69E2" w:rsidRPr="00E274D5">
        <w:t xml:space="preserve">Zivilrechtliche Verträge sind nicht den vergleichsweise engen Schranken von Vereinbarungen </w:t>
      </w:r>
      <w:r w:rsidR="00FE256D" w:rsidRPr="00E274D5">
        <w:t xml:space="preserve">gemäß </w:t>
      </w:r>
      <w:r w:rsidR="00712921" w:rsidRPr="00E274D5">
        <w:t>Art. </w:t>
      </w:r>
      <w:r w:rsidR="00AE69E2" w:rsidRPr="00E274D5">
        <w:t xml:space="preserve">15a </w:t>
      </w:r>
      <w:r w:rsidR="00712921" w:rsidRPr="00E274D5">
        <w:t>B</w:t>
      </w:r>
      <w:r w:rsidR="00712921" w:rsidRPr="00E274D5">
        <w:noBreakHyphen/>
        <w:t>VG</w:t>
      </w:r>
      <w:r w:rsidR="00AE69E2" w:rsidRPr="00E274D5">
        <w:t xml:space="preserve"> (zB Zuständigk</w:t>
      </w:r>
      <w:r w:rsidR="00E00FBF" w:rsidRPr="00E274D5">
        <w:t>eiten) unter</w:t>
      </w:r>
      <w:r w:rsidR="0066428E" w:rsidRPr="00E274D5">
        <w:softHyphen/>
      </w:r>
      <w:r w:rsidR="00E00FBF" w:rsidRPr="00E274D5">
        <w:t>worfen; auch könn</w:t>
      </w:r>
      <w:r w:rsidR="00AE69E2" w:rsidRPr="00E274D5">
        <w:t>en weitere Vertragsp</w:t>
      </w:r>
      <w:r w:rsidR="00E00FBF" w:rsidRPr="00E274D5">
        <w:t>arteien</w:t>
      </w:r>
      <w:r w:rsidR="00AE69E2" w:rsidRPr="00E274D5">
        <w:t xml:space="preserve"> hinzutreten.</w:t>
      </w:r>
    </w:p>
    <w:p w:rsidR="00AE69E2" w:rsidRPr="00E274D5" w:rsidRDefault="00AE69E2" w:rsidP="00DD29D1">
      <w:pPr>
        <w:pStyle w:val="Standardtext"/>
      </w:pPr>
      <w:r w:rsidRPr="00E274D5">
        <w:t>Zivilrechtliche Vereinbarungen sind rechtlich verbindlich</w:t>
      </w:r>
      <w:r w:rsidR="00632136" w:rsidRPr="00E274D5">
        <w:t xml:space="preserve"> und können</w:t>
      </w:r>
      <w:r w:rsidRPr="00E274D5">
        <w:t xml:space="preserve"> </w:t>
      </w:r>
      <w:r w:rsidR="00C13027" w:rsidRPr="00E274D5">
        <w:t xml:space="preserve">ggf. </w:t>
      </w:r>
      <w:r w:rsidR="00ED75CE" w:rsidRPr="00E274D5">
        <w:t xml:space="preserve">auch </w:t>
      </w:r>
      <w:r w:rsidRPr="00E274D5">
        <w:t>ein</w:t>
      </w:r>
      <w:r w:rsidR="00632136" w:rsidRPr="00E274D5">
        <w:t>geklagt werden.</w:t>
      </w:r>
    </w:p>
    <w:p w:rsidR="00C408FF" w:rsidRPr="006B13CA" w:rsidRDefault="00E00FBF" w:rsidP="000E0893">
      <w:pPr>
        <w:pStyle w:val="IEbene3"/>
      </w:pPr>
      <w:bookmarkStart w:id="322" w:name="_Toc400314353"/>
      <w:bookmarkStart w:id="323" w:name="_Toc400316066"/>
      <w:bookmarkStart w:id="324" w:name="_Toc400316548"/>
      <w:bookmarkStart w:id="325" w:name="_Toc400379653"/>
      <w:bookmarkStart w:id="326" w:name="ID42"/>
      <w:r w:rsidRPr="00B807C5">
        <w:t>D.4.2.</w:t>
      </w:r>
      <w:r w:rsidRPr="00B807C5">
        <w:tab/>
        <w:t>Ist ein „politisches Signal“ erwünscht?</w:t>
      </w:r>
      <w:bookmarkEnd w:id="322"/>
      <w:bookmarkEnd w:id="323"/>
      <w:bookmarkEnd w:id="324"/>
      <w:bookmarkEnd w:id="325"/>
    </w:p>
    <w:bookmarkEnd w:id="326"/>
    <w:p w:rsidR="00055CF0" w:rsidRPr="006F367A" w:rsidRDefault="00AE69E2" w:rsidP="00DD29D1">
      <w:pPr>
        <w:pStyle w:val="Standardtext"/>
      </w:pPr>
      <w:r>
        <w:t>Es kann Konstellationen geben, in welchen zwar das (gemeinsame) Ziel klar ist, aber recht</w:t>
      </w:r>
      <w:r w:rsidR="00B66239">
        <w:softHyphen/>
      </w:r>
      <w:r>
        <w:t xml:space="preserve">liche Rahmenbedingungen einer rechtlichen Verbindlichkeit </w:t>
      </w:r>
      <w:r w:rsidR="00E00FBF">
        <w:t>entgegenstehen</w:t>
      </w:r>
      <w:r>
        <w:t xml:space="preserve"> oder rechtliche Verbindlichkeit bewusst vermieden werden</w:t>
      </w:r>
      <w:r w:rsidR="00E00FBF">
        <w:t xml:space="preserve"> soll</w:t>
      </w:r>
      <w:r w:rsidR="004A5B08">
        <w:t>.</w:t>
      </w:r>
    </w:p>
    <w:p w:rsidR="004A5B08" w:rsidRDefault="00E00FBF" w:rsidP="00DD29D1">
      <w:pPr>
        <w:pStyle w:val="Standardtext"/>
      </w:pPr>
      <w:r w:rsidRPr="00A86391">
        <w:lastRenderedPageBreak/>
        <w:t>In diesen Fällen</w:t>
      </w:r>
      <w:r w:rsidR="00AE69E2" w:rsidRPr="00A86391">
        <w:t xml:space="preserve"> k</w:t>
      </w:r>
      <w:r w:rsidR="00632136" w:rsidRPr="00A86391">
        <w:t>ann</w:t>
      </w:r>
      <w:r w:rsidR="00AE69E2" w:rsidRPr="00A86391">
        <w:t xml:space="preserve"> auf </w:t>
      </w:r>
      <w:r w:rsidRPr="00A86391">
        <w:t>politische Vereinbarungen</w:t>
      </w:r>
      <w:r w:rsidR="00AE69E2" w:rsidRPr="00A86391">
        <w:t xml:space="preserve"> zurückgegriffen werden. Dabei ist die</w:t>
      </w:r>
      <w:r w:rsidR="00AE69E2">
        <w:t xml:space="preserve"> konkrete Bezeichnung – zB </w:t>
      </w:r>
      <w:r w:rsidR="007D6B47">
        <w:t>„</w:t>
      </w:r>
      <w:r w:rsidR="00AE69E2" w:rsidRPr="00B842F0">
        <w:t>Verwendungszusage“</w:t>
      </w:r>
      <w:r w:rsidR="00AE69E2">
        <w:t xml:space="preserve">, </w:t>
      </w:r>
      <w:r w:rsidR="00AE69E2" w:rsidRPr="00B842F0">
        <w:t>„Memorandum of Understanding“</w:t>
      </w:r>
      <w:r w:rsidR="00AE69E2">
        <w:t xml:space="preserve">, </w:t>
      </w:r>
      <w:r w:rsidR="00AE69E2" w:rsidRPr="00B842F0">
        <w:t>„soft-law-Vereinbarung“</w:t>
      </w:r>
      <w:r w:rsidR="00E525D5">
        <w:t xml:space="preserve"> oder</w:t>
      </w:r>
      <w:r w:rsidR="00AE69E2">
        <w:t xml:space="preserve"> „gentlem</w:t>
      </w:r>
      <w:r>
        <w:t>en´s</w:t>
      </w:r>
      <w:r w:rsidR="00AE69E2">
        <w:t xml:space="preserve"> agreement“</w:t>
      </w:r>
      <w:r w:rsidR="00AE69E2" w:rsidRPr="00B842F0">
        <w:t xml:space="preserve"> </w:t>
      </w:r>
      <w:r w:rsidR="00AE69E2">
        <w:t>–</w:t>
      </w:r>
      <w:r>
        <w:t xml:space="preserve"> </w:t>
      </w:r>
      <w:r w:rsidR="00AE69E2">
        <w:t>irrelevant.</w:t>
      </w:r>
    </w:p>
    <w:p w:rsidR="004A5B08" w:rsidRDefault="00AE69E2" w:rsidP="00DD29D1">
      <w:pPr>
        <w:pStyle w:val="Standardtext"/>
      </w:pPr>
      <w:r>
        <w:t>Ziel der P</w:t>
      </w:r>
      <w:r w:rsidR="00E00FBF">
        <w:t>art</w:t>
      </w:r>
      <w:r>
        <w:t xml:space="preserve">ner ist </w:t>
      </w:r>
      <w:r w:rsidR="005A2E31">
        <w:t xml:space="preserve">es </w:t>
      </w:r>
      <w:r>
        <w:t>hier, ein „politisches Signal“ zu setzen (</w:t>
      </w:r>
      <w:r w:rsidR="00932C98">
        <w:t>vgl.</w:t>
      </w:r>
      <w:r>
        <w:t xml:space="preserve"> auch </w:t>
      </w:r>
      <w:r w:rsidRPr="00BE5578">
        <w:rPr>
          <w:i/>
        </w:rPr>
        <w:t>Rosner</w:t>
      </w:r>
      <w:r>
        <w:t xml:space="preserve"> 2013). Eine politische Absichtserklärung </w:t>
      </w:r>
      <w:r w:rsidR="007D6B47">
        <w:t xml:space="preserve">ist </w:t>
      </w:r>
      <w:r w:rsidR="00E00FBF">
        <w:t xml:space="preserve">zwar </w:t>
      </w:r>
      <w:r w:rsidR="007D6B47">
        <w:t xml:space="preserve">nicht </w:t>
      </w:r>
      <w:r w:rsidR="00E00FBF">
        <w:t>rechtlich, seh</w:t>
      </w:r>
      <w:r w:rsidR="007D6B47">
        <w:t>r</w:t>
      </w:r>
      <w:r w:rsidR="00E00FBF">
        <w:t xml:space="preserve"> wohl aber politisch </w:t>
      </w:r>
      <w:r w:rsidR="007D6B47">
        <w:t>v</w:t>
      </w:r>
      <w:r w:rsidR="00E00FBF">
        <w:t>erbindlich; ob</w:t>
      </w:r>
      <w:r>
        <w:t xml:space="preserve"> eine solche politische Verbindlichkeit tatsächlich gewünscht wird, ist zu prüfen (</w:t>
      </w:r>
      <w:r w:rsidR="00932C98">
        <w:t>vgl.</w:t>
      </w:r>
      <w:r>
        <w:t xml:space="preserve"> </w:t>
      </w:r>
      <w:r w:rsidRPr="0074282B">
        <w:rPr>
          <w:i/>
        </w:rPr>
        <w:t>Bittner</w:t>
      </w:r>
      <w:r>
        <w:t xml:space="preserve"> 2013, 88).</w:t>
      </w:r>
    </w:p>
    <w:p w:rsidR="004A5B08" w:rsidRDefault="00AE69E2" w:rsidP="00DD29D1">
      <w:pPr>
        <w:pStyle w:val="Standardtext"/>
      </w:pPr>
      <w:r>
        <w:t xml:space="preserve">In diesem Zusammenhang </w:t>
      </w:r>
      <w:r w:rsidR="007D6B47">
        <w:t xml:space="preserve">sind </w:t>
      </w:r>
      <w:r>
        <w:t xml:space="preserve">auch Beschlüsse etwa der Landeshauptleutekonferenz oder anderer Referentenkonferenzen auf Länderebene zu nennen, denen zumindest </w:t>
      </w:r>
      <w:r w:rsidR="00E00FBF">
        <w:t>eine politische Verbindlichkeit</w:t>
      </w:r>
      <w:r>
        <w:t xml:space="preserve"> zukommt (</w:t>
      </w:r>
      <w:r w:rsidR="00932C98">
        <w:t>vgl.</w:t>
      </w:r>
      <w:r>
        <w:t xml:space="preserve"> dazu </w:t>
      </w:r>
      <w:r w:rsidRPr="00BD232A">
        <w:rPr>
          <w:i/>
        </w:rPr>
        <w:t>Rosner</w:t>
      </w:r>
      <w:r>
        <w:t xml:space="preserve"> 2000).</w:t>
      </w:r>
    </w:p>
    <w:p w:rsidR="00AE69E2" w:rsidRPr="00E00FBF" w:rsidRDefault="00E00FBF" w:rsidP="00DD29D1">
      <w:pPr>
        <w:pStyle w:val="Beispiel"/>
      </w:pPr>
      <w:r w:rsidRPr="00E00FBF">
        <w:t>Beispiele</w:t>
      </w:r>
    </w:p>
    <w:p w:rsidR="00E00FBF" w:rsidRPr="00403858" w:rsidRDefault="00116100" w:rsidP="00AF74D5">
      <w:pPr>
        <w:pStyle w:val="Anlage"/>
        <w:rPr>
          <w:highlight w:val="lightGray"/>
        </w:rPr>
      </w:pPr>
      <w:hyperlink r:id="rId32" w:history="1">
        <w:r w:rsidR="00271CED" w:rsidRPr="00403858">
          <w:rPr>
            <w:rStyle w:val="Hyperlink"/>
            <w:highlight w:val="lightGray"/>
          </w:rPr>
          <w:t>Anlage </w:t>
        </w:r>
        <w:r w:rsidR="00E00FBF" w:rsidRPr="00403858">
          <w:rPr>
            <w:rStyle w:val="Hyperlink"/>
            <w:highlight w:val="lightGray"/>
          </w:rPr>
          <w:t>9</w:t>
        </w:r>
      </w:hyperlink>
      <w:r w:rsidR="00AF74D5" w:rsidRPr="00403858">
        <w:rPr>
          <w:highlight w:val="lightGray"/>
        </w:rPr>
        <w:t>:</w:t>
      </w:r>
      <w:r w:rsidR="00AF74D5" w:rsidRPr="00403858">
        <w:rPr>
          <w:highlight w:val="lightGray"/>
        </w:rPr>
        <w:tab/>
      </w:r>
      <w:r w:rsidR="00E00FBF" w:rsidRPr="00403858">
        <w:rPr>
          <w:highlight w:val="lightGray"/>
        </w:rPr>
        <w:t>Paktum von P</w:t>
      </w:r>
      <w:r w:rsidR="00B66239" w:rsidRPr="00403858">
        <w:rPr>
          <w:highlight w:val="lightGray"/>
        </w:rPr>
        <w:t>e</w:t>
      </w:r>
      <w:r w:rsidR="008D3D96" w:rsidRPr="00403858">
        <w:rPr>
          <w:highlight w:val="lightGray"/>
        </w:rPr>
        <w:t>rchtoldsdorf (8. </w:t>
      </w:r>
      <w:r w:rsidR="00B66239" w:rsidRPr="00403858">
        <w:rPr>
          <w:highlight w:val="lightGray"/>
        </w:rPr>
        <w:t>Oktober 1992)</w:t>
      </w:r>
    </w:p>
    <w:p w:rsidR="00E00FBF" w:rsidRPr="00403858" w:rsidRDefault="00116100" w:rsidP="00AF74D5">
      <w:pPr>
        <w:pStyle w:val="Anlage"/>
        <w:rPr>
          <w:highlight w:val="lightGray"/>
        </w:rPr>
      </w:pPr>
      <w:hyperlink r:id="rId33" w:history="1">
        <w:r w:rsidR="00271CED" w:rsidRPr="00403858">
          <w:rPr>
            <w:rStyle w:val="Hyperlink"/>
            <w:highlight w:val="lightGray"/>
          </w:rPr>
          <w:t>Anlage </w:t>
        </w:r>
        <w:r w:rsidR="00E00FBF" w:rsidRPr="00403858">
          <w:rPr>
            <w:rStyle w:val="Hyperlink"/>
            <w:highlight w:val="lightGray"/>
          </w:rPr>
          <w:t>10</w:t>
        </w:r>
      </w:hyperlink>
      <w:r w:rsidR="00AF74D5" w:rsidRPr="00403858">
        <w:rPr>
          <w:highlight w:val="lightGray"/>
        </w:rPr>
        <w:t>:</w:t>
      </w:r>
      <w:r w:rsidR="00AF74D5" w:rsidRPr="00403858">
        <w:rPr>
          <w:highlight w:val="lightGray"/>
        </w:rPr>
        <w:tab/>
      </w:r>
      <w:r w:rsidR="00E00FBF" w:rsidRPr="00403858">
        <w:rPr>
          <w:highlight w:val="lightGray"/>
        </w:rPr>
        <w:t>Politische Vereinbarung Gesundheitsreform 2012</w:t>
      </w:r>
    </w:p>
    <w:p w:rsidR="00E00FBF" w:rsidRPr="00E00FBF" w:rsidRDefault="00116100" w:rsidP="00AF74D5">
      <w:pPr>
        <w:pStyle w:val="Anlage"/>
      </w:pPr>
      <w:hyperlink r:id="rId34" w:history="1">
        <w:r w:rsidR="00271CED" w:rsidRPr="00403858">
          <w:rPr>
            <w:rStyle w:val="Hyperlink"/>
            <w:highlight w:val="lightGray"/>
          </w:rPr>
          <w:t>Anlage </w:t>
        </w:r>
        <w:r w:rsidR="00E00FBF" w:rsidRPr="00403858">
          <w:rPr>
            <w:rStyle w:val="Hyperlink"/>
            <w:highlight w:val="lightGray"/>
          </w:rPr>
          <w:t>11</w:t>
        </w:r>
      </w:hyperlink>
      <w:r w:rsidR="00AF74D5" w:rsidRPr="00403858">
        <w:rPr>
          <w:highlight w:val="lightGray"/>
        </w:rPr>
        <w:t>:</w:t>
      </w:r>
      <w:r w:rsidR="00AF74D5" w:rsidRPr="00403858">
        <w:rPr>
          <w:highlight w:val="lightGray"/>
        </w:rPr>
        <w:tab/>
      </w:r>
      <w:r w:rsidR="00E00FBF" w:rsidRPr="00403858">
        <w:rPr>
          <w:highlight w:val="lightGray"/>
        </w:rPr>
        <w:t>„MoU Jugendschutzgesetze“</w:t>
      </w:r>
    </w:p>
    <w:p w:rsidR="00E00FBF" w:rsidRDefault="00AE69E2" w:rsidP="00DD29D1">
      <w:pPr>
        <w:pStyle w:val="Standardtext"/>
      </w:pPr>
      <w:r>
        <w:t>Eine besondere Stellung nimmt in diesem Zusammenhang das Finanzausgleichs</w:t>
      </w:r>
      <w:r w:rsidR="00E00FBF">
        <w:t>-P</w:t>
      </w:r>
      <w:r>
        <w:t>aktum ein.</w:t>
      </w:r>
      <w:r w:rsidR="00E00FBF" w:rsidRPr="00E00FBF">
        <w:t xml:space="preserve"> </w:t>
      </w:r>
      <w:r w:rsidR="00E00FBF">
        <w:t>Zur rechtlichen Relevanz des Finanzausgleichs-Paktums siehe zuletzt VfGH 3.1</w:t>
      </w:r>
      <w:r w:rsidR="00B66239">
        <w:t>0.2013, A </w:t>
      </w:r>
      <w:r w:rsidR="00E00FBF">
        <w:t>11/2012.</w:t>
      </w:r>
    </w:p>
    <w:p w:rsidR="00AE69E2" w:rsidRPr="00E00FBF" w:rsidRDefault="00116100" w:rsidP="00AF74D5">
      <w:pPr>
        <w:pStyle w:val="Anlage"/>
      </w:pPr>
      <w:hyperlink r:id="rId35" w:history="1">
        <w:r w:rsidR="00271CED" w:rsidRPr="00403858">
          <w:rPr>
            <w:rStyle w:val="Hyperlink"/>
            <w:highlight w:val="lightGray"/>
          </w:rPr>
          <w:t>Anlage </w:t>
        </w:r>
        <w:r w:rsidR="00E00FBF" w:rsidRPr="00403858">
          <w:rPr>
            <w:rStyle w:val="Hyperlink"/>
            <w:highlight w:val="lightGray"/>
          </w:rPr>
          <w:t>12</w:t>
        </w:r>
      </w:hyperlink>
      <w:r w:rsidR="00E00FBF" w:rsidRPr="00403858">
        <w:rPr>
          <w:highlight w:val="lightGray"/>
        </w:rPr>
        <w:t>:</w:t>
      </w:r>
      <w:r w:rsidR="00AF74D5" w:rsidRPr="00403858">
        <w:rPr>
          <w:highlight w:val="lightGray"/>
        </w:rPr>
        <w:tab/>
      </w:r>
      <w:r w:rsidR="00AE69E2" w:rsidRPr="00403858">
        <w:rPr>
          <w:highlight w:val="lightGray"/>
        </w:rPr>
        <w:t>Finanzausgleichs-Paktum 200</w:t>
      </w:r>
      <w:r w:rsidR="00E00FBF" w:rsidRPr="00403858">
        <w:rPr>
          <w:highlight w:val="lightGray"/>
        </w:rPr>
        <w:t>8.</w:t>
      </w:r>
    </w:p>
    <w:p w:rsidR="00C408FF" w:rsidRPr="006B13CA" w:rsidRDefault="00076C84" w:rsidP="000E0893">
      <w:pPr>
        <w:pStyle w:val="IEbene3"/>
      </w:pPr>
      <w:bookmarkStart w:id="327" w:name="_Toc400314354"/>
      <w:bookmarkStart w:id="328" w:name="_Toc400316067"/>
      <w:bookmarkStart w:id="329" w:name="_Toc400316549"/>
      <w:bookmarkStart w:id="330" w:name="_Toc400379654"/>
      <w:bookmarkStart w:id="331" w:name="ID43"/>
      <w:r w:rsidRPr="00B807C5">
        <w:t>D.4.3.</w:t>
      </w:r>
      <w:r w:rsidRPr="00B807C5">
        <w:tab/>
        <w:t>Weitere Prüfkriterien</w:t>
      </w:r>
      <w:bookmarkEnd w:id="327"/>
      <w:bookmarkEnd w:id="328"/>
      <w:bookmarkEnd w:id="329"/>
      <w:bookmarkEnd w:id="330"/>
    </w:p>
    <w:bookmarkEnd w:id="331"/>
    <w:p w:rsidR="00076C84" w:rsidRPr="00076C84" w:rsidRDefault="00076C84" w:rsidP="00DD29D1">
      <w:pPr>
        <w:pStyle w:val="Standardtext"/>
      </w:pPr>
      <w:r w:rsidRPr="00076C84">
        <w:t xml:space="preserve">Nachstehend werden beispielhaft </w:t>
      </w:r>
      <w:r w:rsidR="00107241">
        <w:t xml:space="preserve">weitere </w:t>
      </w:r>
      <w:r w:rsidR="00463938">
        <w:t>Kriterien</w:t>
      </w:r>
      <w:r w:rsidR="00463938" w:rsidRPr="00076C84">
        <w:t xml:space="preserve"> </w:t>
      </w:r>
      <w:r w:rsidRPr="00076C84">
        <w:t xml:space="preserve">angeführt, die eine Prüfung ermöglichen, ob eine Vereinbarung </w:t>
      </w:r>
      <w:r w:rsidR="00FE256D">
        <w:t xml:space="preserve">gemäß </w:t>
      </w:r>
      <w:r w:rsidR="00712921">
        <w:t>Art. </w:t>
      </w:r>
      <w:r w:rsidRPr="00076C84">
        <w:t xml:space="preserve">15a </w:t>
      </w:r>
      <w:r w:rsidR="00712921">
        <w:t>B</w:t>
      </w:r>
      <w:r w:rsidR="00712921">
        <w:noBreakHyphen/>
        <w:t>VG</w:t>
      </w:r>
      <w:r w:rsidRPr="00076C84">
        <w:t xml:space="preserve"> oder eine andere Form einer Kooperation sinnvoll erscheint.</w:t>
      </w:r>
    </w:p>
    <w:p w:rsidR="00076C84" w:rsidRPr="00A86391" w:rsidRDefault="00076C84" w:rsidP="00125037">
      <w:pPr>
        <w:pStyle w:val="Listenabsatz"/>
        <w:numPr>
          <w:ilvl w:val="0"/>
          <w:numId w:val="2"/>
        </w:numPr>
        <w:spacing w:after="0" w:line="240" w:lineRule="auto"/>
        <w:ind w:left="284" w:hanging="284"/>
        <w:jc w:val="both"/>
      </w:pPr>
      <w:r w:rsidRPr="00076C84">
        <w:t xml:space="preserve">Wer soll an der Vereinbarung beteiligt sein? Bei </w:t>
      </w:r>
      <w:r>
        <w:t xml:space="preserve">Vereinbarung </w:t>
      </w:r>
      <w:r w:rsidR="00FE256D">
        <w:t xml:space="preserve">gemäß </w:t>
      </w:r>
      <w:r w:rsidR="00712921">
        <w:t>Art. </w:t>
      </w:r>
      <w:r>
        <w:t xml:space="preserve">15a </w:t>
      </w:r>
      <w:r w:rsidR="00712921">
        <w:t>B</w:t>
      </w:r>
      <w:r w:rsidR="00712921">
        <w:noBreakHyphen/>
        <w:t>VG</w:t>
      </w:r>
      <w:r w:rsidRPr="00076C84">
        <w:t xml:space="preserve"> </w:t>
      </w:r>
      <w:r w:rsidRPr="00A86391">
        <w:t>können dies nur Bund und Länder sein (</w:t>
      </w:r>
      <w:r w:rsidR="00932C98" w:rsidRPr="00A86391">
        <w:t>vgl.</w:t>
      </w:r>
      <w:r w:rsidRPr="00A86391">
        <w:t xml:space="preserve"> im Detail </w:t>
      </w:r>
      <w:hyperlink w:anchor="IB" w:history="1">
        <w:r w:rsidRPr="001A68D5">
          <w:rPr>
            <w:rStyle w:val="Hyperlink"/>
            <w:b/>
          </w:rPr>
          <w:t>B.</w:t>
        </w:r>
      </w:hyperlink>
      <w:r w:rsidRPr="00A86391">
        <w:t>)</w:t>
      </w:r>
      <w:r w:rsidR="00632136" w:rsidRPr="00A86391">
        <w:t>.</w:t>
      </w:r>
    </w:p>
    <w:p w:rsidR="00076C84" w:rsidRPr="00076C84" w:rsidRDefault="00076C84" w:rsidP="00125037">
      <w:pPr>
        <w:pStyle w:val="Listenabsatz"/>
        <w:numPr>
          <w:ilvl w:val="0"/>
          <w:numId w:val="2"/>
        </w:numPr>
        <w:spacing w:after="0" w:line="240" w:lineRule="auto"/>
        <w:ind w:left="284" w:hanging="284"/>
        <w:jc w:val="both"/>
      </w:pPr>
      <w:r w:rsidRPr="00076C84">
        <w:t>Worum soll es in der Vereinbarung gehen?</w:t>
      </w:r>
      <w:r w:rsidR="003C7C85">
        <w:t xml:space="preserve"> </w:t>
      </w:r>
      <w:r w:rsidRPr="00076C84">
        <w:t xml:space="preserve">Rein privatwirtschaftliche Angelegenheiten können nur dann Gegenstand einer Vereinbarung </w:t>
      </w:r>
      <w:r w:rsidR="00FE256D">
        <w:t xml:space="preserve">gemäß </w:t>
      </w:r>
      <w:r w:rsidR="00712921">
        <w:t>Art. </w:t>
      </w:r>
      <w:r>
        <w:t xml:space="preserve">15a </w:t>
      </w:r>
      <w:r w:rsidR="00712921">
        <w:t>B</w:t>
      </w:r>
      <w:r w:rsidR="00712921">
        <w:noBreakHyphen/>
        <w:t>VG</w:t>
      </w:r>
      <w:r>
        <w:t xml:space="preserve"> </w:t>
      </w:r>
      <w:r w:rsidRPr="00076C84">
        <w:t>sein, wenn sie der Erfüllung öffentlicher Aufgaben dienen.</w:t>
      </w:r>
    </w:p>
    <w:p w:rsidR="00076C84" w:rsidRPr="00076C84" w:rsidRDefault="00076C84" w:rsidP="00125037">
      <w:pPr>
        <w:pStyle w:val="Listenabsatz"/>
        <w:numPr>
          <w:ilvl w:val="0"/>
          <w:numId w:val="2"/>
        </w:numPr>
        <w:spacing w:after="0" w:line="240" w:lineRule="auto"/>
        <w:ind w:left="284" w:hanging="284"/>
        <w:jc w:val="both"/>
      </w:pPr>
      <w:r w:rsidRPr="00076C84">
        <w:t>Soll die Vereinbarung justiziabel sein? Die Justiziabilität von Vereinbarungen</w:t>
      </w:r>
      <w:r>
        <w:t xml:space="preserve"> nach </w:t>
      </w:r>
      <w:r w:rsidR="00712921">
        <w:t>Art. </w:t>
      </w:r>
      <w:r>
        <w:t xml:space="preserve">15a </w:t>
      </w:r>
      <w:r w:rsidR="00712921">
        <w:t>B</w:t>
      </w:r>
      <w:r w:rsidR="00712921">
        <w:noBreakHyphen/>
        <w:t>VG</w:t>
      </w:r>
      <w:r w:rsidRPr="00076C84">
        <w:t xml:space="preserve"> richtet sich nach </w:t>
      </w:r>
      <w:r w:rsidR="00712921">
        <w:t>Art. </w:t>
      </w:r>
      <w:r w:rsidRPr="00076C84">
        <w:t xml:space="preserve">138a und </w:t>
      </w:r>
      <w:r w:rsidR="00712921">
        <w:t>Art. </w:t>
      </w:r>
      <w:r w:rsidRPr="00076C84">
        <w:t xml:space="preserve">137 </w:t>
      </w:r>
      <w:r w:rsidR="00712921">
        <w:t>B</w:t>
      </w:r>
      <w:r w:rsidR="00712921">
        <w:noBreakHyphen/>
        <w:t>VG</w:t>
      </w:r>
      <w:r w:rsidR="00B7142C">
        <w:t>,</w:t>
      </w:r>
      <w:r w:rsidRPr="00076C84">
        <w:t xml:space="preserve"> privatrechtliche Ver</w:t>
      </w:r>
      <w:r w:rsidR="00A86391">
        <w:softHyphen/>
      </w:r>
      <w:r w:rsidRPr="00076C84">
        <w:t xml:space="preserve">einbarungen </w:t>
      </w:r>
      <w:r w:rsidR="00B7142C">
        <w:t xml:space="preserve">können </w:t>
      </w:r>
      <w:r w:rsidRPr="00076C84">
        <w:t>vor den ordentlichen Gerichten</w:t>
      </w:r>
      <w:r w:rsidR="00B7142C">
        <w:t xml:space="preserve"> eingeklagt werden</w:t>
      </w:r>
      <w:r w:rsidRPr="00076C84">
        <w:t xml:space="preserve">; rein politische Vereinbarungen sind </w:t>
      </w:r>
      <w:r w:rsidR="00B7142C">
        <w:t xml:space="preserve">hingegen </w:t>
      </w:r>
      <w:r w:rsidRPr="00076C84">
        <w:t>nicht justiziabel.</w:t>
      </w:r>
    </w:p>
    <w:p w:rsidR="00076C84" w:rsidRPr="00076C84" w:rsidRDefault="00076C84" w:rsidP="00125037">
      <w:pPr>
        <w:pStyle w:val="Listenabsatz"/>
        <w:numPr>
          <w:ilvl w:val="0"/>
          <w:numId w:val="2"/>
        </w:numPr>
        <w:spacing w:after="0" w:line="240" w:lineRule="auto"/>
        <w:ind w:left="284" w:hanging="284"/>
        <w:jc w:val="both"/>
      </w:pPr>
      <w:r w:rsidRPr="00076C84">
        <w:t xml:space="preserve">Soll die Vereinbarung leicht abänderbar sein? Eine Vereinbarung </w:t>
      </w:r>
      <w:r w:rsidR="00FE256D">
        <w:t xml:space="preserve">gemäß </w:t>
      </w:r>
      <w:r w:rsidR="00712921">
        <w:t>Art. </w:t>
      </w:r>
      <w:r>
        <w:t xml:space="preserve">15a </w:t>
      </w:r>
      <w:r w:rsidR="00712921">
        <w:t>B</w:t>
      </w:r>
      <w:r w:rsidR="00712921">
        <w:noBreakHyphen/>
        <w:t>VG</w:t>
      </w:r>
      <w:r>
        <w:t xml:space="preserve"> </w:t>
      </w:r>
      <w:r w:rsidRPr="00076C84">
        <w:t xml:space="preserve">kann nur durch eine </w:t>
      </w:r>
      <w:r w:rsidR="00B7142C">
        <w:t>weitere</w:t>
      </w:r>
      <w:r w:rsidRPr="00076C84">
        <w:t xml:space="preserve"> Vereinbarung </w:t>
      </w:r>
      <w:r w:rsidR="00B7142C">
        <w:t>gemäß Art. 15a B</w:t>
      </w:r>
      <w:r w:rsidR="00B7142C">
        <w:noBreakHyphen/>
        <w:t xml:space="preserve">VG </w:t>
      </w:r>
      <w:r w:rsidRPr="00076C84">
        <w:t>geändert werden (</w:t>
      </w:r>
      <w:r w:rsidR="00932C98">
        <w:t>vgl.</w:t>
      </w:r>
      <w:r w:rsidRPr="00076C84">
        <w:t xml:space="preserve"> </w:t>
      </w:r>
      <w:hyperlink w:anchor="IG" w:history="1">
        <w:r w:rsidRPr="001A68D5">
          <w:rPr>
            <w:rStyle w:val="Hyperlink"/>
            <w:b/>
          </w:rPr>
          <w:t>G.</w:t>
        </w:r>
      </w:hyperlink>
      <w:r>
        <w:t xml:space="preserve"> und </w:t>
      </w:r>
      <w:hyperlink w:anchor="IV_Textbausteine_Änderung" w:history="1">
        <w:r w:rsidR="0066428E" w:rsidRPr="001A68D5">
          <w:rPr>
            <w:rStyle w:val="Hyperlink"/>
            <w:b/>
          </w:rPr>
          <w:t>Teil </w:t>
        </w:r>
        <w:r w:rsidRPr="001A68D5">
          <w:rPr>
            <w:rStyle w:val="Hyperlink"/>
            <w:b/>
          </w:rPr>
          <w:t>IV.</w:t>
        </w:r>
      </w:hyperlink>
      <w:r w:rsidRPr="00076C84">
        <w:t>).</w:t>
      </w:r>
    </w:p>
    <w:p w:rsidR="00F5668E" w:rsidRDefault="00076C84" w:rsidP="00125037">
      <w:pPr>
        <w:pStyle w:val="Listenabsatz"/>
        <w:numPr>
          <w:ilvl w:val="0"/>
          <w:numId w:val="2"/>
        </w:numPr>
        <w:spacing w:after="0" w:line="240" w:lineRule="auto"/>
        <w:ind w:left="284" w:hanging="284"/>
        <w:jc w:val="both"/>
      </w:pPr>
      <w:r w:rsidRPr="00076C84">
        <w:t>Sollen Dritte berechtigt oder verpflichtet werden? Nur durch Vereinbarungen</w:t>
      </w:r>
      <w:r>
        <w:t xml:space="preserve"> </w:t>
      </w:r>
      <w:r w:rsidR="00FE256D">
        <w:t xml:space="preserve">gemäß </w:t>
      </w:r>
      <w:r w:rsidR="00712921">
        <w:t>Art. </w:t>
      </w:r>
      <w:r>
        <w:t xml:space="preserve">15a </w:t>
      </w:r>
      <w:r w:rsidR="00712921">
        <w:t>B</w:t>
      </w:r>
      <w:r w:rsidR="00712921">
        <w:noBreakHyphen/>
        <w:t>VG</w:t>
      </w:r>
      <w:r w:rsidRPr="00076C84">
        <w:t xml:space="preserve"> können sich die Vertragsparteien verpflichten, Rechtsvorschriften zu er</w:t>
      </w:r>
      <w:r w:rsidR="0066428E">
        <w:softHyphen/>
      </w:r>
      <w:r w:rsidRPr="00076C84">
        <w:t>lassen, welche Dritte berechtigen und/oder verpflichten.</w:t>
      </w:r>
    </w:p>
    <w:p w:rsidR="00903B69" w:rsidRDefault="00903B69" w:rsidP="00903B69">
      <w:pPr>
        <w:pStyle w:val="Listenabsatz"/>
        <w:spacing w:after="0" w:line="240" w:lineRule="auto"/>
        <w:ind w:left="0"/>
        <w:jc w:val="both"/>
        <w:sectPr w:rsidR="00903B69" w:rsidSect="000264AA">
          <w:headerReference w:type="default" r:id="rId36"/>
          <w:headerReference w:type="first" r:id="rId37"/>
          <w:pgSz w:w="11906" w:h="16838"/>
          <w:pgMar w:top="538" w:right="1418" w:bottom="851" w:left="1418" w:header="709" w:footer="709" w:gutter="0"/>
          <w:cols w:space="708"/>
          <w:docGrid w:linePitch="360"/>
        </w:sectPr>
      </w:pPr>
    </w:p>
    <w:p w:rsidR="006132B8" w:rsidRPr="00CB19EB" w:rsidRDefault="003B2717" w:rsidP="00241CAE">
      <w:pPr>
        <w:pStyle w:val="IEbene1"/>
        <w:pageBreakBefore/>
        <w:spacing w:before="0"/>
      </w:pPr>
      <w:bookmarkStart w:id="332" w:name="_Toc400314355"/>
      <w:bookmarkStart w:id="333" w:name="_Toc400379427"/>
      <w:bookmarkStart w:id="334" w:name="_Toc400379655"/>
      <w:bookmarkStart w:id="335" w:name="IE"/>
      <w:r>
        <w:lastRenderedPageBreak/>
        <w:t>E.</w:t>
      </w:r>
      <w:r>
        <w:tab/>
      </w:r>
      <w:r w:rsidR="006132B8" w:rsidRPr="00CB19EB">
        <w:t>Verfahren</w:t>
      </w:r>
      <w:bookmarkEnd w:id="332"/>
      <w:bookmarkEnd w:id="333"/>
      <w:bookmarkEnd w:id="334"/>
    </w:p>
    <w:p w:rsidR="00DA7D53" w:rsidRPr="006B13CA" w:rsidRDefault="006132B8" w:rsidP="00A85B32">
      <w:pPr>
        <w:pStyle w:val="IEbene2"/>
      </w:pPr>
      <w:bookmarkStart w:id="336" w:name="_Toc400312609"/>
      <w:bookmarkStart w:id="337" w:name="_Toc400313024"/>
      <w:bookmarkStart w:id="338" w:name="_Toc400313191"/>
      <w:bookmarkStart w:id="339" w:name="_Toc400313676"/>
      <w:bookmarkStart w:id="340" w:name="_Toc400314356"/>
      <w:bookmarkStart w:id="341" w:name="_Toc400314726"/>
      <w:bookmarkStart w:id="342" w:name="_Toc400314983"/>
      <w:bookmarkStart w:id="343" w:name="_Toc400315249"/>
      <w:bookmarkStart w:id="344" w:name="_Toc400315532"/>
      <w:bookmarkStart w:id="345" w:name="_Toc400315626"/>
      <w:bookmarkStart w:id="346" w:name="_Toc400316068"/>
      <w:bookmarkStart w:id="347" w:name="_Toc400316550"/>
      <w:bookmarkStart w:id="348" w:name="_Toc400370374"/>
      <w:bookmarkStart w:id="349" w:name="_Toc400379656"/>
      <w:bookmarkStart w:id="350" w:name="IE1"/>
      <w:bookmarkEnd w:id="335"/>
      <w:r w:rsidRPr="00CB19EB">
        <w:t>E.1.</w:t>
      </w:r>
      <w:r w:rsidRPr="00CB19EB">
        <w:tab/>
        <w:t>Information und Kommunikation</w:t>
      </w:r>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p>
    <w:p w:rsidR="00C408FF" w:rsidRPr="006B13CA" w:rsidRDefault="006132B8" w:rsidP="000E0893">
      <w:pPr>
        <w:pStyle w:val="IEbene3"/>
      </w:pPr>
      <w:bookmarkStart w:id="351" w:name="_Toc400314357"/>
      <w:bookmarkStart w:id="352" w:name="_Toc400316069"/>
      <w:bookmarkStart w:id="353" w:name="_Toc400316551"/>
      <w:bookmarkStart w:id="354" w:name="_Toc400379657"/>
      <w:bookmarkStart w:id="355" w:name="IE11"/>
      <w:bookmarkEnd w:id="350"/>
      <w:r w:rsidRPr="00CB19EB">
        <w:t>E.1.1.</w:t>
      </w:r>
      <w:r w:rsidRPr="00CB19EB">
        <w:tab/>
      </w:r>
      <w:r w:rsidR="007D6B47">
        <w:t>A</w:t>
      </w:r>
      <w:r w:rsidR="007D6B47" w:rsidRPr="00CB19EB">
        <w:t>mtsintern</w:t>
      </w:r>
      <w:r w:rsidR="007D6B47">
        <w:t xml:space="preserve">e </w:t>
      </w:r>
      <w:r w:rsidRPr="00CB19EB">
        <w:t>Information und Kommunikation</w:t>
      </w:r>
      <w:bookmarkEnd w:id="351"/>
      <w:bookmarkEnd w:id="352"/>
      <w:bookmarkEnd w:id="353"/>
      <w:bookmarkEnd w:id="354"/>
    </w:p>
    <w:bookmarkEnd w:id="355"/>
    <w:p w:rsidR="00AE69E2" w:rsidRDefault="006132B8" w:rsidP="00DD29D1">
      <w:pPr>
        <w:pStyle w:val="Standardtext"/>
      </w:pPr>
      <w:r>
        <w:t>Zum einen gibt es in unterschiedlicher (</w:t>
      </w:r>
      <w:r w:rsidR="00AE69E2">
        <w:t>auch rechtlicher</w:t>
      </w:r>
      <w:r>
        <w:t>)</w:t>
      </w:r>
      <w:r w:rsidR="00AE69E2">
        <w:t xml:space="preserve"> Form amtsinterne (formale) Zu</w:t>
      </w:r>
      <w:r w:rsidR="00A86391">
        <w:softHyphen/>
      </w:r>
      <w:r w:rsidR="00AE69E2">
        <w:t>ständigkeits- und Verfahrensfestlegungen; solche können von Festlegungen auf gesetzlicher Stufe über „geteilte“ Zuständigkeiten in der Landesregierung (Geschäftseinteilung Landes</w:t>
      </w:r>
      <w:r w:rsidR="00A86391">
        <w:softHyphen/>
      </w:r>
      <w:r w:rsidR="00AE69E2">
        <w:t>regierung</w:t>
      </w:r>
      <w:r>
        <w:t xml:space="preserve">) bis hin zu unterschiedlichen </w:t>
      </w:r>
      <w:r w:rsidR="00AE69E2">
        <w:t>Zustä</w:t>
      </w:r>
      <w:r>
        <w:t>ndigkeits- und Arbeitsteilungen</w:t>
      </w:r>
      <w:r w:rsidR="00AE69E2">
        <w:t xml:space="preserve"> sowohl in fach</w:t>
      </w:r>
      <w:r w:rsidR="00A86391">
        <w:softHyphen/>
      </w:r>
      <w:r w:rsidR="00AE69E2">
        <w:t>licher Hinsicht (mehrere Abteilungen zuständig) als auch hinsichtlich der konkreten Legistik (Verfa</w:t>
      </w:r>
      <w:r>
        <w:t>ssungsdienst oder Fachabteilung</w:t>
      </w:r>
      <w:r w:rsidR="00AE69E2">
        <w:t>)</w:t>
      </w:r>
      <w:r>
        <w:t xml:space="preserve"> reichen. Im Bereich der Länder handelt es sich hier</w:t>
      </w:r>
      <w:r w:rsidR="00AE69E2">
        <w:t xml:space="preserve"> </w:t>
      </w:r>
      <w:r>
        <w:t xml:space="preserve">um Fragen </w:t>
      </w:r>
      <w:r w:rsidR="00AE69E2">
        <w:t>der jeweiligen Geschäftseinteilung des Amtes der Landesregierung.</w:t>
      </w:r>
    </w:p>
    <w:p w:rsidR="00AE69E2" w:rsidRDefault="00AE69E2" w:rsidP="00DD29D1">
      <w:pPr>
        <w:pStyle w:val="Standardtext"/>
      </w:pPr>
      <w:r>
        <w:t>Zum anderen kann entsprechende Information und Kommunikation zumindest ermöglichen (im besten Fall sicherstellen), dass entsprechende fachlich</w:t>
      </w:r>
      <w:r w:rsidR="00A46A18">
        <w:t>e</w:t>
      </w:r>
      <w:r>
        <w:t xml:space="preserve"> Gesichtspunkte und Interessen möglichst frühzeitig in den Prozess einbezogen werden</w:t>
      </w:r>
      <w:r w:rsidR="007D6B47">
        <w:t>;</w:t>
      </w:r>
      <w:r>
        <w:t xml:space="preserve"> damit ist vielleicht die Chance höher, dass der Text am Ende des Prozesses den</w:t>
      </w:r>
      <w:r w:rsidR="006132B8">
        <w:t xml:space="preserve"> </w:t>
      </w:r>
      <w:r>
        <w:t xml:space="preserve">Interessen </w:t>
      </w:r>
      <w:r w:rsidR="006132B8">
        <w:t>aller Vertragsparteien best</w:t>
      </w:r>
      <w:r w:rsidR="0066428E">
        <w:softHyphen/>
      </w:r>
      <w:r w:rsidR="006132B8">
        <w:t xml:space="preserve">möglich </w:t>
      </w:r>
      <w:r>
        <w:t>entspricht.</w:t>
      </w:r>
    </w:p>
    <w:p w:rsidR="006132B8" w:rsidRDefault="006132B8" w:rsidP="00DD29D1">
      <w:pPr>
        <w:pStyle w:val="Standardtext"/>
      </w:pPr>
      <w:r w:rsidRPr="006132B8">
        <w:t xml:space="preserve">Ein Austausch von Information und die Einholung von Meinungen </w:t>
      </w:r>
      <w:r>
        <w:t xml:space="preserve">kann zudem </w:t>
      </w:r>
      <w:r w:rsidRPr="006132B8">
        <w:t>die legistische Qualität erhöhen.</w:t>
      </w:r>
    </w:p>
    <w:p w:rsidR="00C408FF" w:rsidRPr="006B13CA" w:rsidRDefault="00CD3A2C" w:rsidP="000E0893">
      <w:pPr>
        <w:pStyle w:val="IEbene3"/>
      </w:pPr>
      <w:bookmarkStart w:id="356" w:name="_Toc400314358"/>
      <w:bookmarkStart w:id="357" w:name="_Toc400316070"/>
      <w:bookmarkStart w:id="358" w:name="_Toc400316552"/>
      <w:bookmarkStart w:id="359" w:name="_Toc400379658"/>
      <w:bookmarkStart w:id="360" w:name="IE12"/>
      <w:r>
        <w:t>E.1.2.</w:t>
      </w:r>
      <w:r>
        <w:tab/>
      </w:r>
      <w:r w:rsidR="006132B8" w:rsidRPr="00CB19EB">
        <w:t xml:space="preserve">Wer, wann und </w:t>
      </w:r>
      <w:r w:rsidR="00463938" w:rsidRPr="00CB19EB">
        <w:t>mi</w:t>
      </w:r>
      <w:r w:rsidR="00463938">
        <w:t>t</w:t>
      </w:r>
      <w:r w:rsidR="00463938" w:rsidRPr="00CB19EB">
        <w:t xml:space="preserve"> </w:t>
      </w:r>
      <w:r w:rsidR="006132B8" w:rsidRPr="00CB19EB">
        <w:t xml:space="preserve">welchem Ziel </w:t>
      </w:r>
      <w:r w:rsidR="00A86391">
        <w:t>soll bzw.</w:t>
      </w:r>
      <w:r w:rsidR="009F1730" w:rsidRPr="00CB19EB">
        <w:t xml:space="preserve"> kann im Bereich der Länder</w:t>
      </w:r>
      <w:r w:rsidR="00CB19EB">
        <w:t xml:space="preserve"> </w:t>
      </w:r>
      <w:r w:rsidR="009F1730" w:rsidRPr="00CB19EB">
        <w:t>befasst werden?</w:t>
      </w:r>
      <w:bookmarkEnd w:id="356"/>
      <w:bookmarkEnd w:id="357"/>
      <w:bookmarkEnd w:id="358"/>
      <w:bookmarkEnd w:id="359"/>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36"/>
        <w:gridCol w:w="670"/>
        <w:gridCol w:w="747"/>
        <w:gridCol w:w="3859"/>
      </w:tblGrid>
      <w:tr w:rsidR="00AE69E2" w:rsidRPr="00927308" w:rsidTr="006F367A">
        <w:trPr>
          <w:tblHeader/>
        </w:trPr>
        <w:tc>
          <w:tcPr>
            <w:tcW w:w="3936" w:type="dxa"/>
            <w:shd w:val="clear" w:color="auto" w:fill="auto"/>
          </w:tcPr>
          <w:bookmarkEnd w:id="360"/>
          <w:p w:rsidR="00AE69E2" w:rsidRPr="00927308" w:rsidRDefault="00AE69E2" w:rsidP="00927308">
            <w:pPr>
              <w:spacing w:after="0" w:line="240" w:lineRule="auto"/>
              <w:rPr>
                <w:b/>
              </w:rPr>
            </w:pPr>
            <w:r w:rsidRPr="00927308">
              <w:rPr>
                <w:b/>
              </w:rPr>
              <w:t>Wer?</w:t>
            </w:r>
          </w:p>
        </w:tc>
        <w:tc>
          <w:tcPr>
            <w:tcW w:w="670" w:type="dxa"/>
            <w:shd w:val="clear" w:color="auto" w:fill="auto"/>
          </w:tcPr>
          <w:p w:rsidR="00AE69E2" w:rsidRPr="00927308" w:rsidRDefault="00AE69E2" w:rsidP="00927308">
            <w:pPr>
              <w:spacing w:after="0" w:line="240" w:lineRule="auto"/>
              <w:rPr>
                <w:b/>
              </w:rPr>
            </w:pPr>
            <w:r w:rsidRPr="00927308">
              <w:rPr>
                <w:b/>
              </w:rPr>
              <w:t>Ja</w:t>
            </w:r>
          </w:p>
        </w:tc>
        <w:tc>
          <w:tcPr>
            <w:tcW w:w="747" w:type="dxa"/>
            <w:shd w:val="clear" w:color="auto" w:fill="auto"/>
          </w:tcPr>
          <w:p w:rsidR="00AE69E2" w:rsidRPr="00927308" w:rsidRDefault="00AE69E2" w:rsidP="00927308">
            <w:pPr>
              <w:spacing w:after="0" w:line="240" w:lineRule="auto"/>
              <w:rPr>
                <w:b/>
              </w:rPr>
            </w:pPr>
            <w:r w:rsidRPr="00927308">
              <w:rPr>
                <w:b/>
              </w:rPr>
              <w:t>Nein</w:t>
            </w:r>
          </w:p>
        </w:tc>
        <w:tc>
          <w:tcPr>
            <w:tcW w:w="3859" w:type="dxa"/>
            <w:shd w:val="clear" w:color="auto" w:fill="auto"/>
          </w:tcPr>
          <w:p w:rsidR="00AE69E2" w:rsidRPr="00927308" w:rsidRDefault="00AE69E2" w:rsidP="00927308">
            <w:pPr>
              <w:spacing w:after="0" w:line="240" w:lineRule="auto"/>
              <w:rPr>
                <w:b/>
              </w:rPr>
            </w:pPr>
            <w:r w:rsidRPr="00927308">
              <w:rPr>
                <w:b/>
              </w:rPr>
              <w:t>Bemerkungen</w:t>
            </w:r>
          </w:p>
        </w:tc>
      </w:tr>
      <w:tr w:rsidR="00AE69E2" w:rsidRPr="00927308" w:rsidTr="00927308">
        <w:tc>
          <w:tcPr>
            <w:tcW w:w="3936" w:type="dxa"/>
            <w:shd w:val="clear" w:color="auto" w:fill="auto"/>
          </w:tcPr>
          <w:p w:rsidR="00AE69E2" w:rsidRPr="00927308" w:rsidRDefault="00AE69E2" w:rsidP="006D00AE">
            <w:pPr>
              <w:spacing w:before="60" w:after="60" w:line="240" w:lineRule="auto"/>
            </w:pPr>
            <w:r w:rsidRPr="00927308">
              <w:t>Fachabteilung(en)</w:t>
            </w:r>
          </w:p>
        </w:tc>
        <w:tc>
          <w:tcPr>
            <w:tcW w:w="670" w:type="dxa"/>
            <w:shd w:val="clear" w:color="auto" w:fill="auto"/>
          </w:tcPr>
          <w:p w:rsidR="00AE69E2" w:rsidRPr="00927308" w:rsidRDefault="00AE69E2" w:rsidP="00927308">
            <w:pPr>
              <w:spacing w:after="0" w:line="240" w:lineRule="auto"/>
            </w:pPr>
          </w:p>
        </w:tc>
        <w:tc>
          <w:tcPr>
            <w:tcW w:w="747" w:type="dxa"/>
            <w:shd w:val="clear" w:color="auto" w:fill="auto"/>
          </w:tcPr>
          <w:p w:rsidR="00AE69E2" w:rsidRPr="00927308" w:rsidRDefault="00AE69E2" w:rsidP="00927308">
            <w:pPr>
              <w:spacing w:after="0" w:line="240" w:lineRule="auto"/>
            </w:pPr>
          </w:p>
        </w:tc>
        <w:tc>
          <w:tcPr>
            <w:tcW w:w="3859" w:type="dxa"/>
            <w:shd w:val="clear" w:color="auto" w:fill="auto"/>
          </w:tcPr>
          <w:p w:rsidR="00AE69E2" w:rsidRPr="00927308" w:rsidRDefault="00036724" w:rsidP="003C6091">
            <w:pPr>
              <w:spacing w:before="60" w:after="0" w:line="240" w:lineRule="auto"/>
            </w:pPr>
            <w:r>
              <w:t>...</w:t>
            </w:r>
            <w:r w:rsidR="00A86391">
              <w:t> </w:t>
            </w:r>
            <w:r w:rsidR="00AE69E2" w:rsidRPr="00927308">
              <w:t>welche (andere)</w:t>
            </w:r>
            <w:r w:rsidR="00A86391">
              <w:t xml:space="preserve"> Fachabteilungen sind betroffen </w:t>
            </w:r>
            <w:r>
              <w:t>...</w:t>
            </w:r>
            <w:r w:rsidR="00AE69E2" w:rsidRPr="00927308">
              <w:t>?</w:t>
            </w:r>
          </w:p>
          <w:p w:rsidR="00AE69E2" w:rsidRPr="00927308" w:rsidRDefault="00036724" w:rsidP="003C6091">
            <w:pPr>
              <w:spacing w:before="60" w:after="60" w:line="240" w:lineRule="auto"/>
            </w:pPr>
            <w:r>
              <w:t>...</w:t>
            </w:r>
            <w:r w:rsidR="00A86391">
              <w:t> </w:t>
            </w:r>
            <w:r w:rsidR="00AE69E2" w:rsidRPr="00927308">
              <w:t xml:space="preserve">Beurteilung </w:t>
            </w:r>
            <w:r w:rsidR="00704597" w:rsidRPr="00927308">
              <w:t xml:space="preserve">bzw. </w:t>
            </w:r>
            <w:r w:rsidR="00AE69E2" w:rsidRPr="00927308">
              <w:t>Begutachtung von Lösungsvorschlägen für inhalts</w:t>
            </w:r>
            <w:r w:rsidR="003C6091">
              <w:softHyphen/>
            </w:r>
            <w:r w:rsidR="00AE69E2" w:rsidRPr="00927308">
              <w:t>bezogene fachliche Fragen?</w:t>
            </w:r>
          </w:p>
        </w:tc>
      </w:tr>
      <w:tr w:rsidR="00AE69E2" w:rsidRPr="00927308" w:rsidTr="00927308">
        <w:tc>
          <w:tcPr>
            <w:tcW w:w="3936" w:type="dxa"/>
            <w:shd w:val="clear" w:color="auto" w:fill="auto"/>
          </w:tcPr>
          <w:p w:rsidR="00AE69E2" w:rsidRPr="00927308" w:rsidRDefault="00AE69E2" w:rsidP="006D00AE">
            <w:pPr>
              <w:spacing w:before="60" w:after="60" w:line="240" w:lineRule="auto"/>
            </w:pPr>
            <w:r w:rsidRPr="00927308">
              <w:t xml:space="preserve">Finanzabteilung </w:t>
            </w:r>
          </w:p>
        </w:tc>
        <w:tc>
          <w:tcPr>
            <w:tcW w:w="670" w:type="dxa"/>
            <w:shd w:val="clear" w:color="auto" w:fill="auto"/>
          </w:tcPr>
          <w:p w:rsidR="00AE69E2" w:rsidRPr="00927308" w:rsidRDefault="00AE69E2" w:rsidP="00927308">
            <w:pPr>
              <w:spacing w:after="0" w:line="240" w:lineRule="auto"/>
            </w:pPr>
          </w:p>
        </w:tc>
        <w:tc>
          <w:tcPr>
            <w:tcW w:w="747" w:type="dxa"/>
            <w:shd w:val="clear" w:color="auto" w:fill="auto"/>
          </w:tcPr>
          <w:p w:rsidR="00AE69E2" w:rsidRPr="00927308" w:rsidRDefault="00AE69E2" w:rsidP="00927308">
            <w:pPr>
              <w:spacing w:after="0" w:line="240" w:lineRule="auto"/>
            </w:pPr>
          </w:p>
        </w:tc>
        <w:tc>
          <w:tcPr>
            <w:tcW w:w="3859" w:type="dxa"/>
            <w:shd w:val="clear" w:color="auto" w:fill="auto"/>
          </w:tcPr>
          <w:p w:rsidR="00AE69E2" w:rsidRPr="00927308" w:rsidRDefault="00036724" w:rsidP="003C6091">
            <w:pPr>
              <w:spacing w:before="60" w:after="0" w:line="240" w:lineRule="auto"/>
            </w:pPr>
            <w:r>
              <w:t>...</w:t>
            </w:r>
            <w:r w:rsidR="00A86391">
              <w:t> </w:t>
            </w:r>
            <w:r w:rsidR="00AE69E2" w:rsidRPr="00927308">
              <w:t>finanzielle Fragen/Auswirkungen?</w:t>
            </w:r>
          </w:p>
          <w:p w:rsidR="00AE69E2" w:rsidRPr="00927308" w:rsidRDefault="00036724" w:rsidP="003C6091">
            <w:pPr>
              <w:spacing w:before="60" w:after="60" w:line="240" w:lineRule="auto"/>
            </w:pPr>
            <w:r>
              <w:t>...</w:t>
            </w:r>
            <w:r w:rsidR="00A86391">
              <w:t> </w:t>
            </w:r>
            <w:r w:rsidR="002D6EDF" w:rsidRPr="00927308">
              <w:t>letztlich vielleicht Mitzeichnung eines LReg-Sitzungsantrages</w:t>
            </w:r>
          </w:p>
        </w:tc>
      </w:tr>
      <w:tr w:rsidR="00AE69E2" w:rsidRPr="00927308" w:rsidTr="00927308">
        <w:tc>
          <w:tcPr>
            <w:tcW w:w="3936" w:type="dxa"/>
            <w:shd w:val="clear" w:color="auto" w:fill="auto"/>
          </w:tcPr>
          <w:p w:rsidR="00AE69E2" w:rsidRPr="00927308" w:rsidRDefault="00AE69E2" w:rsidP="006D00AE">
            <w:pPr>
              <w:spacing w:before="60" w:after="60" w:line="240" w:lineRule="auto"/>
            </w:pPr>
            <w:r w:rsidRPr="00927308">
              <w:t>„Gesetzesfolgenabschätzung“</w:t>
            </w:r>
          </w:p>
        </w:tc>
        <w:tc>
          <w:tcPr>
            <w:tcW w:w="670" w:type="dxa"/>
            <w:shd w:val="clear" w:color="auto" w:fill="auto"/>
          </w:tcPr>
          <w:p w:rsidR="00AE69E2" w:rsidRPr="00927308" w:rsidRDefault="00AE69E2" w:rsidP="00927308">
            <w:pPr>
              <w:spacing w:after="0" w:line="240" w:lineRule="auto"/>
            </w:pPr>
          </w:p>
        </w:tc>
        <w:tc>
          <w:tcPr>
            <w:tcW w:w="747" w:type="dxa"/>
            <w:shd w:val="clear" w:color="auto" w:fill="auto"/>
          </w:tcPr>
          <w:p w:rsidR="00AE69E2" w:rsidRPr="00927308" w:rsidRDefault="00AE69E2" w:rsidP="00927308">
            <w:pPr>
              <w:spacing w:after="0" w:line="240" w:lineRule="auto"/>
            </w:pPr>
          </w:p>
        </w:tc>
        <w:tc>
          <w:tcPr>
            <w:tcW w:w="3859" w:type="dxa"/>
            <w:shd w:val="clear" w:color="auto" w:fill="auto"/>
          </w:tcPr>
          <w:p w:rsidR="00AE69E2" w:rsidRPr="00927308" w:rsidRDefault="00036724" w:rsidP="003C6091">
            <w:pPr>
              <w:spacing w:before="60" w:after="60" w:line="240" w:lineRule="auto"/>
            </w:pPr>
            <w:r>
              <w:t>...</w:t>
            </w:r>
            <w:r w:rsidR="00A86391">
              <w:t> </w:t>
            </w:r>
            <w:r w:rsidR="00AE69E2" w:rsidRPr="00927308">
              <w:t>wenn es eine dafür</w:t>
            </w:r>
            <w:r w:rsidR="00A86391">
              <w:t xml:space="preserve"> zust Organisationseinheit gibt </w:t>
            </w:r>
            <w:r>
              <w:t>...</w:t>
            </w:r>
            <w:r w:rsidR="00AE69E2" w:rsidRPr="00927308">
              <w:t>?</w:t>
            </w:r>
          </w:p>
        </w:tc>
      </w:tr>
      <w:tr w:rsidR="00AE69E2" w:rsidRPr="00927308" w:rsidTr="00927308">
        <w:tc>
          <w:tcPr>
            <w:tcW w:w="3936" w:type="dxa"/>
            <w:shd w:val="clear" w:color="auto" w:fill="auto"/>
          </w:tcPr>
          <w:p w:rsidR="00AE69E2" w:rsidRPr="00927308" w:rsidRDefault="00AE69E2" w:rsidP="006D00AE">
            <w:pPr>
              <w:spacing w:before="60" w:after="60" w:line="240" w:lineRule="auto"/>
            </w:pPr>
            <w:r w:rsidRPr="00927308">
              <w:t xml:space="preserve">„Organisations- </w:t>
            </w:r>
            <w:r w:rsidR="00704597" w:rsidRPr="00927308">
              <w:t xml:space="preserve">bzw. </w:t>
            </w:r>
            <w:r w:rsidRPr="00927308">
              <w:t>Verwaltungsentwicklung“</w:t>
            </w:r>
          </w:p>
        </w:tc>
        <w:tc>
          <w:tcPr>
            <w:tcW w:w="670" w:type="dxa"/>
            <w:shd w:val="clear" w:color="auto" w:fill="auto"/>
          </w:tcPr>
          <w:p w:rsidR="00AE69E2" w:rsidRPr="00927308" w:rsidRDefault="00AE69E2" w:rsidP="00927308">
            <w:pPr>
              <w:spacing w:after="0" w:line="240" w:lineRule="auto"/>
            </w:pPr>
          </w:p>
        </w:tc>
        <w:tc>
          <w:tcPr>
            <w:tcW w:w="747" w:type="dxa"/>
            <w:shd w:val="clear" w:color="auto" w:fill="auto"/>
          </w:tcPr>
          <w:p w:rsidR="00AE69E2" w:rsidRPr="00927308" w:rsidRDefault="00AE69E2" w:rsidP="00927308">
            <w:pPr>
              <w:spacing w:after="0" w:line="240" w:lineRule="auto"/>
            </w:pPr>
          </w:p>
        </w:tc>
        <w:tc>
          <w:tcPr>
            <w:tcW w:w="3859" w:type="dxa"/>
            <w:shd w:val="clear" w:color="auto" w:fill="auto"/>
          </w:tcPr>
          <w:p w:rsidR="00AE69E2" w:rsidRPr="00927308" w:rsidRDefault="00036724" w:rsidP="003C6091">
            <w:pPr>
              <w:spacing w:before="60" w:after="60" w:line="240" w:lineRule="auto"/>
            </w:pPr>
            <w:r>
              <w:t>...</w:t>
            </w:r>
            <w:r w:rsidR="00A86391">
              <w:t> </w:t>
            </w:r>
            <w:r w:rsidR="00AE69E2" w:rsidRPr="00927308">
              <w:t>aufbau- und/oder ablauf</w:t>
            </w:r>
            <w:r w:rsidR="003C6091">
              <w:softHyphen/>
            </w:r>
            <w:r w:rsidR="00AE69E2" w:rsidRPr="00927308">
              <w:t>organisatorische Auswirkungen der Vereinbarung</w:t>
            </w:r>
            <w:r w:rsidR="00A86391">
              <w:t> </w:t>
            </w:r>
            <w:r>
              <w:t>...</w:t>
            </w:r>
            <w:r w:rsidR="00AE69E2" w:rsidRPr="00927308">
              <w:t>?</w:t>
            </w:r>
          </w:p>
        </w:tc>
      </w:tr>
      <w:tr w:rsidR="00AE69E2" w:rsidRPr="00927308" w:rsidTr="00927308">
        <w:tc>
          <w:tcPr>
            <w:tcW w:w="3936" w:type="dxa"/>
            <w:shd w:val="clear" w:color="auto" w:fill="auto"/>
          </w:tcPr>
          <w:p w:rsidR="00AE69E2" w:rsidRPr="00927308" w:rsidRDefault="00AE69E2" w:rsidP="006D00AE">
            <w:pPr>
              <w:spacing w:before="60" w:after="60" w:line="240" w:lineRule="auto"/>
            </w:pPr>
            <w:r w:rsidRPr="00927308">
              <w:t>EDV-IKT-Abteilung</w:t>
            </w:r>
          </w:p>
        </w:tc>
        <w:tc>
          <w:tcPr>
            <w:tcW w:w="670" w:type="dxa"/>
            <w:shd w:val="clear" w:color="auto" w:fill="auto"/>
          </w:tcPr>
          <w:p w:rsidR="00AE69E2" w:rsidRPr="00927308" w:rsidRDefault="00AE69E2" w:rsidP="00927308">
            <w:pPr>
              <w:spacing w:after="0" w:line="240" w:lineRule="auto"/>
            </w:pPr>
          </w:p>
        </w:tc>
        <w:tc>
          <w:tcPr>
            <w:tcW w:w="747" w:type="dxa"/>
            <w:shd w:val="clear" w:color="auto" w:fill="auto"/>
          </w:tcPr>
          <w:p w:rsidR="00AE69E2" w:rsidRPr="00927308" w:rsidRDefault="00AE69E2" w:rsidP="00927308">
            <w:pPr>
              <w:spacing w:after="0" w:line="240" w:lineRule="auto"/>
            </w:pPr>
          </w:p>
        </w:tc>
        <w:tc>
          <w:tcPr>
            <w:tcW w:w="3859" w:type="dxa"/>
            <w:shd w:val="clear" w:color="auto" w:fill="auto"/>
          </w:tcPr>
          <w:p w:rsidR="00AE69E2" w:rsidRPr="00927308" w:rsidRDefault="00036724" w:rsidP="003C6091">
            <w:pPr>
              <w:spacing w:before="60" w:after="60" w:line="240" w:lineRule="auto"/>
            </w:pPr>
            <w:r>
              <w:t>...</w:t>
            </w:r>
            <w:r w:rsidR="00A86391">
              <w:t> </w:t>
            </w:r>
            <w:r w:rsidR="00AE69E2" w:rsidRPr="00927308">
              <w:t>EDV-, IKT-Fragen betroffen</w:t>
            </w:r>
            <w:r w:rsidR="00A86391">
              <w:t> </w:t>
            </w:r>
            <w:r>
              <w:t>...</w:t>
            </w:r>
            <w:r w:rsidR="00AE69E2" w:rsidRPr="00927308">
              <w:t>?</w:t>
            </w:r>
          </w:p>
        </w:tc>
      </w:tr>
      <w:tr w:rsidR="00AE69E2" w:rsidRPr="00927308" w:rsidTr="00927308">
        <w:tc>
          <w:tcPr>
            <w:tcW w:w="3936" w:type="dxa"/>
            <w:shd w:val="clear" w:color="auto" w:fill="auto"/>
          </w:tcPr>
          <w:p w:rsidR="00AE69E2" w:rsidRPr="00927308" w:rsidRDefault="009F1730" w:rsidP="006D00AE">
            <w:pPr>
              <w:spacing w:before="60" w:after="60" w:line="240" w:lineRule="auto"/>
            </w:pPr>
            <w:r w:rsidRPr="00927308">
              <w:t>s</w:t>
            </w:r>
            <w:r w:rsidR="00AE69E2" w:rsidRPr="00927308">
              <w:t>onstige Stellen im Amt</w:t>
            </w:r>
          </w:p>
        </w:tc>
        <w:tc>
          <w:tcPr>
            <w:tcW w:w="670" w:type="dxa"/>
            <w:shd w:val="clear" w:color="auto" w:fill="auto"/>
          </w:tcPr>
          <w:p w:rsidR="00AE69E2" w:rsidRPr="00927308" w:rsidRDefault="00AE69E2" w:rsidP="00927308">
            <w:pPr>
              <w:spacing w:after="0" w:line="240" w:lineRule="auto"/>
            </w:pPr>
          </w:p>
        </w:tc>
        <w:tc>
          <w:tcPr>
            <w:tcW w:w="747" w:type="dxa"/>
            <w:shd w:val="clear" w:color="auto" w:fill="auto"/>
          </w:tcPr>
          <w:p w:rsidR="00AE69E2" w:rsidRPr="00927308" w:rsidRDefault="00AE69E2" w:rsidP="00927308">
            <w:pPr>
              <w:spacing w:after="0" w:line="240" w:lineRule="auto"/>
            </w:pPr>
          </w:p>
        </w:tc>
        <w:tc>
          <w:tcPr>
            <w:tcW w:w="3859" w:type="dxa"/>
            <w:shd w:val="clear" w:color="auto" w:fill="auto"/>
          </w:tcPr>
          <w:p w:rsidR="00974E28" w:rsidRPr="00927308" w:rsidRDefault="00974E28" w:rsidP="006D00AE">
            <w:pPr>
              <w:spacing w:before="60" w:after="60" w:line="240" w:lineRule="auto"/>
            </w:pPr>
          </w:p>
        </w:tc>
      </w:tr>
      <w:tr w:rsidR="00AE69E2" w:rsidRPr="00927308" w:rsidTr="00927308">
        <w:tc>
          <w:tcPr>
            <w:tcW w:w="3936" w:type="dxa"/>
            <w:shd w:val="clear" w:color="auto" w:fill="auto"/>
          </w:tcPr>
          <w:p w:rsidR="00AE69E2" w:rsidRPr="00927308" w:rsidRDefault="00AE69E2" w:rsidP="006D00AE">
            <w:pPr>
              <w:spacing w:before="60" w:after="60" w:line="240" w:lineRule="auto"/>
            </w:pPr>
            <w:r w:rsidRPr="00927308">
              <w:t>Verfassungsdienst</w:t>
            </w:r>
          </w:p>
        </w:tc>
        <w:tc>
          <w:tcPr>
            <w:tcW w:w="670" w:type="dxa"/>
            <w:shd w:val="clear" w:color="auto" w:fill="auto"/>
          </w:tcPr>
          <w:p w:rsidR="00AE69E2" w:rsidRPr="00927308" w:rsidRDefault="00AE69E2" w:rsidP="00927308">
            <w:pPr>
              <w:spacing w:after="0" w:line="240" w:lineRule="auto"/>
            </w:pPr>
          </w:p>
        </w:tc>
        <w:tc>
          <w:tcPr>
            <w:tcW w:w="747" w:type="dxa"/>
            <w:shd w:val="clear" w:color="auto" w:fill="auto"/>
          </w:tcPr>
          <w:p w:rsidR="00AE69E2" w:rsidRPr="00927308" w:rsidRDefault="00AE69E2" w:rsidP="00927308">
            <w:pPr>
              <w:spacing w:after="0" w:line="240" w:lineRule="auto"/>
            </w:pPr>
          </w:p>
        </w:tc>
        <w:tc>
          <w:tcPr>
            <w:tcW w:w="3859" w:type="dxa"/>
            <w:shd w:val="clear" w:color="auto" w:fill="auto"/>
          </w:tcPr>
          <w:p w:rsidR="00AE69E2" w:rsidRPr="00927308" w:rsidRDefault="00036724" w:rsidP="003C6091">
            <w:pPr>
              <w:spacing w:before="60" w:after="60" w:line="240" w:lineRule="auto"/>
            </w:pPr>
            <w:r>
              <w:t>...</w:t>
            </w:r>
            <w:r w:rsidR="00A86391">
              <w:t> </w:t>
            </w:r>
            <w:r w:rsidR="00AE69E2" w:rsidRPr="00927308">
              <w:t>wenn Legistik in der Fachabteilung ist?</w:t>
            </w:r>
          </w:p>
        </w:tc>
      </w:tr>
      <w:tr w:rsidR="00AE69E2" w:rsidRPr="00927308" w:rsidTr="00927308">
        <w:tc>
          <w:tcPr>
            <w:tcW w:w="3936" w:type="dxa"/>
            <w:shd w:val="clear" w:color="auto" w:fill="auto"/>
          </w:tcPr>
          <w:p w:rsidR="00AE69E2" w:rsidRPr="00927308" w:rsidRDefault="00AE69E2" w:rsidP="006D00AE">
            <w:pPr>
              <w:spacing w:before="60" w:after="60" w:line="240" w:lineRule="auto"/>
            </w:pPr>
            <w:r w:rsidRPr="00927308">
              <w:t>Landesamtsdirektor</w:t>
            </w:r>
          </w:p>
        </w:tc>
        <w:tc>
          <w:tcPr>
            <w:tcW w:w="670" w:type="dxa"/>
            <w:shd w:val="clear" w:color="auto" w:fill="auto"/>
          </w:tcPr>
          <w:p w:rsidR="00AE69E2" w:rsidRPr="00927308" w:rsidRDefault="00AE69E2" w:rsidP="00927308">
            <w:pPr>
              <w:spacing w:after="0" w:line="240" w:lineRule="auto"/>
            </w:pPr>
          </w:p>
        </w:tc>
        <w:tc>
          <w:tcPr>
            <w:tcW w:w="747" w:type="dxa"/>
            <w:shd w:val="clear" w:color="auto" w:fill="auto"/>
          </w:tcPr>
          <w:p w:rsidR="00AE69E2" w:rsidRPr="00927308" w:rsidRDefault="00AE69E2" w:rsidP="00927308">
            <w:pPr>
              <w:spacing w:after="0" w:line="240" w:lineRule="auto"/>
            </w:pPr>
          </w:p>
        </w:tc>
        <w:tc>
          <w:tcPr>
            <w:tcW w:w="3859" w:type="dxa"/>
            <w:shd w:val="clear" w:color="auto" w:fill="auto"/>
          </w:tcPr>
          <w:p w:rsidR="00AE69E2" w:rsidRPr="00927308" w:rsidRDefault="00036724" w:rsidP="003C6091">
            <w:pPr>
              <w:spacing w:before="60" w:after="60" w:line="240" w:lineRule="auto"/>
            </w:pPr>
            <w:r>
              <w:t>...</w:t>
            </w:r>
            <w:r w:rsidR="00A86391">
              <w:t> </w:t>
            </w:r>
            <w:r w:rsidR="00AE69E2" w:rsidRPr="00927308">
              <w:t>weil eine Information an LAD (als Leiter des inneren Dienstes) über den geplanten Ablauf/Inhalt erforder</w:t>
            </w:r>
            <w:r w:rsidR="003C6091">
              <w:softHyphen/>
            </w:r>
            <w:r w:rsidR="00AE69E2" w:rsidRPr="00927308">
              <w:t>lich ist?</w:t>
            </w:r>
          </w:p>
        </w:tc>
      </w:tr>
      <w:tr w:rsidR="00AE69E2" w:rsidRPr="00927308" w:rsidTr="00927308">
        <w:tc>
          <w:tcPr>
            <w:tcW w:w="3936" w:type="dxa"/>
            <w:shd w:val="clear" w:color="auto" w:fill="auto"/>
          </w:tcPr>
          <w:p w:rsidR="00AE69E2" w:rsidRPr="00927308" w:rsidRDefault="00AE69E2" w:rsidP="006D00AE">
            <w:pPr>
              <w:spacing w:before="60" w:after="60" w:line="240" w:lineRule="auto"/>
            </w:pPr>
            <w:r w:rsidRPr="00927308">
              <w:t>Landeshauptmann</w:t>
            </w:r>
          </w:p>
        </w:tc>
        <w:tc>
          <w:tcPr>
            <w:tcW w:w="670" w:type="dxa"/>
            <w:shd w:val="clear" w:color="auto" w:fill="auto"/>
          </w:tcPr>
          <w:p w:rsidR="00AE69E2" w:rsidRPr="00927308" w:rsidRDefault="00AE69E2" w:rsidP="00927308">
            <w:pPr>
              <w:spacing w:after="0" w:line="240" w:lineRule="auto"/>
            </w:pPr>
          </w:p>
        </w:tc>
        <w:tc>
          <w:tcPr>
            <w:tcW w:w="747" w:type="dxa"/>
            <w:shd w:val="clear" w:color="auto" w:fill="auto"/>
          </w:tcPr>
          <w:p w:rsidR="00AE69E2" w:rsidRPr="00927308" w:rsidRDefault="00AE69E2" w:rsidP="00927308">
            <w:pPr>
              <w:spacing w:after="0" w:line="240" w:lineRule="auto"/>
            </w:pPr>
          </w:p>
        </w:tc>
        <w:tc>
          <w:tcPr>
            <w:tcW w:w="3859" w:type="dxa"/>
            <w:shd w:val="clear" w:color="auto" w:fill="auto"/>
          </w:tcPr>
          <w:p w:rsidR="00AE69E2" w:rsidRPr="00927308" w:rsidRDefault="00036724" w:rsidP="003C6091">
            <w:pPr>
              <w:spacing w:before="60" w:after="60" w:line="240" w:lineRule="auto"/>
            </w:pPr>
            <w:r>
              <w:t>...</w:t>
            </w:r>
            <w:r w:rsidR="00A86391">
              <w:t> </w:t>
            </w:r>
            <w:r w:rsidR="00AE69E2" w:rsidRPr="00927308">
              <w:t>weil LH letztlich unterschreiben muss</w:t>
            </w:r>
            <w:r w:rsidR="00A86391">
              <w:t> </w:t>
            </w:r>
            <w:r>
              <w:t>...</w:t>
            </w:r>
            <w:r w:rsidR="00AE69E2" w:rsidRPr="00927308">
              <w:t>?</w:t>
            </w:r>
          </w:p>
        </w:tc>
      </w:tr>
      <w:tr w:rsidR="00AE69E2" w:rsidRPr="00927308" w:rsidTr="00927308">
        <w:tc>
          <w:tcPr>
            <w:tcW w:w="3936" w:type="dxa"/>
            <w:shd w:val="clear" w:color="auto" w:fill="auto"/>
          </w:tcPr>
          <w:p w:rsidR="00AE69E2" w:rsidRPr="00927308" w:rsidRDefault="00AE69E2" w:rsidP="006D00AE">
            <w:pPr>
              <w:spacing w:before="60" w:after="60" w:line="240" w:lineRule="auto"/>
            </w:pPr>
            <w:r w:rsidRPr="00927308">
              <w:lastRenderedPageBreak/>
              <w:t>(andere</w:t>
            </w:r>
            <w:r w:rsidR="009F1730" w:rsidRPr="00927308">
              <w:t xml:space="preserve"> zust.) politische Referenten</w:t>
            </w:r>
            <w:r w:rsidRPr="00927308">
              <w:t xml:space="preserve"> </w:t>
            </w:r>
            <w:r w:rsidR="00704597" w:rsidRPr="00927308">
              <w:t xml:space="preserve">bzw. </w:t>
            </w:r>
            <w:r w:rsidRPr="00927308">
              <w:t>„politische Büros“ / Kabinett(e)</w:t>
            </w:r>
          </w:p>
        </w:tc>
        <w:tc>
          <w:tcPr>
            <w:tcW w:w="670" w:type="dxa"/>
            <w:shd w:val="clear" w:color="auto" w:fill="auto"/>
          </w:tcPr>
          <w:p w:rsidR="00AE69E2" w:rsidRPr="00927308" w:rsidRDefault="00AE69E2" w:rsidP="00927308">
            <w:pPr>
              <w:spacing w:after="0" w:line="240" w:lineRule="auto"/>
            </w:pPr>
          </w:p>
        </w:tc>
        <w:tc>
          <w:tcPr>
            <w:tcW w:w="747" w:type="dxa"/>
            <w:shd w:val="clear" w:color="auto" w:fill="auto"/>
          </w:tcPr>
          <w:p w:rsidR="00AE69E2" w:rsidRPr="00927308" w:rsidRDefault="00AE69E2" w:rsidP="00927308">
            <w:pPr>
              <w:spacing w:after="0" w:line="240" w:lineRule="auto"/>
            </w:pPr>
          </w:p>
        </w:tc>
        <w:tc>
          <w:tcPr>
            <w:tcW w:w="3859" w:type="dxa"/>
            <w:shd w:val="clear" w:color="auto" w:fill="auto"/>
          </w:tcPr>
          <w:p w:rsidR="00AE69E2" w:rsidRPr="00927308" w:rsidRDefault="00036724" w:rsidP="003C6091">
            <w:pPr>
              <w:spacing w:before="60" w:after="0" w:line="240" w:lineRule="auto"/>
            </w:pPr>
            <w:r>
              <w:t>...</w:t>
            </w:r>
            <w:r w:rsidR="00A86391">
              <w:t> </w:t>
            </w:r>
            <w:r w:rsidR="00463938" w:rsidRPr="00927308">
              <w:t>„g</w:t>
            </w:r>
            <w:r w:rsidR="00AE69E2" w:rsidRPr="00927308">
              <w:t>eteilte“ Zuständigkeiten?</w:t>
            </w:r>
          </w:p>
          <w:p w:rsidR="00AE69E2" w:rsidRPr="00927308" w:rsidRDefault="00036724" w:rsidP="003C6091">
            <w:pPr>
              <w:spacing w:before="60" w:after="60" w:line="240" w:lineRule="auto"/>
            </w:pPr>
            <w:r>
              <w:t>...</w:t>
            </w:r>
            <w:r w:rsidR="00A86391">
              <w:t> </w:t>
            </w:r>
            <w:r w:rsidR="00AE69E2" w:rsidRPr="00927308">
              <w:t>politisch „abfedern“?</w:t>
            </w:r>
          </w:p>
        </w:tc>
      </w:tr>
      <w:tr w:rsidR="00AE69E2" w:rsidRPr="00927308" w:rsidTr="00927308">
        <w:tc>
          <w:tcPr>
            <w:tcW w:w="3936" w:type="dxa"/>
            <w:shd w:val="clear" w:color="auto" w:fill="auto"/>
          </w:tcPr>
          <w:p w:rsidR="00AE69E2" w:rsidRPr="00927308" w:rsidRDefault="00AE69E2" w:rsidP="006D00AE">
            <w:pPr>
              <w:spacing w:before="60" w:after="60" w:line="240" w:lineRule="auto"/>
            </w:pPr>
            <w:r w:rsidRPr="00927308">
              <w:t>Landtag</w:t>
            </w:r>
            <w:r w:rsidRPr="00927308">
              <w:rPr>
                <w:rStyle w:val="Funotenzeichen"/>
              </w:rPr>
              <w:footnoteReference w:id="8"/>
            </w:r>
          </w:p>
        </w:tc>
        <w:tc>
          <w:tcPr>
            <w:tcW w:w="670" w:type="dxa"/>
            <w:shd w:val="clear" w:color="auto" w:fill="auto"/>
          </w:tcPr>
          <w:p w:rsidR="00AE69E2" w:rsidRPr="00927308" w:rsidRDefault="00AE69E2" w:rsidP="00927308">
            <w:pPr>
              <w:spacing w:after="0" w:line="240" w:lineRule="auto"/>
            </w:pPr>
          </w:p>
        </w:tc>
        <w:tc>
          <w:tcPr>
            <w:tcW w:w="747" w:type="dxa"/>
            <w:shd w:val="clear" w:color="auto" w:fill="auto"/>
          </w:tcPr>
          <w:p w:rsidR="00AE69E2" w:rsidRPr="00927308" w:rsidRDefault="00AE69E2" w:rsidP="00927308">
            <w:pPr>
              <w:spacing w:after="0" w:line="240" w:lineRule="auto"/>
            </w:pPr>
          </w:p>
        </w:tc>
        <w:tc>
          <w:tcPr>
            <w:tcW w:w="3859" w:type="dxa"/>
            <w:shd w:val="clear" w:color="auto" w:fill="auto"/>
          </w:tcPr>
          <w:p w:rsidR="00AE69E2" w:rsidRPr="00927308" w:rsidRDefault="00036724" w:rsidP="003C6091">
            <w:pPr>
              <w:spacing w:before="60" w:after="60" w:line="240" w:lineRule="auto"/>
            </w:pPr>
            <w:r>
              <w:t>...</w:t>
            </w:r>
            <w:r w:rsidR="00A86391">
              <w:t> </w:t>
            </w:r>
            <w:r w:rsidR="00AE69E2" w:rsidRPr="00927308">
              <w:t>weil Genehmigung durch Landtag erforderlich ist?</w:t>
            </w:r>
          </w:p>
        </w:tc>
      </w:tr>
      <w:tr w:rsidR="00AE69E2" w:rsidRPr="00927308" w:rsidTr="00927308">
        <w:tc>
          <w:tcPr>
            <w:tcW w:w="3936" w:type="dxa"/>
            <w:shd w:val="clear" w:color="auto" w:fill="auto"/>
          </w:tcPr>
          <w:p w:rsidR="00AE69E2" w:rsidRPr="00927308" w:rsidRDefault="00AE69E2" w:rsidP="006D00AE">
            <w:pPr>
              <w:spacing w:before="60" w:after="60" w:line="240" w:lineRule="auto"/>
            </w:pPr>
            <w:r w:rsidRPr="00927308">
              <w:t>Referentenkonferenz</w:t>
            </w:r>
          </w:p>
          <w:p w:rsidR="00AE69E2" w:rsidRPr="00927308" w:rsidRDefault="00AE69E2" w:rsidP="00927308">
            <w:pPr>
              <w:spacing w:after="0" w:line="240" w:lineRule="auto"/>
            </w:pPr>
          </w:p>
        </w:tc>
        <w:tc>
          <w:tcPr>
            <w:tcW w:w="670" w:type="dxa"/>
            <w:shd w:val="clear" w:color="auto" w:fill="auto"/>
          </w:tcPr>
          <w:p w:rsidR="00AE69E2" w:rsidRPr="00927308" w:rsidRDefault="00AE69E2" w:rsidP="00927308">
            <w:pPr>
              <w:spacing w:after="0" w:line="240" w:lineRule="auto"/>
            </w:pPr>
          </w:p>
        </w:tc>
        <w:tc>
          <w:tcPr>
            <w:tcW w:w="747" w:type="dxa"/>
            <w:shd w:val="clear" w:color="auto" w:fill="auto"/>
          </w:tcPr>
          <w:p w:rsidR="00AE69E2" w:rsidRPr="00927308" w:rsidRDefault="00AE69E2" w:rsidP="00927308">
            <w:pPr>
              <w:spacing w:after="0" w:line="240" w:lineRule="auto"/>
            </w:pPr>
          </w:p>
        </w:tc>
        <w:tc>
          <w:tcPr>
            <w:tcW w:w="3859" w:type="dxa"/>
            <w:shd w:val="clear" w:color="auto" w:fill="auto"/>
          </w:tcPr>
          <w:p w:rsidR="00AE69E2" w:rsidRPr="00927308" w:rsidRDefault="00036724" w:rsidP="003C6091">
            <w:pPr>
              <w:spacing w:before="60" w:after="60" w:line="240" w:lineRule="auto"/>
            </w:pPr>
            <w:r>
              <w:t>...</w:t>
            </w:r>
            <w:r w:rsidR="00A86391">
              <w:t> </w:t>
            </w:r>
            <w:r w:rsidR="00AE69E2" w:rsidRPr="00927308">
              <w:t>weil eine Festlegung (von zwischen den Ländern akkordierten) „Eckpunkten“ zweckmäßig sein könnte?</w:t>
            </w:r>
            <w:r w:rsidR="00AE69E2" w:rsidRPr="00927308">
              <w:rPr>
                <w:rStyle w:val="Funotenzeichen"/>
              </w:rPr>
              <w:footnoteReference w:id="9"/>
            </w:r>
          </w:p>
        </w:tc>
      </w:tr>
    </w:tbl>
    <w:p w:rsidR="00C408FF" w:rsidRPr="006B13CA" w:rsidRDefault="00473094" w:rsidP="000E0893">
      <w:pPr>
        <w:pStyle w:val="IEbene3"/>
      </w:pPr>
      <w:bookmarkStart w:id="361" w:name="_Toc400314359"/>
      <w:bookmarkStart w:id="362" w:name="_Toc400316071"/>
      <w:bookmarkStart w:id="363" w:name="_Toc400316553"/>
      <w:bookmarkStart w:id="364" w:name="_Toc400379659"/>
      <w:bookmarkStart w:id="365" w:name="IE13"/>
      <w:r w:rsidRPr="00CB19EB">
        <w:t>E.1.3.</w:t>
      </w:r>
      <w:r w:rsidRPr="00CB19EB">
        <w:tab/>
        <w:t>Wo bekommt man Unterstützung?</w:t>
      </w:r>
      <w:bookmarkEnd w:id="361"/>
      <w:bookmarkEnd w:id="362"/>
      <w:bookmarkEnd w:id="363"/>
      <w:bookmarkEnd w:id="364"/>
    </w:p>
    <w:bookmarkEnd w:id="365"/>
    <w:p w:rsidR="00463938" w:rsidRDefault="00463938" w:rsidP="00463938">
      <w:pPr>
        <w:pStyle w:val="A111berschrift"/>
      </w:pPr>
      <w:r>
        <w:t>E.1.3.1. Auf Länderebene</w:t>
      </w:r>
    </w:p>
    <w:p w:rsidR="00AE69E2" w:rsidRDefault="00473094" w:rsidP="00DD29D1">
      <w:pPr>
        <w:pStyle w:val="Standardtext"/>
      </w:pPr>
      <w:r>
        <w:t xml:space="preserve">Auf </w:t>
      </w:r>
      <w:r w:rsidRPr="00463938">
        <w:t>Länderebene</w:t>
      </w:r>
      <w:r>
        <w:t xml:space="preserve"> ist als amtsinterner </w:t>
      </w:r>
      <w:r w:rsidR="00AE69E2">
        <w:t>Ansprechp</w:t>
      </w:r>
      <w:r>
        <w:t>artner</w:t>
      </w:r>
      <w:r w:rsidR="00AE69E2">
        <w:t xml:space="preserve"> (soweit nicht ohnehin zuständig) vor</w:t>
      </w:r>
      <w:r w:rsidR="00A86391">
        <w:softHyphen/>
      </w:r>
      <w:r w:rsidR="00AE69E2">
        <w:t>rangig die für verfassungsrechtliche und legistische Fragen zuständige Organisationseinheit (Abteilung Gesetzgebung/Verfassungsdienst) zu nennen.</w:t>
      </w:r>
    </w:p>
    <w:p w:rsidR="00AE69E2" w:rsidRDefault="00AE69E2" w:rsidP="00DD29D1">
      <w:pPr>
        <w:pStyle w:val="Standardtext"/>
      </w:pPr>
      <w:r>
        <w:t xml:space="preserve">Für entsprechendes know-how und Unterstützung </w:t>
      </w:r>
      <w:r w:rsidR="00C13027">
        <w:t xml:space="preserve">va. </w:t>
      </w:r>
      <w:r>
        <w:t>im Kommunikationsprozess der Länder untereinander kann auf die Verbindungsstelle der Bundesländer zurückgegriffen werden:</w:t>
      </w:r>
    </w:p>
    <w:p w:rsidR="00AE69E2" w:rsidRPr="00927308" w:rsidRDefault="00AE69E2" w:rsidP="00DD29D1">
      <w:pPr>
        <w:pStyle w:val="Standardtext"/>
        <w:rPr>
          <w:rFonts w:eastAsia="Times New Roman"/>
          <w:noProof/>
          <w:lang w:eastAsia="de-AT"/>
        </w:rPr>
      </w:pPr>
      <w:r w:rsidRPr="00927308">
        <w:rPr>
          <w:rFonts w:eastAsia="Times New Roman"/>
          <w:noProof/>
          <w:lang w:eastAsia="de-AT"/>
        </w:rPr>
        <w:t>Verbindungsstelle der Bundesländer</w:t>
      </w:r>
    </w:p>
    <w:p w:rsidR="00AE69E2" w:rsidRPr="00927308" w:rsidRDefault="00AE69E2" w:rsidP="00AE69E2">
      <w:pPr>
        <w:spacing w:after="0" w:line="240" w:lineRule="auto"/>
        <w:jc w:val="both"/>
        <w:rPr>
          <w:rFonts w:eastAsia="Times New Roman"/>
          <w:noProof/>
          <w:lang w:eastAsia="de-AT"/>
        </w:rPr>
      </w:pPr>
      <w:r w:rsidRPr="00927308">
        <w:rPr>
          <w:rFonts w:eastAsia="Times New Roman"/>
          <w:noProof/>
          <w:lang w:eastAsia="de-AT"/>
        </w:rPr>
        <w:t>Schenkenstraße 4</w:t>
      </w:r>
    </w:p>
    <w:p w:rsidR="00AE69E2" w:rsidRPr="00927308" w:rsidRDefault="00AE69E2" w:rsidP="00AE69E2">
      <w:pPr>
        <w:spacing w:after="0" w:line="240" w:lineRule="auto"/>
        <w:jc w:val="both"/>
        <w:rPr>
          <w:rFonts w:eastAsia="Times New Roman"/>
          <w:noProof/>
          <w:lang w:eastAsia="de-AT"/>
        </w:rPr>
      </w:pPr>
      <w:r w:rsidRPr="00927308">
        <w:rPr>
          <w:rFonts w:eastAsia="Times New Roman"/>
          <w:noProof/>
          <w:lang w:eastAsia="de-AT"/>
        </w:rPr>
        <w:t>1010 Wien</w:t>
      </w:r>
    </w:p>
    <w:p w:rsidR="00AE69E2" w:rsidRPr="00927308" w:rsidRDefault="00AE69E2" w:rsidP="00AE69E2">
      <w:pPr>
        <w:spacing w:after="0" w:line="240" w:lineRule="auto"/>
        <w:jc w:val="both"/>
        <w:rPr>
          <w:rFonts w:eastAsia="Times New Roman"/>
          <w:noProof/>
          <w:lang w:eastAsia="de-AT"/>
        </w:rPr>
      </w:pPr>
      <w:r w:rsidRPr="00927308">
        <w:rPr>
          <w:rFonts w:eastAsia="Times New Roman"/>
          <w:noProof/>
          <w:lang w:eastAsia="de-AT"/>
        </w:rPr>
        <w:t>Tel.: 0043/1/5353761</w:t>
      </w:r>
    </w:p>
    <w:p w:rsidR="00AE69E2" w:rsidRPr="00927308" w:rsidRDefault="00AE69E2" w:rsidP="00AE69E2">
      <w:pPr>
        <w:spacing w:after="0" w:line="240" w:lineRule="auto"/>
        <w:jc w:val="both"/>
        <w:rPr>
          <w:rFonts w:eastAsia="Times New Roman"/>
          <w:noProof/>
          <w:lang w:eastAsia="de-AT"/>
        </w:rPr>
      </w:pPr>
      <w:r w:rsidRPr="00927308">
        <w:rPr>
          <w:rFonts w:eastAsia="Times New Roman"/>
          <w:noProof/>
          <w:lang w:eastAsia="de-AT"/>
        </w:rPr>
        <w:t>Fax: 0043/1/5353761-29</w:t>
      </w:r>
    </w:p>
    <w:p w:rsidR="00AE69E2" w:rsidRPr="00927308" w:rsidRDefault="00AE69E2" w:rsidP="00AE69E2">
      <w:pPr>
        <w:spacing w:after="0" w:line="240" w:lineRule="auto"/>
        <w:jc w:val="both"/>
        <w:rPr>
          <w:rStyle w:val="Hyperlink"/>
          <w:rFonts w:eastAsia="Times New Roman"/>
          <w:noProof/>
          <w:lang w:eastAsia="de-AT"/>
        </w:rPr>
      </w:pPr>
      <w:r w:rsidRPr="00927308">
        <w:rPr>
          <w:rFonts w:eastAsia="Times New Roman"/>
          <w:noProof/>
          <w:lang w:eastAsia="de-AT"/>
        </w:rPr>
        <w:t xml:space="preserve">E-Mail: </w:t>
      </w:r>
      <w:hyperlink r:id="rId38" w:history="1">
        <w:r w:rsidRPr="00927308">
          <w:rPr>
            <w:rStyle w:val="Hyperlink"/>
            <w:rFonts w:eastAsia="Times New Roman"/>
            <w:noProof/>
            <w:lang w:eastAsia="de-AT"/>
          </w:rPr>
          <w:t>vst@vst.gv.at</w:t>
        </w:r>
      </w:hyperlink>
    </w:p>
    <w:p w:rsidR="00463938" w:rsidRDefault="00463938" w:rsidP="00463938">
      <w:pPr>
        <w:pStyle w:val="A111berschrift"/>
        <w:rPr>
          <w:noProof/>
          <w:lang w:eastAsia="de-AT"/>
        </w:rPr>
      </w:pPr>
      <w:r>
        <w:rPr>
          <w:noProof/>
          <w:lang w:eastAsia="de-AT"/>
        </w:rPr>
        <w:t>E.1.3.2. Auf Bundesebene</w:t>
      </w:r>
    </w:p>
    <w:p w:rsidR="00AE69E2" w:rsidRPr="00927308" w:rsidRDefault="00AE69E2" w:rsidP="00DD29D1">
      <w:pPr>
        <w:pStyle w:val="Standardtext"/>
        <w:rPr>
          <w:noProof/>
          <w:lang w:eastAsia="de-AT"/>
        </w:rPr>
      </w:pPr>
      <w:r w:rsidRPr="00927308">
        <w:rPr>
          <w:noProof/>
          <w:lang w:eastAsia="de-AT"/>
        </w:rPr>
        <w:t>Auf Bundesebene ist pr</w:t>
      </w:r>
      <w:r w:rsidR="00473094" w:rsidRPr="00927308">
        <w:rPr>
          <w:noProof/>
          <w:lang w:eastAsia="de-AT"/>
        </w:rPr>
        <w:t>imär auf die jeweilige Ressortz</w:t>
      </w:r>
      <w:r w:rsidRPr="00927308">
        <w:rPr>
          <w:noProof/>
          <w:lang w:eastAsia="de-AT"/>
        </w:rPr>
        <w:t>uständigkeit zu verweisen</w:t>
      </w:r>
      <w:r w:rsidR="00473094" w:rsidRPr="00927308">
        <w:rPr>
          <w:noProof/>
          <w:lang w:eastAsia="de-AT"/>
        </w:rPr>
        <w:t xml:space="preserve"> (</w:t>
      </w:r>
      <w:r w:rsidR="00932C98" w:rsidRPr="00927308">
        <w:rPr>
          <w:noProof/>
          <w:lang w:eastAsia="de-AT"/>
        </w:rPr>
        <w:t>vgl.</w:t>
      </w:r>
      <w:r w:rsidR="00473094" w:rsidRPr="00927308">
        <w:rPr>
          <w:noProof/>
          <w:lang w:eastAsia="de-AT"/>
        </w:rPr>
        <w:t xml:space="preserve"> ins</w:t>
      </w:r>
      <w:r w:rsidR="005A2E31" w:rsidRPr="00927308">
        <w:rPr>
          <w:noProof/>
          <w:lang w:eastAsia="de-AT"/>
        </w:rPr>
        <w:softHyphen/>
      </w:r>
      <w:r w:rsidR="00473094" w:rsidRPr="00927308">
        <w:rPr>
          <w:noProof/>
          <w:lang w:eastAsia="de-AT"/>
        </w:rPr>
        <w:t xml:space="preserve">besondere das </w:t>
      </w:r>
      <w:r w:rsidRPr="00927308">
        <w:rPr>
          <w:noProof/>
          <w:lang w:eastAsia="de-AT"/>
        </w:rPr>
        <w:t>Bundesministerien</w:t>
      </w:r>
      <w:r w:rsidR="00473094" w:rsidRPr="00927308">
        <w:rPr>
          <w:noProof/>
          <w:lang w:eastAsia="de-AT"/>
        </w:rPr>
        <w:t>gesetz</w:t>
      </w:r>
      <w:r w:rsidR="00A46A18" w:rsidRPr="00927308">
        <w:rPr>
          <w:noProof/>
          <w:lang w:eastAsia="de-AT"/>
        </w:rPr>
        <w:t xml:space="preserve"> 1986</w:t>
      </w:r>
      <w:r w:rsidR="00463938" w:rsidRPr="00927308">
        <w:rPr>
          <w:noProof/>
          <w:lang w:eastAsia="de-AT"/>
        </w:rPr>
        <w:t>, BGBl. Nr. </w:t>
      </w:r>
      <w:r w:rsidR="00473094" w:rsidRPr="00927308">
        <w:rPr>
          <w:noProof/>
          <w:lang w:eastAsia="de-AT"/>
        </w:rPr>
        <w:t>76/1986</w:t>
      </w:r>
      <w:r w:rsidR="00463938" w:rsidRPr="00927308">
        <w:rPr>
          <w:noProof/>
          <w:lang w:eastAsia="de-AT"/>
        </w:rPr>
        <w:t>)</w:t>
      </w:r>
      <w:r w:rsidR="00473094" w:rsidRPr="00927308">
        <w:rPr>
          <w:noProof/>
          <w:lang w:eastAsia="de-AT"/>
        </w:rPr>
        <w:t>.</w:t>
      </w:r>
    </w:p>
    <w:p w:rsidR="00AE69E2" w:rsidRPr="00927308" w:rsidRDefault="00AE69E2" w:rsidP="00DD29D1">
      <w:pPr>
        <w:pStyle w:val="Standardtext"/>
        <w:rPr>
          <w:noProof/>
          <w:lang w:eastAsia="de-AT"/>
        </w:rPr>
      </w:pPr>
      <w:r w:rsidRPr="00927308">
        <w:rPr>
          <w:noProof/>
          <w:lang w:eastAsia="de-AT"/>
        </w:rPr>
        <w:t xml:space="preserve">Gewisse Koordinationsfunktionen, </w:t>
      </w:r>
      <w:r w:rsidR="00C13027" w:rsidRPr="00927308">
        <w:rPr>
          <w:noProof/>
          <w:lang w:eastAsia="de-AT"/>
        </w:rPr>
        <w:t xml:space="preserve">va. </w:t>
      </w:r>
      <w:r w:rsidRPr="00927308">
        <w:rPr>
          <w:noProof/>
          <w:lang w:eastAsia="de-AT"/>
        </w:rPr>
        <w:t xml:space="preserve">auch in formeller Hinsicht, werden </w:t>
      </w:r>
      <w:r w:rsidR="00463938" w:rsidRPr="00927308">
        <w:rPr>
          <w:noProof/>
          <w:lang w:eastAsia="de-AT"/>
        </w:rPr>
        <w:t xml:space="preserve">vom </w:t>
      </w:r>
      <w:r w:rsidRPr="00927308">
        <w:rPr>
          <w:noProof/>
          <w:lang w:eastAsia="de-AT"/>
        </w:rPr>
        <w:t xml:space="preserve">Bundeskanzleramt-Verfassungsdienst </w:t>
      </w:r>
      <w:r w:rsidR="00473094" w:rsidRPr="00927308">
        <w:rPr>
          <w:noProof/>
          <w:lang w:eastAsia="de-AT"/>
        </w:rPr>
        <w:t>(</w:t>
      </w:r>
      <w:r w:rsidR="00932C98" w:rsidRPr="00927308">
        <w:rPr>
          <w:noProof/>
          <w:lang w:eastAsia="de-AT"/>
        </w:rPr>
        <w:t>vgl.</w:t>
      </w:r>
      <w:r w:rsidR="0063130F">
        <w:rPr>
          <w:noProof/>
          <w:lang w:eastAsia="de-AT"/>
        </w:rPr>
        <w:t xml:space="preserve"> die website des BKA</w:t>
      </w:r>
      <w:r w:rsidR="0063130F">
        <w:rPr>
          <w:noProof/>
          <w:lang w:eastAsia="de-AT"/>
        </w:rPr>
        <w:noBreakHyphen/>
      </w:r>
      <w:r w:rsidR="00473094" w:rsidRPr="00927308">
        <w:rPr>
          <w:noProof/>
          <w:lang w:eastAsia="de-AT"/>
        </w:rPr>
        <w:t xml:space="preserve">VD: </w:t>
      </w:r>
      <w:hyperlink r:id="rId39" w:history="1">
        <w:r w:rsidR="00473094" w:rsidRPr="00927308">
          <w:rPr>
            <w:rStyle w:val="Hyperlink"/>
            <w:rFonts w:eastAsia="Times New Roman"/>
            <w:noProof/>
            <w:lang w:eastAsia="de-AT"/>
          </w:rPr>
          <w:t>http://www.bundeskanzleramt.at/site/3510/default.aspx</w:t>
        </w:r>
      </w:hyperlink>
      <w:r w:rsidR="00473094" w:rsidRPr="00927308">
        <w:rPr>
          <w:noProof/>
          <w:lang w:eastAsia="de-AT"/>
        </w:rPr>
        <w:t xml:space="preserve">) </w:t>
      </w:r>
      <w:r w:rsidRPr="00927308">
        <w:rPr>
          <w:noProof/>
          <w:lang w:eastAsia="de-AT"/>
        </w:rPr>
        <w:t>wahrgenommen.</w:t>
      </w:r>
    </w:p>
    <w:p w:rsidR="00DA7D53" w:rsidRPr="006B13CA" w:rsidRDefault="009D2E7A" w:rsidP="00A85B32">
      <w:pPr>
        <w:pStyle w:val="IEbene2"/>
      </w:pPr>
      <w:bookmarkStart w:id="366" w:name="_Toc400312610"/>
      <w:bookmarkStart w:id="367" w:name="_Toc400313025"/>
      <w:bookmarkStart w:id="368" w:name="_Toc400313192"/>
      <w:bookmarkStart w:id="369" w:name="_Toc400313677"/>
      <w:bookmarkStart w:id="370" w:name="_Toc400314360"/>
      <w:bookmarkStart w:id="371" w:name="_Toc400314727"/>
      <w:bookmarkStart w:id="372" w:name="_Toc400314984"/>
      <w:bookmarkStart w:id="373" w:name="_Toc400315250"/>
      <w:bookmarkStart w:id="374" w:name="_Toc400315533"/>
      <w:bookmarkStart w:id="375" w:name="_Toc400315627"/>
      <w:bookmarkStart w:id="376" w:name="_Toc400316072"/>
      <w:bookmarkStart w:id="377" w:name="_Toc400316554"/>
      <w:bookmarkStart w:id="378" w:name="_Toc400370375"/>
      <w:bookmarkStart w:id="379" w:name="_Toc400379660"/>
      <w:bookmarkStart w:id="380" w:name="IE2"/>
      <w:r w:rsidRPr="00CB19EB">
        <w:rPr>
          <w:noProof/>
          <w:lang w:eastAsia="de-AT"/>
        </w:rPr>
        <w:t>E.2.</w:t>
      </w:r>
      <w:r w:rsidRPr="00CB19EB">
        <w:rPr>
          <w:noProof/>
          <w:lang w:eastAsia="de-AT"/>
        </w:rPr>
        <w:tab/>
        <w:t>Abläufe</w:t>
      </w:r>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p>
    <w:bookmarkEnd w:id="380"/>
    <w:p w:rsidR="00547E14" w:rsidRDefault="00AE69E2" w:rsidP="00DD29D1">
      <w:pPr>
        <w:pStyle w:val="Standardtext"/>
        <w:rPr>
          <w:b/>
        </w:rPr>
      </w:pPr>
      <w:r w:rsidRPr="00997CBD">
        <w:t xml:space="preserve">Abhängig </w:t>
      </w:r>
      <w:r>
        <w:t>von der Komplexität de</w:t>
      </w:r>
      <w:r w:rsidR="00547E14">
        <w:t xml:space="preserve">r Aufgabe </w:t>
      </w:r>
      <w:r>
        <w:t xml:space="preserve">und </w:t>
      </w:r>
      <w:r w:rsidR="00547E14">
        <w:t xml:space="preserve">abhängig von </w:t>
      </w:r>
      <w:r>
        <w:t>den (möglichen) Ver</w:t>
      </w:r>
      <w:r w:rsidR="005A2E31">
        <w:softHyphen/>
      </w:r>
      <w:r>
        <w:t>handlungsteilnehmerinnen und -teilnehmern</w:t>
      </w:r>
      <w:r w:rsidR="003C7C85">
        <w:t xml:space="preserve"> </w:t>
      </w:r>
      <w:r w:rsidR="00547E14">
        <w:t>sollten</w:t>
      </w:r>
      <w:r>
        <w:t xml:space="preserve"> bereits in dieser Phase Fragen wie die folgenden</w:t>
      </w:r>
      <w:r w:rsidR="00547E14">
        <w:t xml:space="preserve"> geprüft werden; </w:t>
      </w:r>
      <w:r w:rsidR="00547E14" w:rsidRPr="00547E14">
        <w:t>diese sind insbesondere zu beantworten, wenn man für die Er</w:t>
      </w:r>
      <w:r w:rsidR="005A2E31">
        <w:softHyphen/>
      </w:r>
      <w:r w:rsidR="00547E14" w:rsidRPr="00547E14">
        <w:t>stellung verantwortlich ist und Dispositionsmöglichkeiten hat:</w:t>
      </w:r>
    </w:p>
    <w:p w:rsidR="00547E14" w:rsidRPr="00547E14" w:rsidRDefault="00547E14" w:rsidP="00125037">
      <w:pPr>
        <w:pStyle w:val="Listenabsatz"/>
        <w:numPr>
          <w:ilvl w:val="0"/>
          <w:numId w:val="27"/>
        </w:numPr>
        <w:spacing w:after="0" w:line="240" w:lineRule="auto"/>
        <w:ind w:left="284" w:hanging="284"/>
        <w:jc w:val="both"/>
        <w:rPr>
          <w:b/>
        </w:rPr>
      </w:pPr>
      <w:r w:rsidRPr="00547E14">
        <w:t>Gibt es zeitliche Vorgaben?</w:t>
      </w:r>
    </w:p>
    <w:p w:rsidR="00547E14" w:rsidRPr="00463938" w:rsidRDefault="00A46A18" w:rsidP="00125037">
      <w:pPr>
        <w:pStyle w:val="Listenabsatz"/>
        <w:numPr>
          <w:ilvl w:val="0"/>
          <w:numId w:val="27"/>
        </w:numPr>
        <w:spacing w:after="0" w:line="240" w:lineRule="auto"/>
        <w:ind w:left="284" w:hanging="284"/>
        <w:jc w:val="both"/>
        <w:rPr>
          <w:b/>
        </w:rPr>
      </w:pPr>
      <w:r w:rsidRPr="00547E14">
        <w:t>Gibt es schon eine (geeignete)</w:t>
      </w:r>
      <w:r>
        <w:t xml:space="preserve"> </w:t>
      </w:r>
      <w:r w:rsidRPr="00547E14">
        <w:t>Arbeitsstruktur?</w:t>
      </w:r>
      <w:r>
        <w:t xml:space="preserve"> </w:t>
      </w:r>
      <w:r w:rsidR="00547E14" w:rsidRPr="00547E14">
        <w:t>Ist die Einrichtung einer Arbeitsgruppe sinnvoll?</w:t>
      </w:r>
      <w:r w:rsidR="00547E14" w:rsidRPr="00547E14">
        <w:rPr>
          <w:rStyle w:val="Funotenzeichen"/>
        </w:rPr>
        <w:footnoteReference w:id="10"/>
      </w:r>
    </w:p>
    <w:p w:rsidR="00547E14" w:rsidRPr="00547E14" w:rsidRDefault="00547E14" w:rsidP="00125037">
      <w:pPr>
        <w:pStyle w:val="Listenabsatz"/>
        <w:numPr>
          <w:ilvl w:val="0"/>
          <w:numId w:val="28"/>
        </w:numPr>
        <w:spacing w:after="0" w:line="240" w:lineRule="auto"/>
        <w:ind w:left="284" w:hanging="284"/>
        <w:jc w:val="both"/>
        <w:rPr>
          <w:b/>
        </w:rPr>
      </w:pPr>
      <w:r w:rsidRPr="00547E14">
        <w:lastRenderedPageBreak/>
        <w:t>Soll mit der Methodik des Projektmanagements gearbeitet werden?</w:t>
      </w:r>
      <w:r w:rsidRPr="00547E14">
        <w:rPr>
          <w:rStyle w:val="Funotenzeichen"/>
        </w:rPr>
        <w:footnoteReference w:id="11"/>
      </w:r>
    </w:p>
    <w:p w:rsidR="00547E14" w:rsidRDefault="00547E14" w:rsidP="00125037">
      <w:pPr>
        <w:pStyle w:val="Listenabsatz"/>
        <w:numPr>
          <w:ilvl w:val="0"/>
          <w:numId w:val="28"/>
        </w:numPr>
        <w:spacing w:after="0" w:line="240" w:lineRule="auto"/>
        <w:ind w:left="284" w:hanging="284"/>
        <w:jc w:val="both"/>
      </w:pPr>
      <w:r>
        <w:t>Wie ist die Aufgabenteilung</w:t>
      </w:r>
      <w:r w:rsidRPr="00547E14">
        <w:t xml:space="preserve"> zwischen Fach- und Rechtsexpert</w:t>
      </w:r>
      <w:r>
        <w:t>en</w:t>
      </w:r>
      <w:r w:rsidRPr="00547E14">
        <w:t xml:space="preserve"> und wie ist</w:t>
      </w:r>
      <w:r w:rsidR="00463938">
        <w:t xml:space="preserve"> </w:t>
      </w:r>
      <w:r>
        <w:t>eine (zweck</w:t>
      </w:r>
      <w:r w:rsidR="00463938">
        <w:softHyphen/>
      </w:r>
      <w:r>
        <w:t>mäßige und frühzeitige</w:t>
      </w:r>
      <w:r w:rsidRPr="00547E14">
        <w:t>) Information und Kommunikation zwischen</w:t>
      </w:r>
      <w:r w:rsidR="00463938">
        <w:t xml:space="preserve"> </w:t>
      </w:r>
      <w:r w:rsidRPr="00547E14">
        <w:t>diesen organisiert?</w:t>
      </w:r>
    </w:p>
    <w:p w:rsidR="00547E14" w:rsidRDefault="00547E14" w:rsidP="00125037">
      <w:pPr>
        <w:pStyle w:val="Listenabsatz"/>
        <w:numPr>
          <w:ilvl w:val="0"/>
          <w:numId w:val="28"/>
        </w:numPr>
        <w:spacing w:after="0" w:line="240" w:lineRule="auto"/>
        <w:ind w:left="284" w:hanging="284"/>
        <w:jc w:val="both"/>
      </w:pPr>
      <w:r w:rsidRPr="00547E14">
        <w:t>Sollen „amtsinterne“ Personen beigezogen werden? Wenn JA, welche und wie?</w:t>
      </w:r>
      <w:r w:rsidR="00463938">
        <w:t xml:space="preserve"> </w:t>
      </w:r>
      <w:r w:rsidR="00A46A18">
        <w:t>Soll d</w:t>
      </w:r>
      <w:r w:rsidR="005A2E31">
        <w:t>ie</w:t>
      </w:r>
      <w:r w:rsidR="00A46A18">
        <w:t xml:space="preserve">s </w:t>
      </w:r>
      <w:r w:rsidRPr="00547E14">
        <w:t>zwingend</w:t>
      </w:r>
      <w:r w:rsidR="00A46A18">
        <w:t xml:space="preserve"> oder</w:t>
      </w:r>
      <w:r w:rsidRPr="00547E14">
        <w:t xml:space="preserve"> fakultativ</w:t>
      </w:r>
      <w:r w:rsidR="00A46A18">
        <w:t xml:space="preserve"> erfolgen</w:t>
      </w:r>
      <w:r w:rsidRPr="00547E14">
        <w:t>?</w:t>
      </w:r>
    </w:p>
    <w:p w:rsidR="00547E14" w:rsidRDefault="00A86391" w:rsidP="00125037">
      <w:pPr>
        <w:pStyle w:val="Listenabsatz"/>
        <w:numPr>
          <w:ilvl w:val="0"/>
          <w:numId w:val="28"/>
        </w:numPr>
        <w:spacing w:after="0" w:line="240" w:lineRule="auto"/>
        <w:ind w:left="284" w:hanging="284"/>
        <w:jc w:val="both"/>
      </w:pPr>
      <w:r>
        <w:t xml:space="preserve">Sollen externe Personen oder </w:t>
      </w:r>
      <w:r w:rsidR="00547E14" w:rsidRPr="00547E14">
        <w:t>Organisationen beigezogen werden? Wenn JA, welche</w:t>
      </w:r>
      <w:r w:rsidR="00463938">
        <w:t xml:space="preserve"> </w:t>
      </w:r>
      <w:r w:rsidR="00547E14" w:rsidRPr="00547E14">
        <w:t xml:space="preserve">und wie? </w:t>
      </w:r>
      <w:r w:rsidR="00A46A18">
        <w:t>Soll d</w:t>
      </w:r>
      <w:r w:rsidR="005A2E31">
        <w:t>ie</w:t>
      </w:r>
      <w:r w:rsidR="00A46A18">
        <w:t xml:space="preserve">s </w:t>
      </w:r>
      <w:r w:rsidR="00547E14" w:rsidRPr="00547E14">
        <w:t>zwingend</w:t>
      </w:r>
      <w:r w:rsidR="00A46A18">
        <w:t xml:space="preserve"> oder</w:t>
      </w:r>
      <w:r w:rsidR="00547E14" w:rsidRPr="00547E14">
        <w:t xml:space="preserve"> fakultativ</w:t>
      </w:r>
      <w:r w:rsidR="00A46A18">
        <w:t xml:space="preserve"> erfolgen</w:t>
      </w:r>
      <w:r w:rsidR="00547E14" w:rsidRPr="00547E14">
        <w:t>?</w:t>
      </w:r>
    </w:p>
    <w:p w:rsidR="00547E14" w:rsidRPr="00463938" w:rsidRDefault="00547E14" w:rsidP="00125037">
      <w:pPr>
        <w:pStyle w:val="Listenabsatz"/>
        <w:numPr>
          <w:ilvl w:val="0"/>
          <w:numId w:val="28"/>
        </w:numPr>
        <w:spacing w:after="0" w:line="240" w:lineRule="auto"/>
        <w:ind w:left="284" w:hanging="284"/>
        <w:jc w:val="both"/>
        <w:rPr>
          <w:b/>
        </w:rPr>
      </w:pPr>
      <w:r w:rsidRPr="00547E14">
        <w:t xml:space="preserve">Soll es eine „externe“ Auftragsvergabe geben, </w:t>
      </w:r>
      <w:r w:rsidR="00821542">
        <w:t>zB</w:t>
      </w:r>
      <w:r w:rsidRPr="00547E14">
        <w:t xml:space="preserve"> Einholung eines Gutachtens</w:t>
      </w:r>
      <w:r w:rsidR="00463938">
        <w:t xml:space="preserve"> </w:t>
      </w:r>
      <w:r w:rsidRPr="00547E14">
        <w:t>o</w:t>
      </w:r>
      <w:r>
        <w:t>der Auf</w:t>
      </w:r>
      <w:r w:rsidR="005A2E31">
        <w:softHyphen/>
      </w:r>
      <w:r>
        <w:t xml:space="preserve">trag für die Erstellung </w:t>
      </w:r>
      <w:r w:rsidRPr="00547E14">
        <w:t>eines (Erst-)Entwurfs der Vereinbarung?</w:t>
      </w:r>
    </w:p>
    <w:p w:rsidR="00547E14" w:rsidRPr="00CB19EB" w:rsidRDefault="0026738D" w:rsidP="00A85B32">
      <w:pPr>
        <w:pStyle w:val="IEbene2"/>
      </w:pPr>
      <w:bookmarkStart w:id="381" w:name="_Toc400312611"/>
      <w:bookmarkStart w:id="382" w:name="_Toc400313026"/>
      <w:bookmarkStart w:id="383" w:name="_Toc400313193"/>
      <w:bookmarkStart w:id="384" w:name="_Toc400313678"/>
      <w:bookmarkStart w:id="385" w:name="_Toc400314361"/>
      <w:bookmarkStart w:id="386" w:name="_Toc400314728"/>
      <w:bookmarkStart w:id="387" w:name="_Toc400314985"/>
      <w:bookmarkStart w:id="388" w:name="_Toc400315251"/>
      <w:bookmarkStart w:id="389" w:name="_Toc400315534"/>
      <w:bookmarkStart w:id="390" w:name="_Toc400315628"/>
      <w:bookmarkStart w:id="391" w:name="_Toc400316073"/>
      <w:bookmarkStart w:id="392" w:name="_Toc400316555"/>
      <w:bookmarkStart w:id="393" w:name="_Toc400370376"/>
      <w:bookmarkStart w:id="394" w:name="_Toc400379661"/>
      <w:bookmarkStart w:id="395" w:name="IE3"/>
      <w:r w:rsidRPr="00CB19EB">
        <w:t>E.3.</w:t>
      </w:r>
      <w:r w:rsidRPr="00CB19EB">
        <w:tab/>
        <w:t>Schriftverkehr</w:t>
      </w:r>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p>
    <w:p w:rsidR="00C408FF" w:rsidRPr="006B13CA" w:rsidRDefault="001E0779" w:rsidP="000E0893">
      <w:pPr>
        <w:pStyle w:val="IEbene3"/>
      </w:pPr>
      <w:bookmarkStart w:id="396" w:name="_Toc400314362"/>
      <w:bookmarkStart w:id="397" w:name="_Toc400316074"/>
      <w:bookmarkStart w:id="398" w:name="_Toc400316556"/>
      <w:bookmarkStart w:id="399" w:name="_Toc400379662"/>
      <w:bookmarkStart w:id="400" w:name="IE31"/>
      <w:bookmarkEnd w:id="395"/>
      <w:r w:rsidRPr="00CB19EB">
        <w:t>E.3.1.</w:t>
      </w:r>
      <w:r w:rsidRPr="00CB19EB">
        <w:tab/>
        <w:t>Bisherige Praxis</w:t>
      </w:r>
      <w:bookmarkEnd w:id="396"/>
      <w:bookmarkEnd w:id="397"/>
      <w:bookmarkEnd w:id="398"/>
      <w:bookmarkEnd w:id="399"/>
    </w:p>
    <w:bookmarkEnd w:id="400"/>
    <w:p w:rsidR="00A46A18" w:rsidRDefault="00A46A18" w:rsidP="00DD29D1">
      <w:pPr>
        <w:pStyle w:val="Standardtext"/>
      </w:pPr>
      <w:r>
        <w:t xml:space="preserve">In der bisherigen Praxis </w:t>
      </w:r>
      <w:r w:rsidR="007D6B47">
        <w:t>erfolgt</w:t>
      </w:r>
      <w:r>
        <w:t xml:space="preserve"> der Schriftverkehr folg</w:t>
      </w:r>
      <w:r w:rsidR="007D6B47">
        <w:t>endermaßen</w:t>
      </w:r>
      <w:r>
        <w:t>:</w:t>
      </w:r>
    </w:p>
    <w:p w:rsidR="00AE69E2" w:rsidRDefault="00AE69E2" w:rsidP="00125037">
      <w:pPr>
        <w:pStyle w:val="Listenabsatz"/>
        <w:numPr>
          <w:ilvl w:val="0"/>
          <w:numId w:val="4"/>
        </w:numPr>
        <w:spacing w:after="0" w:line="240" w:lineRule="auto"/>
        <w:ind w:left="284" w:hanging="284"/>
        <w:jc w:val="both"/>
      </w:pPr>
      <w:r>
        <w:t>informell (per E-Mail) über „Namenspostfächer“</w:t>
      </w:r>
      <w:r>
        <w:rPr>
          <w:rStyle w:val="Funotenzeichen"/>
        </w:rPr>
        <w:footnoteReference w:id="12"/>
      </w:r>
      <w:r w:rsidR="00A46A18">
        <w:t>,</w:t>
      </w:r>
    </w:p>
    <w:p w:rsidR="00AE69E2" w:rsidRDefault="001E0779" w:rsidP="00125037">
      <w:pPr>
        <w:pStyle w:val="Listenabsatz"/>
        <w:numPr>
          <w:ilvl w:val="0"/>
          <w:numId w:val="4"/>
        </w:numPr>
        <w:spacing w:after="0" w:line="240" w:lineRule="auto"/>
        <w:ind w:left="284" w:hanging="284"/>
        <w:jc w:val="both"/>
      </w:pPr>
      <w:r>
        <w:t>f</w:t>
      </w:r>
      <w:r w:rsidR="00AE69E2">
        <w:t>ormell</w:t>
      </w:r>
      <w:r>
        <w:t xml:space="preserve"> über Ämter der Landesregierung</w:t>
      </w:r>
      <w:r w:rsidR="00A46A18">
        <w:t>,</w:t>
      </w:r>
    </w:p>
    <w:p w:rsidR="00AE69E2" w:rsidRDefault="00AE69E2" w:rsidP="00125037">
      <w:pPr>
        <w:pStyle w:val="Listenabsatz"/>
        <w:numPr>
          <w:ilvl w:val="0"/>
          <w:numId w:val="4"/>
        </w:numPr>
        <w:spacing w:after="0" w:line="240" w:lineRule="auto"/>
        <w:ind w:left="284" w:hanging="284"/>
        <w:jc w:val="both"/>
      </w:pPr>
      <w:r>
        <w:t>über Verbindungsstelle der Bundesländer</w:t>
      </w:r>
      <w:r w:rsidR="00A46A18">
        <w:t xml:space="preserve"> oder</w:t>
      </w:r>
    </w:p>
    <w:p w:rsidR="001E0779" w:rsidRDefault="00AE69E2" w:rsidP="00125037">
      <w:pPr>
        <w:pStyle w:val="Listenabsatz"/>
        <w:numPr>
          <w:ilvl w:val="0"/>
          <w:numId w:val="4"/>
        </w:numPr>
        <w:spacing w:after="0" w:line="240" w:lineRule="auto"/>
        <w:ind w:left="284" w:hanging="284"/>
        <w:jc w:val="both"/>
      </w:pPr>
      <w:r>
        <w:t>über „Portale“ (</w:t>
      </w:r>
      <w:r w:rsidR="00932C98">
        <w:t>vgl.</w:t>
      </w:r>
      <w:r>
        <w:t xml:space="preserve"> </w:t>
      </w:r>
      <w:r w:rsidR="00A46A18">
        <w:t xml:space="preserve">das </w:t>
      </w:r>
      <w:r>
        <w:t>Vorgehen bei der Vereinbarung „Transparenzdatenbank“)</w:t>
      </w:r>
      <w:r w:rsidR="00A46A18">
        <w:t>.</w:t>
      </w:r>
    </w:p>
    <w:p w:rsidR="001E0779" w:rsidRDefault="001E0779" w:rsidP="00DD29D1">
      <w:pPr>
        <w:pStyle w:val="Standardtext"/>
      </w:pPr>
      <w:r>
        <w:t>Mitunter kann es vorkommen, dass auch Ex</w:t>
      </w:r>
      <w:r w:rsidR="00463938">
        <w:t>terne in den Schriftverkehr mit</w:t>
      </w:r>
      <w:r>
        <w:t>einzubeziehen sind (zB Landesdienststellen, Bundesdienststellen, Interessensvertretungen).</w:t>
      </w:r>
    </w:p>
    <w:p w:rsidR="00C408FF" w:rsidRPr="006B13CA" w:rsidRDefault="00A86391" w:rsidP="000E0893">
      <w:pPr>
        <w:pStyle w:val="IEbene3"/>
      </w:pPr>
      <w:bookmarkStart w:id="401" w:name="_Toc400314363"/>
      <w:bookmarkStart w:id="402" w:name="_Toc400316075"/>
      <w:bookmarkStart w:id="403" w:name="_Toc400316557"/>
      <w:bookmarkStart w:id="404" w:name="_Toc400379663"/>
      <w:bookmarkStart w:id="405" w:name="IE32"/>
      <w:r>
        <w:t>E.3.2.</w:t>
      </w:r>
      <w:r>
        <w:tab/>
        <w:t xml:space="preserve">Wie kann bzw. </w:t>
      </w:r>
      <w:r w:rsidR="001E0779" w:rsidRPr="00CB19EB">
        <w:t>soll der Schriftverkehr erfolgen?</w:t>
      </w:r>
      <w:bookmarkEnd w:id="401"/>
      <w:bookmarkEnd w:id="402"/>
      <w:bookmarkEnd w:id="403"/>
      <w:bookmarkEnd w:id="404"/>
    </w:p>
    <w:bookmarkEnd w:id="405"/>
    <w:p w:rsidR="001E0779" w:rsidRDefault="001E0779" w:rsidP="00DD29D1">
      <w:pPr>
        <w:pStyle w:val="Standardtext"/>
      </w:pPr>
      <w:r>
        <w:t xml:space="preserve">Im Anschluss an die Ausführungen zu </w:t>
      </w:r>
      <w:r w:rsidRPr="001E0779">
        <w:rPr>
          <w:b/>
        </w:rPr>
        <w:t>E.1.3</w:t>
      </w:r>
      <w:r w:rsidR="00072FFC">
        <w:rPr>
          <w:b/>
        </w:rPr>
        <w:t>.1</w:t>
      </w:r>
      <w:r w:rsidRPr="001E0779">
        <w:rPr>
          <w:b/>
        </w:rPr>
        <w:t>.</w:t>
      </w:r>
      <w:r>
        <w:t xml:space="preserve"> wird empfohlen, sich im offiziellen Schrift</w:t>
      </w:r>
      <w:r w:rsidR="005A2E31">
        <w:softHyphen/>
      </w:r>
      <w:r>
        <w:t xml:space="preserve">verkehr der Ämter der Landesregierungen untereinander </w:t>
      </w:r>
      <w:r w:rsidR="00632136" w:rsidRPr="00A86391">
        <w:t>sowie</w:t>
      </w:r>
      <w:r w:rsidR="00704597">
        <w:t xml:space="preserve"> </w:t>
      </w:r>
      <w:r>
        <w:t>im Schriftverkehr zwischen Dienststellen des Bundes und den Ämtern der Landesregierungen der Verbindungsstelle der Bundesländer zu bedienen.</w:t>
      </w:r>
    </w:p>
    <w:p w:rsidR="003C7C85" w:rsidRPr="00927308" w:rsidRDefault="003C7C85" w:rsidP="00DD29D1">
      <w:pPr>
        <w:pStyle w:val="Standardtext"/>
        <w:rPr>
          <w:rFonts w:eastAsia="Times New Roman"/>
          <w:noProof/>
          <w:lang w:eastAsia="de-AT"/>
        </w:rPr>
      </w:pPr>
      <w:r w:rsidRPr="00927308">
        <w:rPr>
          <w:rFonts w:eastAsia="Times New Roman"/>
          <w:noProof/>
          <w:lang w:eastAsia="de-AT"/>
        </w:rPr>
        <w:t>Verbindungsstelle der Bundesländer</w:t>
      </w:r>
    </w:p>
    <w:p w:rsidR="003C7C85" w:rsidRPr="00927308" w:rsidRDefault="003C7C85" w:rsidP="003C7C85">
      <w:pPr>
        <w:spacing w:after="0" w:line="240" w:lineRule="auto"/>
        <w:rPr>
          <w:rFonts w:eastAsia="Times New Roman"/>
          <w:noProof/>
          <w:lang w:eastAsia="de-AT"/>
        </w:rPr>
      </w:pPr>
      <w:r w:rsidRPr="00927308">
        <w:rPr>
          <w:rFonts w:eastAsia="Times New Roman"/>
          <w:noProof/>
          <w:lang w:eastAsia="de-AT"/>
        </w:rPr>
        <w:t>Schenkenstraße 4</w:t>
      </w:r>
    </w:p>
    <w:p w:rsidR="003C7C85" w:rsidRPr="00927308" w:rsidRDefault="003C7C85" w:rsidP="003C7C85">
      <w:pPr>
        <w:spacing w:after="0" w:line="240" w:lineRule="auto"/>
        <w:rPr>
          <w:rFonts w:eastAsia="Times New Roman"/>
          <w:noProof/>
          <w:lang w:eastAsia="de-AT"/>
        </w:rPr>
      </w:pPr>
      <w:r w:rsidRPr="00927308">
        <w:rPr>
          <w:rFonts w:eastAsia="Times New Roman"/>
          <w:noProof/>
          <w:lang w:eastAsia="de-AT"/>
        </w:rPr>
        <w:t>1010 Wien</w:t>
      </w:r>
    </w:p>
    <w:p w:rsidR="003C7C85" w:rsidRPr="00927308" w:rsidRDefault="003C7C85" w:rsidP="003C7C85">
      <w:pPr>
        <w:spacing w:after="0" w:line="240" w:lineRule="auto"/>
        <w:rPr>
          <w:rFonts w:eastAsia="Times New Roman"/>
          <w:noProof/>
          <w:lang w:eastAsia="de-AT"/>
        </w:rPr>
      </w:pPr>
      <w:r w:rsidRPr="00927308">
        <w:rPr>
          <w:rFonts w:eastAsia="Times New Roman"/>
          <w:noProof/>
          <w:lang w:eastAsia="de-AT"/>
        </w:rPr>
        <w:t>Tel.: 0043/1/5353761</w:t>
      </w:r>
    </w:p>
    <w:p w:rsidR="003C7C85" w:rsidRPr="00927308" w:rsidRDefault="003C7C85" w:rsidP="003C7C85">
      <w:pPr>
        <w:spacing w:after="0" w:line="240" w:lineRule="auto"/>
        <w:rPr>
          <w:rFonts w:eastAsia="Times New Roman"/>
          <w:noProof/>
          <w:lang w:eastAsia="de-AT"/>
        </w:rPr>
      </w:pPr>
      <w:r w:rsidRPr="00927308">
        <w:rPr>
          <w:rFonts w:eastAsia="Times New Roman"/>
          <w:noProof/>
          <w:lang w:eastAsia="de-AT"/>
        </w:rPr>
        <w:t>Fax: 0043/1/5353761-29</w:t>
      </w:r>
    </w:p>
    <w:p w:rsidR="003C7C85" w:rsidRPr="00927308" w:rsidRDefault="003C7C85" w:rsidP="003C7C85">
      <w:pPr>
        <w:spacing w:after="0" w:line="240" w:lineRule="auto"/>
        <w:rPr>
          <w:rStyle w:val="Hyperlink"/>
          <w:rFonts w:eastAsia="Times New Roman"/>
          <w:noProof/>
          <w:lang w:eastAsia="de-AT"/>
        </w:rPr>
      </w:pPr>
      <w:r w:rsidRPr="00927308">
        <w:rPr>
          <w:rFonts w:eastAsia="Times New Roman"/>
          <w:noProof/>
          <w:lang w:eastAsia="de-AT"/>
        </w:rPr>
        <w:t xml:space="preserve">E-Mail: </w:t>
      </w:r>
      <w:hyperlink r:id="rId40" w:history="1">
        <w:r w:rsidRPr="00927308">
          <w:rPr>
            <w:rStyle w:val="Hyperlink"/>
            <w:rFonts w:eastAsia="Times New Roman"/>
            <w:noProof/>
            <w:lang w:eastAsia="de-AT"/>
          </w:rPr>
          <w:t>vst@vst.gv.at</w:t>
        </w:r>
      </w:hyperlink>
    </w:p>
    <w:p w:rsidR="003C7C85" w:rsidRDefault="003C7C85" w:rsidP="00DD29D1">
      <w:pPr>
        <w:pStyle w:val="Standardtext"/>
      </w:pPr>
      <w:r w:rsidRPr="001E0779">
        <w:t>Adressat</w:t>
      </w:r>
      <w:r>
        <w:t xml:space="preserve"> im jeweiligen Bundesland </w:t>
      </w:r>
      <w:r w:rsidR="00A46A18">
        <w:t xml:space="preserve">sollte </w:t>
      </w:r>
      <w:r>
        <w:t xml:space="preserve">immer das jeweilige offizielle Postfach des jeweiligen Amtes der Landesregierung sein </w:t>
      </w:r>
      <w:r w:rsidR="00A86391">
        <w:t>(</w:t>
      </w:r>
      <w:r>
        <w:t>und nicht konkrete Mitarbeiterinnen und Mitarbeiter</w:t>
      </w:r>
      <w:r w:rsidR="00A86391">
        <w:t>)</w:t>
      </w:r>
      <w:r>
        <w:t>.</w:t>
      </w:r>
    </w:p>
    <w:p w:rsidR="003C7C85" w:rsidRPr="00403858" w:rsidRDefault="00116100" w:rsidP="00EB7408">
      <w:pPr>
        <w:pStyle w:val="Anlage"/>
        <w:rPr>
          <w:highlight w:val="lightGray"/>
        </w:rPr>
      </w:pPr>
      <w:hyperlink r:id="rId41" w:history="1">
        <w:r w:rsidR="00271CED" w:rsidRPr="00403858">
          <w:rPr>
            <w:rStyle w:val="Hyperlink"/>
            <w:highlight w:val="lightGray"/>
          </w:rPr>
          <w:t>Anlage </w:t>
        </w:r>
        <w:r w:rsidR="003C7C85" w:rsidRPr="00403858">
          <w:rPr>
            <w:rStyle w:val="Hyperlink"/>
            <w:highlight w:val="lightGray"/>
          </w:rPr>
          <w:t>13</w:t>
        </w:r>
      </w:hyperlink>
      <w:r w:rsidR="00EB7408" w:rsidRPr="00403858">
        <w:rPr>
          <w:highlight w:val="lightGray"/>
        </w:rPr>
        <w:t>:</w:t>
      </w:r>
      <w:r w:rsidR="00EB7408" w:rsidRPr="00403858">
        <w:rPr>
          <w:highlight w:val="lightGray"/>
        </w:rPr>
        <w:tab/>
      </w:r>
      <w:r w:rsidR="003C7C85" w:rsidRPr="00403858">
        <w:rPr>
          <w:highlight w:val="lightGray"/>
        </w:rPr>
        <w:t>Ersuchen der LADK (an die Bundesdienststellen) vom 5.</w:t>
      </w:r>
      <w:r w:rsidR="00463938" w:rsidRPr="00403858">
        <w:rPr>
          <w:highlight w:val="lightGray"/>
        </w:rPr>
        <w:t> </w:t>
      </w:r>
      <w:r w:rsidR="003C7C85" w:rsidRPr="00403858">
        <w:rPr>
          <w:highlight w:val="lightGray"/>
        </w:rPr>
        <w:t>September 1996</w:t>
      </w:r>
    </w:p>
    <w:p w:rsidR="003C7C85" w:rsidRPr="00403858" w:rsidRDefault="00116100" w:rsidP="00EB7408">
      <w:pPr>
        <w:pStyle w:val="Anlage"/>
        <w:rPr>
          <w:highlight w:val="lightGray"/>
        </w:rPr>
      </w:pPr>
      <w:hyperlink r:id="rId42" w:history="1">
        <w:r w:rsidR="00271CED" w:rsidRPr="00403858">
          <w:rPr>
            <w:rStyle w:val="Hyperlink"/>
            <w:highlight w:val="lightGray"/>
          </w:rPr>
          <w:t>Anlage </w:t>
        </w:r>
        <w:r w:rsidR="003C7C85" w:rsidRPr="00403858">
          <w:rPr>
            <w:rStyle w:val="Hyperlink"/>
            <w:highlight w:val="lightGray"/>
          </w:rPr>
          <w:t>14</w:t>
        </w:r>
      </w:hyperlink>
      <w:r w:rsidR="00EB7408" w:rsidRPr="00403858">
        <w:rPr>
          <w:highlight w:val="lightGray"/>
        </w:rPr>
        <w:t>:</w:t>
      </w:r>
      <w:r w:rsidR="00EB7408" w:rsidRPr="00403858">
        <w:rPr>
          <w:highlight w:val="lightGray"/>
        </w:rPr>
        <w:tab/>
      </w:r>
      <w:r w:rsidR="00463938" w:rsidRPr="00403858">
        <w:rPr>
          <w:highlight w:val="lightGray"/>
        </w:rPr>
        <w:t>Beschluss der LADK vom 30. </w:t>
      </w:r>
      <w:r w:rsidR="003C7C85" w:rsidRPr="00403858">
        <w:rPr>
          <w:highlight w:val="lightGray"/>
        </w:rPr>
        <w:t>März 2012</w:t>
      </w:r>
    </w:p>
    <w:p w:rsidR="003C7C85" w:rsidRPr="00403858" w:rsidRDefault="00116100" w:rsidP="00EB7408">
      <w:pPr>
        <w:pStyle w:val="Anlage"/>
        <w:rPr>
          <w:highlight w:val="lightGray"/>
        </w:rPr>
      </w:pPr>
      <w:hyperlink r:id="rId43" w:history="1">
        <w:r w:rsidR="00271CED" w:rsidRPr="00403858">
          <w:rPr>
            <w:rStyle w:val="Hyperlink"/>
            <w:highlight w:val="lightGray"/>
          </w:rPr>
          <w:t>Anlage </w:t>
        </w:r>
        <w:r w:rsidR="003C7C85" w:rsidRPr="00403858">
          <w:rPr>
            <w:rStyle w:val="Hyperlink"/>
            <w:highlight w:val="lightGray"/>
          </w:rPr>
          <w:t>15</w:t>
        </w:r>
      </w:hyperlink>
      <w:r w:rsidR="00EB7408" w:rsidRPr="00403858">
        <w:rPr>
          <w:highlight w:val="lightGray"/>
        </w:rPr>
        <w:t>:</w:t>
      </w:r>
      <w:r w:rsidR="00EB7408" w:rsidRPr="00403858">
        <w:rPr>
          <w:highlight w:val="lightGray"/>
        </w:rPr>
        <w:tab/>
      </w:r>
      <w:r w:rsidR="003C7C85" w:rsidRPr="00403858">
        <w:rPr>
          <w:highlight w:val="lightGray"/>
        </w:rPr>
        <w:t>Beschluss der LADK vom 28.</w:t>
      </w:r>
      <w:r w:rsidR="00463938" w:rsidRPr="00403858">
        <w:rPr>
          <w:highlight w:val="lightGray"/>
        </w:rPr>
        <w:t> </w:t>
      </w:r>
      <w:r w:rsidR="003C7C85" w:rsidRPr="00403858">
        <w:rPr>
          <w:highlight w:val="lightGray"/>
        </w:rPr>
        <w:t>September 2012</w:t>
      </w:r>
    </w:p>
    <w:p w:rsidR="003C7C85" w:rsidRPr="00403858" w:rsidRDefault="00116100" w:rsidP="00EB7408">
      <w:pPr>
        <w:pStyle w:val="Anlage"/>
        <w:rPr>
          <w:highlight w:val="lightGray"/>
        </w:rPr>
      </w:pPr>
      <w:hyperlink r:id="rId44" w:history="1">
        <w:r w:rsidR="00271CED" w:rsidRPr="00403858">
          <w:rPr>
            <w:rStyle w:val="Hyperlink"/>
            <w:highlight w:val="lightGray"/>
          </w:rPr>
          <w:t>Anlage </w:t>
        </w:r>
        <w:r w:rsidR="003C7C85" w:rsidRPr="00403858">
          <w:rPr>
            <w:rStyle w:val="Hyperlink"/>
            <w:highlight w:val="lightGray"/>
          </w:rPr>
          <w:t>16</w:t>
        </w:r>
      </w:hyperlink>
      <w:r w:rsidR="00EB7408" w:rsidRPr="00403858">
        <w:rPr>
          <w:highlight w:val="lightGray"/>
        </w:rPr>
        <w:t>:</w:t>
      </w:r>
      <w:r w:rsidR="00EB7408" w:rsidRPr="00403858">
        <w:rPr>
          <w:highlight w:val="lightGray"/>
        </w:rPr>
        <w:tab/>
      </w:r>
      <w:r w:rsidR="00463938" w:rsidRPr="00403858">
        <w:rPr>
          <w:highlight w:val="lightGray"/>
        </w:rPr>
        <w:t>Rundschreiben BKA</w:t>
      </w:r>
      <w:r w:rsidR="00463938" w:rsidRPr="00403858">
        <w:rPr>
          <w:highlight w:val="lightGray"/>
        </w:rPr>
        <w:noBreakHyphen/>
      </w:r>
      <w:r w:rsidR="003C7C85" w:rsidRPr="00403858">
        <w:rPr>
          <w:highlight w:val="lightGray"/>
        </w:rPr>
        <w:t>VD vom 3.</w:t>
      </w:r>
      <w:r w:rsidR="00463938" w:rsidRPr="00403858">
        <w:rPr>
          <w:highlight w:val="lightGray"/>
        </w:rPr>
        <w:t> </w:t>
      </w:r>
      <w:r w:rsidR="003C7C85" w:rsidRPr="00403858">
        <w:rPr>
          <w:highlight w:val="lightGray"/>
        </w:rPr>
        <w:t>Oktober 2012</w:t>
      </w:r>
    </w:p>
    <w:p w:rsidR="003C7C85" w:rsidRDefault="00116100" w:rsidP="00EB7408">
      <w:pPr>
        <w:pStyle w:val="Anlage"/>
      </w:pPr>
      <w:hyperlink r:id="rId45" w:history="1">
        <w:r w:rsidR="00271CED" w:rsidRPr="00403858">
          <w:rPr>
            <w:rStyle w:val="Hyperlink"/>
            <w:highlight w:val="lightGray"/>
          </w:rPr>
          <w:t>Anlage </w:t>
        </w:r>
        <w:r w:rsidR="003C7C85" w:rsidRPr="00403858">
          <w:rPr>
            <w:rStyle w:val="Hyperlink"/>
            <w:highlight w:val="lightGray"/>
          </w:rPr>
          <w:t>17</w:t>
        </w:r>
      </w:hyperlink>
      <w:r w:rsidR="00EB7408" w:rsidRPr="00403858">
        <w:rPr>
          <w:highlight w:val="lightGray"/>
        </w:rPr>
        <w:t>:</w:t>
      </w:r>
      <w:r w:rsidR="00EB7408" w:rsidRPr="00403858">
        <w:rPr>
          <w:highlight w:val="lightGray"/>
        </w:rPr>
        <w:tab/>
      </w:r>
      <w:r w:rsidR="003C7C85" w:rsidRPr="00403858">
        <w:rPr>
          <w:highlight w:val="lightGray"/>
        </w:rPr>
        <w:t>Rundschreiben BKA</w:t>
      </w:r>
      <w:r w:rsidR="00463938" w:rsidRPr="00403858">
        <w:rPr>
          <w:highlight w:val="lightGray"/>
        </w:rPr>
        <w:noBreakHyphen/>
      </w:r>
      <w:r w:rsidR="003C7C85" w:rsidRPr="00403858">
        <w:rPr>
          <w:highlight w:val="lightGray"/>
        </w:rPr>
        <w:t>VD vom 7.</w:t>
      </w:r>
      <w:r w:rsidR="00463938" w:rsidRPr="00403858">
        <w:rPr>
          <w:highlight w:val="lightGray"/>
        </w:rPr>
        <w:t> </w:t>
      </w:r>
      <w:r w:rsidR="002560C9" w:rsidRPr="00403858">
        <w:rPr>
          <w:highlight w:val="lightGray"/>
        </w:rPr>
        <w:t>Mai 2014</w:t>
      </w:r>
    </w:p>
    <w:p w:rsidR="004A5B08" w:rsidRDefault="003C7C85" w:rsidP="00DD29D1">
      <w:pPr>
        <w:pStyle w:val="Standardtext"/>
      </w:pPr>
      <w:r>
        <w:t>Beim entsprechenden Schriftverkehr ist besonders die</w:t>
      </w:r>
      <w:r w:rsidRPr="00377417">
        <w:t xml:space="preserve"> W</w:t>
      </w:r>
      <w:r>
        <w:t>art</w:t>
      </w:r>
      <w:r w:rsidRPr="00377417">
        <w:t>ung (Kenntlichmachung</w:t>
      </w:r>
      <w:r w:rsidR="00A46A18">
        <w:t xml:space="preserve"> und</w:t>
      </w:r>
      <w:r w:rsidRPr="00377417">
        <w:t xml:space="preserve"> Re</w:t>
      </w:r>
      <w:r w:rsidR="00E525D5">
        <w:softHyphen/>
      </w:r>
      <w:r w:rsidRPr="00377417">
        <w:t xml:space="preserve">ferenzierbarkeit) verschiedener Textfassungen zu </w:t>
      </w:r>
      <w:r>
        <w:t xml:space="preserve">beachten (siehe </w:t>
      </w:r>
      <w:r w:rsidRPr="00377417">
        <w:t>dazu</w:t>
      </w:r>
      <w:r>
        <w:t xml:space="preserve"> </w:t>
      </w:r>
      <w:hyperlink w:anchor="IF4" w:history="1">
        <w:r w:rsidRPr="00AC3F3E">
          <w:rPr>
            <w:rStyle w:val="Hyperlink"/>
            <w:b/>
          </w:rPr>
          <w:t>F.4.</w:t>
        </w:r>
      </w:hyperlink>
      <w:r>
        <w:t>).</w:t>
      </w:r>
    </w:p>
    <w:p w:rsidR="003C7C85" w:rsidRPr="00CB19EB" w:rsidRDefault="003C7C85" w:rsidP="00A85B32">
      <w:pPr>
        <w:pStyle w:val="IEbene2"/>
      </w:pPr>
      <w:bookmarkStart w:id="406" w:name="_Toc400312612"/>
      <w:bookmarkStart w:id="407" w:name="_Toc400313027"/>
      <w:bookmarkStart w:id="408" w:name="_Toc400313194"/>
      <w:bookmarkStart w:id="409" w:name="_Toc400313679"/>
      <w:bookmarkStart w:id="410" w:name="_Toc400314364"/>
      <w:bookmarkStart w:id="411" w:name="_Toc400314729"/>
      <w:bookmarkStart w:id="412" w:name="_Toc400314986"/>
      <w:bookmarkStart w:id="413" w:name="_Toc400315252"/>
      <w:bookmarkStart w:id="414" w:name="_Toc400315535"/>
      <w:bookmarkStart w:id="415" w:name="_Toc400315629"/>
      <w:bookmarkStart w:id="416" w:name="_Toc400316076"/>
      <w:bookmarkStart w:id="417" w:name="_Toc400316558"/>
      <w:bookmarkStart w:id="418" w:name="_Toc400370377"/>
      <w:bookmarkStart w:id="419" w:name="_Toc400379664"/>
      <w:bookmarkStart w:id="420" w:name="IE4"/>
      <w:r w:rsidRPr="00CB19EB">
        <w:t>E.4.</w:t>
      </w:r>
      <w:r w:rsidRPr="00CB19EB">
        <w:tab/>
        <w:t>Verhandlungsführung</w:t>
      </w:r>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p>
    <w:p w:rsidR="003C7C85" w:rsidRPr="00CB19EB" w:rsidRDefault="002560C9" w:rsidP="000E0893">
      <w:pPr>
        <w:pStyle w:val="IEbene3"/>
      </w:pPr>
      <w:bookmarkStart w:id="421" w:name="_Toc400314365"/>
      <w:bookmarkStart w:id="422" w:name="_Toc400316077"/>
      <w:bookmarkStart w:id="423" w:name="_Toc400316559"/>
      <w:bookmarkStart w:id="424" w:name="_Toc400379665"/>
      <w:bookmarkStart w:id="425" w:name="IE41"/>
      <w:bookmarkEnd w:id="420"/>
      <w:r>
        <w:t>E.4.1.</w:t>
      </w:r>
      <w:r>
        <w:tab/>
      </w:r>
      <w:r w:rsidR="003C7C85" w:rsidRPr="00CB19EB">
        <w:t xml:space="preserve">Wer </w:t>
      </w:r>
      <w:r w:rsidR="00A46A18">
        <w:t>führt</w:t>
      </w:r>
      <w:r w:rsidR="003C7C85" w:rsidRPr="00CB19EB">
        <w:t xml:space="preserve"> die Verhandlungen?</w:t>
      </w:r>
      <w:bookmarkEnd w:id="421"/>
      <w:bookmarkEnd w:id="422"/>
      <w:bookmarkEnd w:id="423"/>
      <w:bookmarkEnd w:id="424"/>
    </w:p>
    <w:bookmarkEnd w:id="425"/>
    <w:p w:rsidR="004A5B08" w:rsidRDefault="003C7C85" w:rsidP="00DD29D1">
      <w:pPr>
        <w:pStyle w:val="Standardtext"/>
      </w:pPr>
      <w:r>
        <w:t xml:space="preserve">Die </w:t>
      </w:r>
      <w:r w:rsidRPr="00766CC4">
        <w:t>Befugnis zur</w:t>
      </w:r>
      <w:r>
        <w:t xml:space="preserve"> </w:t>
      </w:r>
      <w:r w:rsidRPr="00287485">
        <w:rPr>
          <w:u w:val="single"/>
        </w:rPr>
        <w:t>Verhandlungsführung</w:t>
      </w:r>
      <w:r>
        <w:t xml:space="preserve"> ist zu unterscheiden</w:t>
      </w:r>
    </w:p>
    <w:p w:rsidR="004A5B08" w:rsidRDefault="003C7C85" w:rsidP="00125037">
      <w:pPr>
        <w:pStyle w:val="Listenabsatz"/>
        <w:numPr>
          <w:ilvl w:val="0"/>
          <w:numId w:val="29"/>
        </w:numPr>
        <w:spacing w:after="0" w:line="240" w:lineRule="auto"/>
        <w:ind w:left="284" w:hanging="284"/>
        <w:jc w:val="both"/>
      </w:pPr>
      <w:r>
        <w:t>von der</w:t>
      </w:r>
      <w:r w:rsidRPr="00766CC4">
        <w:t xml:space="preserve"> Kompetenz zur Vertretung de</w:t>
      </w:r>
      <w:r>
        <w:t xml:space="preserve">r potentiellen Vertragspartei beim </w:t>
      </w:r>
      <w:r w:rsidRPr="00287485">
        <w:rPr>
          <w:u w:val="single"/>
        </w:rPr>
        <w:t>Abschluss</w:t>
      </w:r>
      <w:r>
        <w:t xml:space="preserve"> </w:t>
      </w:r>
      <w:r w:rsidR="00704597">
        <w:t xml:space="preserve">bzw. </w:t>
      </w:r>
      <w:r w:rsidRPr="00766CC4">
        <w:t xml:space="preserve">bei der </w:t>
      </w:r>
      <w:r w:rsidRPr="00287485">
        <w:rPr>
          <w:u w:val="single"/>
        </w:rPr>
        <w:t>Unterfertigung</w:t>
      </w:r>
      <w:r w:rsidRPr="00766CC4">
        <w:t xml:space="preserve"> der Vereinbarung </w:t>
      </w:r>
      <w:r>
        <w:t>sowie</w:t>
      </w:r>
    </w:p>
    <w:p w:rsidR="003C7C85" w:rsidRDefault="003C7C85" w:rsidP="00125037">
      <w:pPr>
        <w:pStyle w:val="Listenabsatz"/>
        <w:numPr>
          <w:ilvl w:val="0"/>
          <w:numId w:val="29"/>
        </w:numPr>
        <w:spacing w:after="0" w:line="240" w:lineRule="auto"/>
        <w:ind w:left="284" w:hanging="284"/>
        <w:jc w:val="both"/>
      </w:pPr>
      <w:r>
        <w:t xml:space="preserve">von der </w:t>
      </w:r>
      <w:r w:rsidRPr="00287485">
        <w:rPr>
          <w:u w:val="single"/>
        </w:rPr>
        <w:t>internen Willensbildung</w:t>
      </w:r>
      <w:r>
        <w:t>.</w:t>
      </w:r>
    </w:p>
    <w:p w:rsidR="004A5B08" w:rsidRDefault="002560C9" w:rsidP="003C7C85">
      <w:pPr>
        <w:pStyle w:val="A111berschrift"/>
      </w:pPr>
      <w:r>
        <w:t>E.4.1.1.</w:t>
      </w:r>
      <w:r>
        <w:tab/>
      </w:r>
      <w:r w:rsidR="003C7C85">
        <w:t>Verhandlungsführung auf Seiten der Länder</w:t>
      </w:r>
    </w:p>
    <w:p w:rsidR="003C7C85" w:rsidRDefault="003C7C85" w:rsidP="00DD29D1">
      <w:pPr>
        <w:pStyle w:val="Standardtext"/>
      </w:pPr>
      <w:r w:rsidRPr="004B5A04">
        <w:t xml:space="preserve">Die Zuständigkeit für die Verhandlungsführung richtet sich nach der Geschäftsordnung der Landesregierung, </w:t>
      </w:r>
      <w:r w:rsidR="006E1454">
        <w:t xml:space="preserve">dh. </w:t>
      </w:r>
      <w:r w:rsidRPr="004B5A04">
        <w:t xml:space="preserve">dass sowohl das Kollegium Landesregierung als auch einzelne Mitglieder der Landesregierung zuständig sein </w:t>
      </w:r>
      <w:r>
        <w:t>können</w:t>
      </w:r>
      <w:r w:rsidRPr="004B5A04">
        <w:t xml:space="preserve"> (</w:t>
      </w:r>
      <w:r w:rsidR="00932C98">
        <w:t>vgl.</w:t>
      </w:r>
      <w:r w:rsidRPr="004B5A04">
        <w:t xml:space="preserve"> </w:t>
      </w:r>
      <w:r w:rsidR="00712921">
        <w:t>Art. </w:t>
      </w:r>
      <w:r w:rsidRPr="004B5A04">
        <w:t xml:space="preserve">103 </w:t>
      </w:r>
      <w:r w:rsidR="00712921">
        <w:t>B</w:t>
      </w:r>
      <w:r w:rsidR="00712921">
        <w:noBreakHyphen/>
        <w:t>VG</w:t>
      </w:r>
      <w:r w:rsidRPr="004B5A04">
        <w:t xml:space="preserve"> iVm </w:t>
      </w:r>
      <w:r w:rsidR="00712921">
        <w:t>§ </w:t>
      </w:r>
      <w:r w:rsidRPr="004B5A04">
        <w:t>3 BVG ÄmterLReg).</w:t>
      </w:r>
    </w:p>
    <w:p w:rsidR="004A5B08" w:rsidRDefault="003C7C85" w:rsidP="00DD29D1">
      <w:pPr>
        <w:pStyle w:val="Standardtext"/>
      </w:pPr>
      <w:r>
        <w:t xml:space="preserve">Davon zu </w:t>
      </w:r>
      <w:r w:rsidR="00072FFC">
        <w:t xml:space="preserve">unterscheiden </w:t>
      </w:r>
      <w:r>
        <w:t>sind</w:t>
      </w:r>
    </w:p>
    <w:p w:rsidR="003C7C85" w:rsidRDefault="003C7C85" w:rsidP="00125037">
      <w:pPr>
        <w:pStyle w:val="Listenabsatz"/>
        <w:numPr>
          <w:ilvl w:val="0"/>
          <w:numId w:val="6"/>
        </w:numPr>
        <w:spacing w:after="0" w:line="240" w:lineRule="auto"/>
        <w:ind w:left="284" w:hanging="284"/>
        <w:jc w:val="both"/>
      </w:pPr>
      <w:r>
        <w:t xml:space="preserve">Fragen des </w:t>
      </w:r>
      <w:r w:rsidRPr="00287485">
        <w:rPr>
          <w:u w:val="single"/>
        </w:rPr>
        <w:t>Abschlusses</w:t>
      </w:r>
      <w:r>
        <w:t xml:space="preserve"> einer Vereinbarung </w:t>
      </w:r>
      <w:r w:rsidR="00FE256D">
        <w:t xml:space="preserve">gemäß </w:t>
      </w:r>
      <w:r w:rsidR="00712921">
        <w:t>Art. </w:t>
      </w:r>
      <w:r>
        <w:t xml:space="preserve">15a </w:t>
      </w:r>
      <w:r w:rsidR="00712921">
        <w:t>B</w:t>
      </w:r>
      <w:r w:rsidR="00712921">
        <w:noBreakHyphen/>
        <w:t>VG</w:t>
      </w:r>
      <w:r>
        <w:t xml:space="preserve"> (durch den Landes</w:t>
      </w:r>
      <w:r w:rsidR="002560C9">
        <w:softHyphen/>
      </w:r>
      <w:r>
        <w:t xml:space="preserve">hauptmann) – siehe </w:t>
      </w:r>
      <w:hyperlink w:anchor="IF1" w:history="1">
        <w:r w:rsidRPr="00B170A5">
          <w:rPr>
            <w:rStyle w:val="Hyperlink"/>
            <w:b/>
          </w:rPr>
          <w:t>F.1.</w:t>
        </w:r>
      </w:hyperlink>
      <w:r w:rsidRPr="00494638">
        <w:t xml:space="preserve"> und</w:t>
      </w:r>
      <w:r w:rsidRPr="00CB19EB">
        <w:rPr>
          <w:b/>
        </w:rPr>
        <w:t xml:space="preserve"> </w:t>
      </w:r>
      <w:hyperlink w:anchor="IF2" w:history="1">
        <w:r w:rsidRPr="00B170A5">
          <w:rPr>
            <w:rStyle w:val="Hyperlink"/>
            <w:b/>
          </w:rPr>
          <w:t>F.2.</w:t>
        </w:r>
      </w:hyperlink>
      <w:r>
        <w:t xml:space="preserve"> – </w:t>
      </w:r>
      <w:r w:rsidR="00072FFC">
        <w:t>und</w:t>
      </w:r>
    </w:p>
    <w:p w:rsidR="003C7C85" w:rsidRDefault="003C7C85" w:rsidP="00125037">
      <w:pPr>
        <w:pStyle w:val="Listenabsatz"/>
        <w:numPr>
          <w:ilvl w:val="0"/>
          <w:numId w:val="6"/>
        </w:numPr>
        <w:spacing w:after="0" w:line="240" w:lineRule="auto"/>
        <w:ind w:left="284" w:hanging="284"/>
        <w:jc w:val="both"/>
      </w:pPr>
      <w:r>
        <w:t xml:space="preserve">Fragen (allfälliger) </w:t>
      </w:r>
      <w:r w:rsidRPr="00287485">
        <w:rPr>
          <w:u w:val="single"/>
        </w:rPr>
        <w:t>Genehmigung(en)</w:t>
      </w:r>
      <w:r>
        <w:t xml:space="preserve"> von Vereinbarungen </w:t>
      </w:r>
      <w:r w:rsidR="00FE256D">
        <w:t xml:space="preserve">gemäß </w:t>
      </w:r>
      <w:r w:rsidR="00712921">
        <w:t>Art. </w:t>
      </w:r>
      <w:r>
        <w:t xml:space="preserve">15a </w:t>
      </w:r>
      <w:r w:rsidR="00712921">
        <w:t>B</w:t>
      </w:r>
      <w:r w:rsidR="00712921">
        <w:noBreakHyphen/>
        <w:t>VG</w:t>
      </w:r>
      <w:r>
        <w:t xml:space="preserve"> – siehe </w:t>
      </w:r>
      <w:hyperlink w:anchor="IF3" w:history="1">
        <w:r w:rsidRPr="00B170A5">
          <w:rPr>
            <w:rStyle w:val="Hyperlink"/>
            <w:b/>
          </w:rPr>
          <w:t>F.3.</w:t>
        </w:r>
      </w:hyperlink>
      <w:r w:rsidRPr="00CB19EB">
        <w:t>.</w:t>
      </w:r>
    </w:p>
    <w:p w:rsidR="003C7C85" w:rsidRDefault="00A46A18" w:rsidP="00DD29D1">
      <w:pPr>
        <w:pStyle w:val="Standardtext"/>
      </w:pPr>
      <w:r>
        <w:t>Zwar ist e</w:t>
      </w:r>
      <w:r w:rsidR="003C7C85" w:rsidRPr="00766CC4">
        <w:t xml:space="preserve">in </w:t>
      </w:r>
      <w:r w:rsidR="003C7C85" w:rsidRPr="00287485">
        <w:rPr>
          <w:u w:val="single"/>
        </w:rPr>
        <w:t>Mandat</w:t>
      </w:r>
      <w:r w:rsidR="003C7C85" w:rsidRPr="00766CC4">
        <w:t xml:space="preserve"> an Bedienstete des Amtes der Landesregierung hinsichtlich der Willens</w:t>
      </w:r>
      <w:r w:rsidR="00EB7408">
        <w:softHyphen/>
      </w:r>
      <w:r w:rsidR="003C7C85" w:rsidRPr="00766CC4">
        <w:t xml:space="preserve">bildung über den Vertragsabschluss von </w:t>
      </w:r>
      <w:r w:rsidR="00712921">
        <w:t>§ </w:t>
      </w:r>
      <w:r w:rsidR="003C7C85" w:rsidRPr="00766CC4">
        <w:t xml:space="preserve">3 </w:t>
      </w:r>
      <w:r w:rsidR="00712921">
        <w:t>Abs. </w:t>
      </w:r>
      <w:r w:rsidR="003C7C85" w:rsidRPr="00766CC4">
        <w:t>3 BVG ÄmterLReg nicht gedeckt</w:t>
      </w:r>
      <w:r w:rsidR="002560C9">
        <w:t>;</w:t>
      </w:r>
      <w:r w:rsidR="003C7C85" w:rsidRPr="00766CC4">
        <w:t xml:space="preserve"> </w:t>
      </w:r>
      <w:r w:rsidR="002560C9">
        <w:t>Be</w:t>
      </w:r>
      <w:r w:rsidR="00EB7408">
        <w:softHyphen/>
      </w:r>
      <w:r w:rsidR="002560C9">
        <w:t xml:space="preserve">dienstete </w:t>
      </w:r>
      <w:r w:rsidR="003C7C85" w:rsidRPr="00766CC4">
        <w:t>können aber – angesichts der Funktion des Amtes der Landesregierung als Hilfsapparat der obersten Landesorgane – mit der Vorbereitung der Willensbildung und damit auch mit der Verhand</w:t>
      </w:r>
      <w:r w:rsidR="003C7C85">
        <w:t>lungsführung betraut werden (</w:t>
      </w:r>
      <w:r w:rsidR="003C7C85" w:rsidRPr="00AA3A3E">
        <w:rPr>
          <w:i/>
        </w:rPr>
        <w:t>Thienel</w:t>
      </w:r>
      <w:r w:rsidR="003C7C85">
        <w:t xml:space="preserve"> 2000, </w:t>
      </w:r>
      <w:r w:rsidR="00271CED">
        <w:t>Rz </w:t>
      </w:r>
      <w:r w:rsidR="003C7C85">
        <w:t xml:space="preserve">78; zur Praxis siehe auch </w:t>
      </w:r>
      <w:r w:rsidR="003C7C85" w:rsidRPr="003A05B7">
        <w:rPr>
          <w:i/>
        </w:rPr>
        <w:t>Reinberg</w:t>
      </w:r>
      <w:r w:rsidR="003C7C85">
        <w:t xml:space="preserve"> 1978, 114</w:t>
      </w:r>
      <w:r w:rsidR="00271CED">
        <w:t> ff</w:t>
      </w:r>
      <w:r w:rsidR="003C7C85">
        <w:t>).</w:t>
      </w:r>
    </w:p>
    <w:p w:rsidR="004A5B08" w:rsidRDefault="002560C9" w:rsidP="003C7C85">
      <w:pPr>
        <w:pStyle w:val="A111berschrift"/>
      </w:pPr>
      <w:r>
        <w:t>E.4.1.2.</w:t>
      </w:r>
      <w:r>
        <w:tab/>
      </w:r>
      <w:r w:rsidR="003C7C85">
        <w:t>Verhandlungsführung auf Seiten des Bundes</w:t>
      </w:r>
    </w:p>
    <w:p w:rsidR="003C7C85" w:rsidRDefault="003C7C85" w:rsidP="00DD29D1">
      <w:pPr>
        <w:pStyle w:val="Standardtext"/>
      </w:pPr>
      <w:r w:rsidRPr="00F207C6">
        <w:t xml:space="preserve">Verhandlungen über den Abschluss von </w:t>
      </w:r>
      <w:r>
        <w:t xml:space="preserve">Vereinbarungen </w:t>
      </w:r>
      <w:r w:rsidR="00FE256D">
        <w:t xml:space="preserve">gemäß </w:t>
      </w:r>
      <w:r w:rsidR="00712921">
        <w:t>Art. </w:t>
      </w:r>
      <w:r w:rsidRPr="00F207C6">
        <w:t>15a</w:t>
      </w:r>
      <w:r>
        <w:t xml:space="preserve"> </w:t>
      </w:r>
      <w:r w:rsidR="00712921">
        <w:t>B</w:t>
      </w:r>
      <w:r w:rsidR="00712921">
        <w:noBreakHyphen/>
        <w:t>VG</w:t>
      </w:r>
      <w:r w:rsidRPr="00F207C6">
        <w:t xml:space="preserve"> werden regelmäßig </w:t>
      </w:r>
      <w:r w:rsidR="00072FFC">
        <w:t xml:space="preserve">auf politischer </w:t>
      </w:r>
      <w:r w:rsidR="00072FFC" w:rsidRPr="00DD29D1">
        <w:t>Ebene</w:t>
      </w:r>
      <w:r w:rsidR="00072FFC">
        <w:t xml:space="preserve"> oder </w:t>
      </w:r>
      <w:r w:rsidRPr="00F207C6">
        <w:t xml:space="preserve">durch </w:t>
      </w:r>
      <w:r w:rsidR="00072FFC">
        <w:t xml:space="preserve">Bedienstete </w:t>
      </w:r>
      <w:r w:rsidRPr="00F207C6">
        <w:t>des zum Abschluss zuständigen Bundesministeriums geführt.</w:t>
      </w:r>
    </w:p>
    <w:p w:rsidR="00C408FF" w:rsidRPr="006B13CA" w:rsidRDefault="00A83046" w:rsidP="000E0893">
      <w:pPr>
        <w:pStyle w:val="IEbene3"/>
      </w:pPr>
      <w:bookmarkStart w:id="426" w:name="_Toc400314366"/>
      <w:bookmarkStart w:id="427" w:name="_Toc400316078"/>
      <w:bookmarkStart w:id="428" w:name="_Toc400316560"/>
      <w:bookmarkStart w:id="429" w:name="_Toc400379666"/>
      <w:bookmarkStart w:id="430" w:name="IE42"/>
      <w:r w:rsidRPr="00CB19EB">
        <w:t>E.4.2</w:t>
      </w:r>
      <w:r w:rsidR="00D04146" w:rsidRPr="00CB19EB">
        <w:t>.</w:t>
      </w:r>
      <w:r w:rsidR="00D04146" w:rsidRPr="00CB19EB">
        <w:tab/>
        <w:t>Wer nimmt an Verhandlungen teil?</w:t>
      </w:r>
      <w:bookmarkEnd w:id="426"/>
      <w:bookmarkEnd w:id="427"/>
      <w:bookmarkEnd w:id="428"/>
      <w:bookmarkEnd w:id="429"/>
    </w:p>
    <w:bookmarkEnd w:id="430"/>
    <w:p w:rsidR="00AE69E2" w:rsidRDefault="00AE69E2" w:rsidP="00DD29D1">
      <w:pPr>
        <w:pStyle w:val="Standardtext"/>
      </w:pPr>
      <w:r>
        <w:t xml:space="preserve">Im Anschluss an die Beantwortung von </w:t>
      </w:r>
      <w:r w:rsidR="00A46A18">
        <w:t>vorgelagerte</w:t>
      </w:r>
      <w:r w:rsidR="00CD68DB" w:rsidRPr="00B170A5">
        <w:t>n</w:t>
      </w:r>
      <w:r w:rsidR="00A46A18" w:rsidRPr="00B170A5">
        <w:t xml:space="preserve"> </w:t>
      </w:r>
      <w:r w:rsidR="00A46A18">
        <w:t>Fragen</w:t>
      </w:r>
      <w:r>
        <w:t xml:space="preserve"> – siehe insbesondere</w:t>
      </w:r>
      <w:r w:rsidR="00A83046">
        <w:t xml:space="preserve"> </w:t>
      </w:r>
      <w:hyperlink w:anchor="IE1" w:history="1">
        <w:r w:rsidR="00A83046" w:rsidRPr="00B170A5">
          <w:rPr>
            <w:rStyle w:val="Hyperlink"/>
            <w:b/>
          </w:rPr>
          <w:t>E.1.</w:t>
        </w:r>
      </w:hyperlink>
      <w:r w:rsidR="00A83046">
        <w:t xml:space="preserve"> bis </w:t>
      </w:r>
      <w:hyperlink w:anchor="IE3" w:history="1">
        <w:r w:rsidR="00A83046" w:rsidRPr="00B170A5">
          <w:rPr>
            <w:rStyle w:val="Hyperlink"/>
            <w:b/>
          </w:rPr>
          <w:t>E.3.</w:t>
        </w:r>
      </w:hyperlink>
      <w:r>
        <w:t xml:space="preserve"> – ist die Organisation der Verhandlungen festzulegen; hier</w:t>
      </w:r>
      <w:r w:rsidR="00A83046">
        <w:t xml:space="preserve"> können folgende Fragen aufgeworfen werden</w:t>
      </w:r>
      <w:r>
        <w:t>:</w:t>
      </w:r>
    </w:p>
    <w:p w:rsidR="00CD68DB" w:rsidRPr="00494638" w:rsidRDefault="00CD68DB" w:rsidP="00125037">
      <w:pPr>
        <w:pStyle w:val="Listenabsatz"/>
        <w:numPr>
          <w:ilvl w:val="0"/>
          <w:numId w:val="5"/>
        </w:numPr>
        <w:spacing w:after="0" w:line="240" w:lineRule="auto"/>
        <w:ind w:left="284" w:hanging="284"/>
        <w:jc w:val="both"/>
      </w:pPr>
      <w:r w:rsidRPr="00494638">
        <w:t>Wie weit ist das Thema bereits Gegenstand von Überlegungen? Gibt es Fragen, die vor Beginn der Verhandlungen geklärt werden müssen (zB bestimmte fachliche oder politische Fragen, gemeinsame Haltung der Länder zu einer Frage und Ähnliches)?</w:t>
      </w:r>
    </w:p>
    <w:p w:rsidR="00AE69E2" w:rsidRDefault="00072FFC" w:rsidP="00125037">
      <w:pPr>
        <w:pStyle w:val="Listenabsatz"/>
        <w:numPr>
          <w:ilvl w:val="0"/>
          <w:numId w:val="5"/>
        </w:numPr>
        <w:spacing w:after="0" w:line="240" w:lineRule="auto"/>
        <w:ind w:left="284" w:hanging="284"/>
        <w:jc w:val="both"/>
      </w:pPr>
      <w:r>
        <w:t xml:space="preserve">Sollen </w:t>
      </w:r>
      <w:r w:rsidR="00AE69E2">
        <w:t xml:space="preserve">Vertreter </w:t>
      </w:r>
      <w:r>
        <w:t xml:space="preserve">aller </w:t>
      </w:r>
      <w:r w:rsidR="00AE69E2">
        <w:t>(potentiellen) Vertragsp</w:t>
      </w:r>
      <w:r w:rsidR="00A83046">
        <w:t>artei</w:t>
      </w:r>
      <w:r>
        <w:t>en teilnehmen</w:t>
      </w:r>
      <w:r w:rsidR="00AE69E2">
        <w:t>?</w:t>
      </w:r>
    </w:p>
    <w:p w:rsidR="00AE69E2" w:rsidRDefault="00072FFC" w:rsidP="00125037">
      <w:pPr>
        <w:pStyle w:val="Listenabsatz"/>
        <w:numPr>
          <w:ilvl w:val="0"/>
          <w:numId w:val="5"/>
        </w:numPr>
        <w:spacing w:after="0" w:line="240" w:lineRule="auto"/>
        <w:ind w:left="284" w:hanging="284"/>
        <w:jc w:val="both"/>
      </w:pPr>
      <w:r>
        <w:t xml:space="preserve">Soll eine „gemischte Gruppe“ aus </w:t>
      </w:r>
      <w:r w:rsidR="00AE69E2">
        <w:t xml:space="preserve">Fach- und Rechtsexperten </w:t>
      </w:r>
      <w:r>
        <w:t>eingerichtet werden</w:t>
      </w:r>
      <w:r w:rsidR="00AE69E2">
        <w:t>?</w:t>
      </w:r>
    </w:p>
    <w:p w:rsidR="00AE69E2" w:rsidRDefault="00072FFC" w:rsidP="00125037">
      <w:pPr>
        <w:pStyle w:val="Listenabsatz"/>
        <w:numPr>
          <w:ilvl w:val="0"/>
          <w:numId w:val="5"/>
        </w:numPr>
        <w:spacing w:after="0" w:line="240" w:lineRule="auto"/>
        <w:ind w:left="284" w:hanging="284"/>
        <w:jc w:val="both"/>
      </w:pPr>
      <w:r>
        <w:t xml:space="preserve">Sollen die </w:t>
      </w:r>
      <w:r w:rsidR="00AE69E2">
        <w:t>Verhandlungen auf politischer Ebene</w:t>
      </w:r>
      <w:r>
        <w:t xml:space="preserve"> geführt werden</w:t>
      </w:r>
      <w:r w:rsidR="00AE69E2">
        <w:t>?</w:t>
      </w:r>
      <w:r w:rsidR="00AE69E2">
        <w:rPr>
          <w:rStyle w:val="Funotenzeichen"/>
        </w:rPr>
        <w:footnoteReference w:id="13"/>
      </w:r>
    </w:p>
    <w:p w:rsidR="00AE69E2" w:rsidRDefault="00072FFC" w:rsidP="00125037">
      <w:pPr>
        <w:pStyle w:val="Listenabsatz"/>
        <w:numPr>
          <w:ilvl w:val="0"/>
          <w:numId w:val="5"/>
        </w:numPr>
        <w:spacing w:after="0" w:line="240" w:lineRule="auto"/>
        <w:ind w:left="284" w:hanging="284"/>
        <w:jc w:val="both"/>
      </w:pPr>
      <w:r>
        <w:t xml:space="preserve">Sollen </w:t>
      </w:r>
      <w:r w:rsidR="00AE69E2">
        <w:t>Externe</w:t>
      </w:r>
      <w:r>
        <w:t xml:space="preserve"> hinzugezogen werden</w:t>
      </w:r>
      <w:r w:rsidR="00AE69E2">
        <w:t>?</w:t>
      </w:r>
    </w:p>
    <w:p w:rsidR="00AE69E2" w:rsidRDefault="00072FFC" w:rsidP="00125037">
      <w:pPr>
        <w:pStyle w:val="Listenabsatz"/>
        <w:numPr>
          <w:ilvl w:val="0"/>
          <w:numId w:val="5"/>
        </w:numPr>
        <w:spacing w:after="0" w:line="240" w:lineRule="auto"/>
        <w:ind w:left="284" w:hanging="284"/>
        <w:jc w:val="both"/>
      </w:pPr>
      <w:r>
        <w:t xml:space="preserve">Bei welcher </w:t>
      </w:r>
      <w:r w:rsidR="00494638">
        <w:t>Gruppengröße</w:t>
      </w:r>
      <w:r>
        <w:t xml:space="preserve"> ist die </w:t>
      </w:r>
      <w:r w:rsidR="00AE69E2">
        <w:t>Arbeitsfähigkeit</w:t>
      </w:r>
      <w:r>
        <w:t xml:space="preserve"> sichergestellt</w:t>
      </w:r>
      <w:r w:rsidR="00AE69E2">
        <w:t>?</w:t>
      </w:r>
    </w:p>
    <w:p w:rsidR="00C408FF" w:rsidRPr="006B13CA" w:rsidRDefault="00A83046" w:rsidP="000E0893">
      <w:pPr>
        <w:pStyle w:val="IEbene3"/>
      </w:pPr>
      <w:bookmarkStart w:id="431" w:name="_Toc400314367"/>
      <w:bookmarkStart w:id="432" w:name="_Toc400316079"/>
      <w:bookmarkStart w:id="433" w:name="_Toc400316561"/>
      <w:bookmarkStart w:id="434" w:name="_Toc400379667"/>
      <w:bookmarkStart w:id="435" w:name="IE43"/>
      <w:r w:rsidRPr="00CB19EB">
        <w:lastRenderedPageBreak/>
        <w:t>E.4.3.</w:t>
      </w:r>
      <w:r w:rsidRPr="00CB19EB">
        <w:tab/>
        <w:t>Was ist das Ziel von Verhandlungen?</w:t>
      </w:r>
      <w:bookmarkEnd w:id="431"/>
      <w:bookmarkEnd w:id="432"/>
      <w:bookmarkEnd w:id="433"/>
      <w:bookmarkEnd w:id="434"/>
    </w:p>
    <w:bookmarkEnd w:id="435"/>
    <w:p w:rsidR="00AE69E2" w:rsidRDefault="00AE69E2" w:rsidP="00DD29D1">
      <w:pPr>
        <w:pStyle w:val="Standardtext"/>
      </w:pPr>
      <w:r>
        <w:t>Im Beschluss der Lande</w:t>
      </w:r>
      <w:r w:rsidR="002560C9">
        <w:t>samtsdirektorenkonferenz vom 5. November 1998 (VSt</w:t>
      </w:r>
      <w:r w:rsidR="002560C9">
        <w:noBreakHyphen/>
      </w:r>
      <w:r>
        <w:t>2708/28 vom 6.11.1998) ist dazu festgehalten:</w:t>
      </w:r>
    </w:p>
    <w:p w:rsidR="00E525D5" w:rsidRPr="00927308" w:rsidRDefault="00E525D5" w:rsidP="00E525D5">
      <w:pPr>
        <w:spacing w:before="60" w:after="0" w:line="240" w:lineRule="auto"/>
        <w:ind w:left="641" w:hanging="357"/>
        <w:jc w:val="both"/>
        <w:rPr>
          <w:rFonts w:cs="Arial"/>
          <w:i/>
          <w:szCs w:val="24"/>
        </w:rPr>
      </w:pPr>
      <w:r>
        <w:rPr>
          <w:i/>
        </w:rPr>
        <w:t>„1.</w:t>
      </w:r>
      <w:r>
        <w:rPr>
          <w:i/>
        </w:rPr>
        <w:tab/>
      </w:r>
      <w:r w:rsidR="00AE69E2" w:rsidRPr="00B3728A">
        <w:rPr>
          <w:i/>
        </w:rPr>
        <w:t xml:space="preserve">Bei Vereinbarungen gemäß </w:t>
      </w:r>
      <w:r w:rsidR="00712921">
        <w:rPr>
          <w:i/>
        </w:rPr>
        <w:t>Art. </w:t>
      </w:r>
      <w:r w:rsidR="00AE69E2" w:rsidRPr="00B3728A">
        <w:rPr>
          <w:i/>
        </w:rPr>
        <w:t xml:space="preserve">15a </w:t>
      </w:r>
      <w:r w:rsidR="00712921">
        <w:rPr>
          <w:i/>
        </w:rPr>
        <w:t>B</w:t>
      </w:r>
      <w:r w:rsidR="00712921">
        <w:rPr>
          <w:i/>
        </w:rPr>
        <w:noBreakHyphen/>
        <w:t>VG</w:t>
      </w:r>
      <w:r w:rsidR="00AE69E2" w:rsidRPr="00B3728A">
        <w:rPr>
          <w:i/>
        </w:rPr>
        <w:t xml:space="preserve"> ist zunächst eine grundsätzliche Ko</w:t>
      </w:r>
      <w:r>
        <w:rPr>
          <w:i/>
        </w:rPr>
        <w:softHyphen/>
      </w:r>
      <w:r w:rsidR="00AE69E2" w:rsidRPr="00B3728A">
        <w:rPr>
          <w:i/>
        </w:rPr>
        <w:t>ordination zwischen den Vertragsp</w:t>
      </w:r>
      <w:r w:rsidR="00A83046">
        <w:rPr>
          <w:i/>
        </w:rPr>
        <w:t>arte</w:t>
      </w:r>
      <w:r w:rsidR="00AE69E2" w:rsidRPr="00B3728A">
        <w:rPr>
          <w:i/>
        </w:rPr>
        <w:t>ien über den Inhalt der Vereinbarung herbei</w:t>
      </w:r>
      <w:r w:rsidR="002560C9">
        <w:rPr>
          <w:i/>
        </w:rPr>
        <w:softHyphen/>
      </w:r>
      <w:r w:rsidR="00AE69E2" w:rsidRPr="00B3728A">
        <w:rPr>
          <w:i/>
        </w:rPr>
        <w:t>zuführen.</w:t>
      </w:r>
    </w:p>
    <w:p w:rsidR="00E525D5" w:rsidRPr="00927308" w:rsidRDefault="00E525D5" w:rsidP="00E525D5">
      <w:pPr>
        <w:spacing w:before="60" w:after="0" w:line="240" w:lineRule="auto"/>
        <w:ind w:left="641" w:hanging="357"/>
        <w:jc w:val="both"/>
        <w:rPr>
          <w:rFonts w:cs="Arial"/>
          <w:i/>
          <w:szCs w:val="24"/>
        </w:rPr>
      </w:pPr>
      <w:r>
        <w:rPr>
          <w:i/>
        </w:rPr>
        <w:t>2.</w:t>
      </w:r>
      <w:r>
        <w:rPr>
          <w:i/>
        </w:rPr>
        <w:tab/>
      </w:r>
      <w:r w:rsidR="00AE69E2">
        <w:rPr>
          <w:i/>
        </w:rPr>
        <w:t>[</w:t>
      </w:r>
      <w:r w:rsidR="00036724">
        <w:rPr>
          <w:i/>
        </w:rPr>
        <w:t>...</w:t>
      </w:r>
      <w:r w:rsidR="00AE69E2">
        <w:rPr>
          <w:i/>
        </w:rPr>
        <w:t>]</w:t>
      </w:r>
      <w:r w:rsidR="00AE69E2" w:rsidRPr="00B3728A">
        <w:rPr>
          <w:i/>
        </w:rPr>
        <w:t>“</w:t>
      </w:r>
    </w:p>
    <w:p w:rsidR="00AE69E2" w:rsidRDefault="002D6EDF" w:rsidP="00DD29D1">
      <w:pPr>
        <w:pStyle w:val="Standardtext"/>
      </w:pPr>
      <w:r>
        <w:t>Eine einseitige Ausarbeitung eines Vereinbarungsentwurfs durch eine (potentielle) Vertrags</w:t>
      </w:r>
      <w:r w:rsidR="002560C9">
        <w:softHyphen/>
      </w:r>
      <w:r>
        <w:t>partei, eine daran anschließende Vorlage an weitere (potentielle) Vertragsparteien mit dem Ersuchen um Stellungnahme (binnen bestimmter Frist, möglicherweise mit einem Prä</w:t>
      </w:r>
      <w:r w:rsidR="00EB7408">
        <w:softHyphen/>
      </w:r>
      <w:r>
        <w:t xml:space="preserve">klusionshinweis </w:t>
      </w:r>
      <w:r w:rsidR="00704597">
        <w:t xml:space="preserve">bzw. </w:t>
      </w:r>
      <w:r>
        <w:t>einer Zustimmungsfiktion [„</w:t>
      </w:r>
      <w:r w:rsidR="00684D76">
        <w:t>L</w:t>
      </w:r>
      <w:r>
        <w:t>angt binnen dieser Frist keine Stellung</w:t>
      </w:r>
      <w:r w:rsidR="00EB7408">
        <w:softHyphen/>
      </w:r>
      <w:r>
        <w:t>nahme ein, wird davon ausgegangen, dass dem Entwurf zugestimmt wird</w:t>
      </w:r>
      <w:r w:rsidR="00684D76">
        <w:t>.</w:t>
      </w:r>
      <w:r>
        <w:t>“]) entspricht diesem partnerschaftlichen Grundverständnis nicht.</w:t>
      </w:r>
      <w:r>
        <w:rPr>
          <w:rStyle w:val="Funotenzeichen"/>
        </w:rPr>
        <w:footnoteReference w:id="14"/>
      </w:r>
    </w:p>
    <w:p w:rsidR="00AE69E2" w:rsidRDefault="00A95508" w:rsidP="00DD29D1">
      <w:pPr>
        <w:pStyle w:val="Standardtext"/>
      </w:pPr>
      <w:r>
        <w:t>Zu Fragen möglicher und zwingender Inhalte siehe</w:t>
      </w:r>
      <w:r w:rsidR="00494638">
        <w:t xml:space="preserve"> </w:t>
      </w:r>
      <w:hyperlink w:anchor="III_Textbausteine" w:history="1">
        <w:r w:rsidR="00107241" w:rsidRPr="00B170A5">
          <w:rPr>
            <w:rStyle w:val="Hyperlink"/>
            <w:b/>
          </w:rPr>
          <w:t>Teil </w:t>
        </w:r>
        <w:r w:rsidRPr="00B170A5">
          <w:rPr>
            <w:rStyle w:val="Hyperlink"/>
            <w:b/>
          </w:rPr>
          <w:t>III.</w:t>
        </w:r>
      </w:hyperlink>
      <w:r>
        <w:t xml:space="preserve">; zur weiterführenden Frage einer möglichen </w:t>
      </w:r>
      <w:r w:rsidRPr="00CB19EB">
        <w:t xml:space="preserve">Begutachtung siehe </w:t>
      </w:r>
      <w:hyperlink w:anchor="IE5" w:history="1">
        <w:r w:rsidRPr="00B170A5">
          <w:rPr>
            <w:rStyle w:val="Hyperlink"/>
            <w:b/>
          </w:rPr>
          <w:t>E.5.</w:t>
        </w:r>
      </w:hyperlink>
      <w:r w:rsidRPr="00CB19EB">
        <w:t>.</w:t>
      </w:r>
    </w:p>
    <w:p w:rsidR="00AE69E2" w:rsidRPr="00403858" w:rsidRDefault="00116100" w:rsidP="00EB7408">
      <w:pPr>
        <w:pStyle w:val="Anlage"/>
        <w:rPr>
          <w:highlight w:val="lightGray"/>
        </w:rPr>
      </w:pPr>
      <w:hyperlink r:id="rId46" w:history="1">
        <w:r w:rsidR="00271CED" w:rsidRPr="00403858">
          <w:rPr>
            <w:rStyle w:val="Hyperlink"/>
            <w:highlight w:val="lightGray"/>
          </w:rPr>
          <w:t>Anlage </w:t>
        </w:r>
        <w:r w:rsidR="00A83046" w:rsidRPr="00403858">
          <w:rPr>
            <w:rStyle w:val="Hyperlink"/>
            <w:highlight w:val="lightGray"/>
          </w:rPr>
          <w:t>1</w:t>
        </w:r>
        <w:r w:rsidR="00CB19EB" w:rsidRPr="00403858">
          <w:rPr>
            <w:rStyle w:val="Hyperlink"/>
            <w:highlight w:val="lightGray"/>
          </w:rPr>
          <w:t>8</w:t>
        </w:r>
      </w:hyperlink>
      <w:r w:rsidR="00CB19EB" w:rsidRPr="00403858">
        <w:rPr>
          <w:highlight w:val="lightGray"/>
        </w:rPr>
        <w:t>:</w:t>
      </w:r>
      <w:r w:rsidR="00EB7408" w:rsidRPr="00403858">
        <w:rPr>
          <w:highlight w:val="lightGray"/>
        </w:rPr>
        <w:tab/>
      </w:r>
      <w:r w:rsidR="00CB19EB" w:rsidRPr="00403858">
        <w:rPr>
          <w:highlight w:val="lightGray"/>
        </w:rPr>
        <w:t xml:space="preserve">Erinnerung an </w:t>
      </w:r>
      <w:r w:rsidR="002560C9" w:rsidRPr="00403858">
        <w:rPr>
          <w:highlight w:val="lightGray"/>
        </w:rPr>
        <w:t>Beschluss der LADK vom 5. </w:t>
      </w:r>
      <w:r w:rsidR="00AE69E2" w:rsidRPr="00403858">
        <w:rPr>
          <w:highlight w:val="lightGray"/>
        </w:rPr>
        <w:t>November 1998</w:t>
      </w:r>
    </w:p>
    <w:p w:rsidR="00C408FF" w:rsidRPr="006B13CA" w:rsidRDefault="00A83046" w:rsidP="000E0893">
      <w:pPr>
        <w:pStyle w:val="IEbene3"/>
      </w:pPr>
      <w:bookmarkStart w:id="436" w:name="_Toc400314368"/>
      <w:bookmarkStart w:id="437" w:name="_Toc400316080"/>
      <w:bookmarkStart w:id="438" w:name="_Toc400316562"/>
      <w:bookmarkStart w:id="439" w:name="_Toc400379668"/>
      <w:bookmarkStart w:id="440" w:name="IE44"/>
      <w:r w:rsidRPr="00CB19EB">
        <w:t>E.4.4.</w:t>
      </w:r>
      <w:r w:rsidR="001850E7" w:rsidRPr="00CB19EB">
        <w:tab/>
      </w:r>
      <w:r w:rsidR="001850E7" w:rsidRPr="003C7C85">
        <w:t>Welche</w:t>
      </w:r>
      <w:r w:rsidR="001850E7" w:rsidRPr="00CB19EB">
        <w:t xml:space="preserve"> Möglichkeiten gibt es, wenn eine Einigung der (potentiellen) Ver</w:t>
      </w:r>
      <w:r w:rsidR="0004743F">
        <w:softHyphen/>
      </w:r>
      <w:r w:rsidR="001850E7" w:rsidRPr="00CB19EB">
        <w:t>tragsparteien schwierig ist?</w:t>
      </w:r>
      <w:bookmarkEnd w:id="436"/>
      <w:bookmarkEnd w:id="437"/>
      <w:bookmarkEnd w:id="438"/>
      <w:bookmarkEnd w:id="439"/>
    </w:p>
    <w:bookmarkEnd w:id="440"/>
    <w:p w:rsidR="00AE69E2" w:rsidRDefault="00AE69E2" w:rsidP="00DD29D1">
      <w:pPr>
        <w:pStyle w:val="Standardtext"/>
      </w:pPr>
      <w:r>
        <w:t xml:space="preserve">Im Zuge der Verhandlungen können Umstände eintreten </w:t>
      </w:r>
      <w:r w:rsidR="00704597">
        <w:t xml:space="preserve">bzw. </w:t>
      </w:r>
      <w:r>
        <w:t>Positionen eingebracht werden, die eine Einigung aller (potentiellen) Vertragsp</w:t>
      </w:r>
      <w:r w:rsidR="001850E7">
        <w:t>arteien</w:t>
      </w:r>
      <w:r>
        <w:t xml:space="preserve"> gefährden. Um das Ziel – den Abschluss einer gemeinsamen Vereinbarung </w:t>
      </w:r>
      <w:r w:rsidR="006E4697" w:rsidRPr="006E4697">
        <w:rPr>
          <w:color w:val="00B050"/>
        </w:rPr>
        <w:t xml:space="preserve">– </w:t>
      </w:r>
      <w:r>
        <w:t>nicht zu gefährden</w:t>
      </w:r>
      <w:r w:rsidR="006E4697" w:rsidRPr="006E4697">
        <w:rPr>
          <w:color w:val="00B050"/>
        </w:rPr>
        <w:t>,</w:t>
      </w:r>
      <w:r>
        <w:t xml:space="preserve"> ist es mitunter erforder</w:t>
      </w:r>
      <w:r w:rsidR="002560C9">
        <w:softHyphen/>
      </w:r>
      <w:r>
        <w:t xml:space="preserve">lich, mitunter zweckmäßig, Fragen </w:t>
      </w:r>
      <w:r w:rsidRPr="009057BC">
        <w:rPr>
          <w:u w:val="single"/>
        </w:rPr>
        <w:t>zulässiger Abweichungen</w:t>
      </w:r>
      <w:r>
        <w:t xml:space="preserve"> vom Vereinbarungstext zu er</w:t>
      </w:r>
      <w:r w:rsidR="00E525D5">
        <w:softHyphen/>
      </w:r>
      <w:r>
        <w:t>wägen.</w:t>
      </w:r>
    </w:p>
    <w:p w:rsidR="004A5B08" w:rsidRDefault="00AE69E2" w:rsidP="00DD29D1">
      <w:pPr>
        <w:pStyle w:val="Standardtext"/>
      </w:pPr>
      <w:r>
        <w:t xml:space="preserve">Es geht dabei im Detail insbesondere um </w:t>
      </w:r>
      <w:r w:rsidR="00072FFC">
        <w:t xml:space="preserve">die </w:t>
      </w:r>
      <w:r>
        <w:t>Frage,</w:t>
      </w:r>
    </w:p>
    <w:p w:rsidR="004A5B08" w:rsidRDefault="00AE69E2" w:rsidP="00125037">
      <w:pPr>
        <w:pStyle w:val="Fuzeile"/>
        <w:numPr>
          <w:ilvl w:val="0"/>
          <w:numId w:val="9"/>
        </w:numPr>
        <w:tabs>
          <w:tab w:val="left" w:pos="284"/>
        </w:tabs>
        <w:ind w:left="284" w:hanging="284"/>
        <w:jc w:val="both"/>
        <w:rPr>
          <w:rFonts w:cs="Arial"/>
        </w:rPr>
      </w:pPr>
      <w:r>
        <w:rPr>
          <w:rFonts w:cs="Arial"/>
        </w:rPr>
        <w:t>ob,</w:t>
      </w:r>
    </w:p>
    <w:p w:rsidR="00AE69E2" w:rsidRDefault="00C13027" w:rsidP="00125037">
      <w:pPr>
        <w:pStyle w:val="Fuzeile"/>
        <w:numPr>
          <w:ilvl w:val="0"/>
          <w:numId w:val="9"/>
        </w:numPr>
        <w:tabs>
          <w:tab w:val="left" w:pos="284"/>
        </w:tabs>
        <w:ind w:left="284" w:hanging="284"/>
        <w:jc w:val="both"/>
        <w:rPr>
          <w:rFonts w:cs="Arial"/>
        </w:rPr>
      </w:pPr>
      <w:r>
        <w:rPr>
          <w:rFonts w:cs="Arial"/>
        </w:rPr>
        <w:t xml:space="preserve">ggf. </w:t>
      </w:r>
      <w:r w:rsidR="00AE69E2" w:rsidRPr="009057BC">
        <w:rPr>
          <w:rFonts w:cs="Arial"/>
        </w:rPr>
        <w:t>in welcher Form,</w:t>
      </w:r>
    </w:p>
    <w:p w:rsidR="00AE69E2" w:rsidRDefault="00AE69E2" w:rsidP="00125037">
      <w:pPr>
        <w:pStyle w:val="Fuzeile"/>
        <w:numPr>
          <w:ilvl w:val="0"/>
          <w:numId w:val="9"/>
        </w:numPr>
        <w:tabs>
          <w:tab w:val="left" w:pos="284"/>
        </w:tabs>
        <w:ind w:left="284" w:hanging="284"/>
        <w:jc w:val="both"/>
        <w:rPr>
          <w:rFonts w:cs="Arial"/>
        </w:rPr>
      </w:pPr>
      <w:r w:rsidRPr="009057BC">
        <w:rPr>
          <w:rFonts w:cs="Arial"/>
        </w:rPr>
        <w:t>in welchem Ausmaß und</w:t>
      </w:r>
    </w:p>
    <w:p w:rsidR="004A5B08" w:rsidRDefault="00AE69E2" w:rsidP="00125037">
      <w:pPr>
        <w:pStyle w:val="Fuzeile"/>
        <w:numPr>
          <w:ilvl w:val="0"/>
          <w:numId w:val="9"/>
        </w:numPr>
        <w:tabs>
          <w:tab w:val="left" w:pos="284"/>
        </w:tabs>
        <w:ind w:left="284" w:hanging="284"/>
        <w:jc w:val="both"/>
        <w:rPr>
          <w:rFonts w:cs="Arial"/>
        </w:rPr>
      </w:pPr>
      <w:r w:rsidRPr="009057BC">
        <w:rPr>
          <w:rFonts w:cs="Arial"/>
        </w:rPr>
        <w:t>zu welchem Zeitpunkt</w:t>
      </w:r>
    </w:p>
    <w:p w:rsidR="00AE69E2" w:rsidRDefault="00AE69E2" w:rsidP="007C68E2">
      <w:pPr>
        <w:pStyle w:val="Standardtext"/>
        <w:spacing w:before="0"/>
      </w:pPr>
      <w:r>
        <w:t>eine Abweichung von der Vereinbarung zulässig sein soll.</w:t>
      </w:r>
    </w:p>
    <w:p w:rsidR="00AE69E2" w:rsidRPr="007C68E2" w:rsidRDefault="002D6EDF" w:rsidP="007C68E2">
      <w:pPr>
        <w:pStyle w:val="Standardtext"/>
      </w:pPr>
      <w:r w:rsidRPr="00CB517E">
        <w:t xml:space="preserve">Nach </w:t>
      </w:r>
      <w:r w:rsidR="00712921">
        <w:t>Art. </w:t>
      </w:r>
      <w:r w:rsidRPr="00CB517E">
        <w:t xml:space="preserve">15a </w:t>
      </w:r>
      <w:r w:rsidR="00712921">
        <w:t>Abs. </w:t>
      </w:r>
      <w:r w:rsidRPr="00CB517E">
        <w:t xml:space="preserve">3 </w:t>
      </w:r>
      <w:r w:rsidR="00712921">
        <w:t>B</w:t>
      </w:r>
      <w:r w:rsidR="00712921">
        <w:noBreakHyphen/>
        <w:t>VG</w:t>
      </w:r>
      <w:r w:rsidRPr="00CB517E">
        <w:t xml:space="preserve"> sind die Grundsätze des völkerrechtlichen Vertragsrechts auf Vereinbarungen </w:t>
      </w:r>
      <w:r w:rsidR="00FE256D">
        <w:t xml:space="preserve">gemäß </w:t>
      </w:r>
      <w:r w:rsidR="00712921">
        <w:t>Art. </w:t>
      </w:r>
      <w:r w:rsidRPr="00CB517E">
        <w:t xml:space="preserve">15a </w:t>
      </w:r>
      <w:r w:rsidR="00712921">
        <w:t>Abs. </w:t>
      </w:r>
      <w:r w:rsidRPr="00CB517E">
        <w:t xml:space="preserve">1 jedenfalls, auf Vereinbarungen </w:t>
      </w:r>
      <w:r w:rsidR="00FE256D">
        <w:t xml:space="preserve">gemäß </w:t>
      </w:r>
      <w:r w:rsidR="00712921">
        <w:t>Art. </w:t>
      </w:r>
      <w:r w:rsidRPr="00CB517E">
        <w:t xml:space="preserve">15a </w:t>
      </w:r>
      <w:r w:rsidR="00712921">
        <w:t>Abs. </w:t>
      </w:r>
      <w:r w:rsidRPr="00CB517E">
        <w:t xml:space="preserve">2 </w:t>
      </w:r>
      <w:r w:rsidR="00712921">
        <w:t>B</w:t>
      </w:r>
      <w:r w:rsidR="00712921">
        <w:noBreakHyphen/>
        <w:t>VG</w:t>
      </w:r>
      <w:r w:rsidRPr="00CB517E">
        <w:t xml:space="preserve"> nur unter der </w:t>
      </w:r>
      <w:r w:rsidRPr="007C68E2">
        <w:t>Voraussetzung nicht anderslautender übereinstimmender Ver</w:t>
      </w:r>
      <w:r w:rsidR="00494638" w:rsidRPr="007C68E2">
        <w:softHyphen/>
      </w:r>
      <w:r w:rsidRPr="007C68E2">
        <w:t>fassungsgesetze der Länder</w:t>
      </w:r>
      <w:r w:rsidRPr="00EA0701">
        <w:rPr>
          <w:rStyle w:val="Funotenzeichen"/>
        </w:rPr>
        <w:footnoteReference w:id="15"/>
      </w:r>
      <w:r w:rsidRPr="007C68E2">
        <w:t xml:space="preserve"> anzuwenden </w:t>
      </w:r>
      <w:r w:rsidR="00684D76" w:rsidRPr="007C68E2">
        <w:t xml:space="preserve">(vgl. </w:t>
      </w:r>
      <w:hyperlink w:anchor="IA4" w:history="1">
        <w:r w:rsidR="00684D76" w:rsidRPr="001A68D5">
          <w:rPr>
            <w:rStyle w:val="Hyperlink"/>
            <w:b/>
          </w:rPr>
          <w:t>A.4.</w:t>
        </w:r>
      </w:hyperlink>
      <w:r w:rsidR="00684D76" w:rsidRPr="007C68E2">
        <w:t>); es</w:t>
      </w:r>
      <w:r w:rsidRPr="007C68E2">
        <w:t xml:space="preserve"> können </w:t>
      </w:r>
      <w:r w:rsidR="00684D76" w:rsidRPr="007C68E2">
        <w:t xml:space="preserve">somit </w:t>
      </w:r>
      <w:r w:rsidRPr="007C68E2">
        <w:t>auch für die Frage zulässiger</w:t>
      </w:r>
      <w:r w:rsidR="003C7C85" w:rsidRPr="007C68E2">
        <w:t xml:space="preserve"> </w:t>
      </w:r>
      <w:r w:rsidRPr="007C68E2">
        <w:t>Abweichungen die Bestimmungen der WVK einschlägig sein.</w:t>
      </w:r>
    </w:p>
    <w:p w:rsidR="004A5B08" w:rsidRPr="007C68E2" w:rsidRDefault="00AE69E2" w:rsidP="007C68E2">
      <w:pPr>
        <w:pStyle w:val="Standardtext"/>
      </w:pPr>
      <w:r w:rsidRPr="007C68E2">
        <w:t xml:space="preserve">Sofern die Vereinbarung </w:t>
      </w:r>
      <w:r w:rsidR="00FE256D" w:rsidRPr="007C68E2">
        <w:t xml:space="preserve">gemäß </w:t>
      </w:r>
      <w:r w:rsidR="00712921" w:rsidRPr="007C68E2">
        <w:t>Art. </w:t>
      </w:r>
      <w:r w:rsidRPr="007C68E2">
        <w:t xml:space="preserve">15a </w:t>
      </w:r>
      <w:r w:rsidR="00712921" w:rsidRPr="007C68E2">
        <w:t>B</w:t>
      </w:r>
      <w:r w:rsidR="00712921" w:rsidRPr="007C68E2">
        <w:noBreakHyphen/>
        <w:t>VG</w:t>
      </w:r>
      <w:r w:rsidRPr="007C68E2">
        <w:t xml:space="preserve"> nicht ausdrücklich ein Verbot </w:t>
      </w:r>
      <w:r w:rsidR="00704597" w:rsidRPr="007C68E2">
        <w:t xml:space="preserve">bzw. </w:t>
      </w:r>
      <w:r w:rsidRPr="007C68E2">
        <w:t>eine Ein</w:t>
      </w:r>
      <w:r w:rsidR="00E525D5" w:rsidRPr="007C68E2">
        <w:softHyphen/>
      </w:r>
      <w:r w:rsidRPr="007C68E2">
        <w:t xml:space="preserve">schränkung von Vorbehalten umfasst oder der Vorbehalt Ziel und Zweck der Vereinbarung widerspricht, wären Vorbehalte (unter Berufung auf </w:t>
      </w:r>
      <w:r w:rsidR="00712921" w:rsidRPr="007C68E2">
        <w:t>Art. </w:t>
      </w:r>
      <w:r w:rsidRPr="007C68E2">
        <w:t xml:space="preserve">15a </w:t>
      </w:r>
      <w:r w:rsidR="00712921" w:rsidRPr="007C68E2">
        <w:t>Abs. </w:t>
      </w:r>
      <w:r w:rsidR="001850E7" w:rsidRPr="007C68E2">
        <w:t xml:space="preserve">3 </w:t>
      </w:r>
      <w:r w:rsidR="00712921" w:rsidRPr="007C68E2">
        <w:t>B</w:t>
      </w:r>
      <w:r w:rsidR="00712921" w:rsidRPr="007C68E2">
        <w:noBreakHyphen/>
        <w:t>VG</w:t>
      </w:r>
      <w:r w:rsidRPr="007C68E2">
        <w:t xml:space="preserve"> iVm WVK [konkret die </w:t>
      </w:r>
      <w:r w:rsidR="00712921" w:rsidRPr="007C68E2">
        <w:t>Art. </w:t>
      </w:r>
      <w:r w:rsidRPr="007C68E2">
        <w:t xml:space="preserve">19 und 20, betreffend „Vorbehalte“]) </w:t>
      </w:r>
      <w:r w:rsidR="001850E7" w:rsidRPr="007C68E2">
        <w:t>in der Regel (</w:t>
      </w:r>
      <w:r w:rsidR="00932C98" w:rsidRPr="007C68E2">
        <w:t>vgl.</w:t>
      </w:r>
      <w:r w:rsidR="001850E7" w:rsidRPr="007C68E2">
        <w:t xml:space="preserve"> aber </w:t>
      </w:r>
      <w:r w:rsidR="00712921" w:rsidRPr="007C68E2">
        <w:t>Art. </w:t>
      </w:r>
      <w:r w:rsidRPr="007C68E2">
        <w:t xml:space="preserve">20 </w:t>
      </w:r>
      <w:r w:rsidR="00712921" w:rsidRPr="007C68E2">
        <w:t>Abs. </w:t>
      </w:r>
      <w:r w:rsidR="001850E7" w:rsidRPr="007C68E2">
        <w:t>2 WVK)</w:t>
      </w:r>
      <w:r w:rsidRPr="007C68E2">
        <w:t xml:space="preserve"> auch </w:t>
      </w:r>
      <w:r w:rsidRPr="007C68E2">
        <w:lastRenderedPageBreak/>
        <w:t>ohne Zustimmung der anderen Vertragsp</w:t>
      </w:r>
      <w:r w:rsidR="001850E7" w:rsidRPr="007C68E2">
        <w:t>arteien zulässig</w:t>
      </w:r>
      <w:r w:rsidRPr="007C68E2">
        <w:t>. Vorbehalte werden (zumeist) im Nachhinein zum fertig vereinb</w:t>
      </w:r>
      <w:r w:rsidR="001850E7" w:rsidRPr="007C68E2">
        <w:t>arten</w:t>
      </w:r>
      <w:r w:rsidRPr="007C68E2">
        <w:t xml:space="preserve"> Text angebracht.</w:t>
      </w:r>
      <w:r w:rsidRPr="00EA0701">
        <w:rPr>
          <w:rStyle w:val="Funotenzeichen"/>
        </w:rPr>
        <w:footnoteReference w:id="16"/>
      </w:r>
    </w:p>
    <w:p w:rsidR="004A5B08" w:rsidRPr="007C68E2" w:rsidRDefault="00AE69E2" w:rsidP="007C68E2">
      <w:pPr>
        <w:pStyle w:val="Standardtext"/>
      </w:pPr>
      <w:r w:rsidRPr="007C68E2">
        <w:t xml:space="preserve">Eine </w:t>
      </w:r>
      <w:r w:rsidR="002560C9" w:rsidRPr="007C68E2">
        <w:t xml:space="preserve">Vorgangsweise </w:t>
      </w:r>
      <w:r w:rsidRPr="007C68E2">
        <w:t xml:space="preserve">könnte </w:t>
      </w:r>
      <w:r w:rsidR="002560C9" w:rsidRPr="007C68E2">
        <w:t>darin bestehen</w:t>
      </w:r>
      <w:r w:rsidRPr="007C68E2">
        <w:t>, bereits im Text der Vereinbarung – im Zu</w:t>
      </w:r>
      <w:r w:rsidR="00455723" w:rsidRPr="007C68E2">
        <w:softHyphen/>
      </w:r>
      <w:r w:rsidRPr="007C68E2">
        <w:t>sammenhan</w:t>
      </w:r>
      <w:r w:rsidR="001850E7" w:rsidRPr="007C68E2">
        <w:t>g</w:t>
      </w:r>
      <w:r w:rsidRPr="007C68E2">
        <w:t xml:space="preserve"> mit dem Gegenstand – zulässige Abweichungsmöglichkeiten (entweder unter dem Titel „Abweichungen“ oder „Vorbehalte“ einvernehmlich festzulegen</w:t>
      </w:r>
      <w:r w:rsidR="001850E7" w:rsidRPr="007C68E2">
        <w:t xml:space="preserve"> (siehe </w:t>
      </w:r>
      <w:hyperlink w:anchor="III_Textbausteine" w:history="1">
        <w:r w:rsidR="008B2903" w:rsidRPr="00987F7D">
          <w:rPr>
            <w:rStyle w:val="Hyperlink"/>
            <w:b/>
          </w:rPr>
          <w:t>Teil </w:t>
        </w:r>
        <w:r w:rsidR="001850E7" w:rsidRPr="00987F7D">
          <w:rPr>
            <w:rStyle w:val="Hyperlink"/>
            <w:b/>
          </w:rPr>
          <w:t>III.</w:t>
        </w:r>
      </w:hyperlink>
      <w:r w:rsidR="001850E7" w:rsidRPr="007C68E2">
        <w:t>)</w:t>
      </w:r>
      <w:r w:rsidRPr="007C68E2">
        <w:t>. Eine solcher</w:t>
      </w:r>
      <w:r w:rsidR="001850E7" w:rsidRPr="007C68E2">
        <w:t>art</w:t>
      </w:r>
      <w:r w:rsidRPr="007C68E2">
        <w:t xml:space="preserve"> ausdrückliche Bestimmung </w:t>
      </w:r>
      <w:r w:rsidR="00684D76" w:rsidRPr="007C68E2">
        <w:t xml:space="preserve">über die Abgabe eines Vorbehalts </w:t>
      </w:r>
      <w:r w:rsidRPr="007C68E2">
        <w:t xml:space="preserve">war bisher nur selten (in Vereinbarungen </w:t>
      </w:r>
      <w:r w:rsidR="00FE256D" w:rsidRPr="007C68E2">
        <w:t xml:space="preserve">gemäß </w:t>
      </w:r>
      <w:r w:rsidR="00712921" w:rsidRPr="007C68E2">
        <w:t>Art. </w:t>
      </w:r>
      <w:r w:rsidRPr="007C68E2">
        <w:t xml:space="preserve">15a </w:t>
      </w:r>
      <w:r w:rsidR="00712921" w:rsidRPr="007C68E2">
        <w:t>Abs. </w:t>
      </w:r>
      <w:r w:rsidRPr="007C68E2">
        <w:t xml:space="preserve">1 </w:t>
      </w:r>
      <w:r w:rsidR="00712921" w:rsidRPr="007C68E2">
        <w:t>B</w:t>
      </w:r>
      <w:r w:rsidR="00712921" w:rsidRPr="007C68E2">
        <w:noBreakHyphen/>
        <w:t>VG</w:t>
      </w:r>
      <w:r w:rsidRPr="007C68E2">
        <w:t xml:space="preserve"> </w:t>
      </w:r>
      <w:r w:rsidR="006E4697" w:rsidRPr="007C68E2">
        <w:t xml:space="preserve">noch </w:t>
      </w:r>
      <w:r w:rsidRPr="007C68E2">
        <w:t>nie) im Vereinbarungstext ent</w:t>
      </w:r>
      <w:r w:rsidR="0079467C">
        <w:softHyphen/>
      </w:r>
      <w:r w:rsidRPr="007C68E2">
        <w:t>halten.</w:t>
      </w:r>
    </w:p>
    <w:p w:rsidR="004A5B08" w:rsidRPr="007C68E2" w:rsidRDefault="00534F80" w:rsidP="007C68E2">
      <w:pPr>
        <w:pStyle w:val="Standardtext"/>
      </w:pPr>
      <w:r w:rsidRPr="007C68E2">
        <w:t>Eine ausdrückliche Bestimmung über Vorbehalte kommt in einer bilateralen Vereinbarung (also einer Vereinbarung zwischen nur zwei Vertragsparteien) nicht in Betracht. Die Abgabe eines Vorbehaltes bei einer bilateralen Vereinbarung (ohne Beitrittsmöglichkeit) würde dazu führen, dass kein Vertrag zustande kommt</w:t>
      </w:r>
      <w:r w:rsidR="00684D76" w:rsidRPr="007C68E2">
        <w:t>;</w:t>
      </w:r>
      <w:r w:rsidRPr="007C68E2">
        <w:t xml:space="preserve"> es </w:t>
      </w:r>
      <w:r w:rsidR="006E4697" w:rsidRPr="007C68E2">
        <w:t>best</w:t>
      </w:r>
      <w:r w:rsidR="00FF08F6" w:rsidRPr="007C68E2">
        <w:t>ünde</w:t>
      </w:r>
      <w:r w:rsidR="006E4697" w:rsidRPr="007C68E2">
        <w:t xml:space="preserve"> dann </w:t>
      </w:r>
      <w:r w:rsidRPr="007C68E2">
        <w:t>nämlich</w:t>
      </w:r>
      <w:r w:rsidR="006E4697" w:rsidRPr="007C68E2">
        <w:t xml:space="preserve"> nicht einmal zwischen den</w:t>
      </w:r>
      <w:r w:rsidR="00E26DB7" w:rsidRPr="007C68E2">
        <w:t xml:space="preserve"> beiden einzigen</w:t>
      </w:r>
      <w:r w:rsidR="006E4697" w:rsidRPr="007C68E2">
        <w:t xml:space="preserve"> Vertragsparteien eine</w:t>
      </w:r>
      <w:r w:rsidRPr="007C68E2">
        <w:t xml:space="preserve"> </w:t>
      </w:r>
      <w:r w:rsidR="00E26DB7" w:rsidRPr="007C68E2">
        <w:t xml:space="preserve">vollständige </w:t>
      </w:r>
      <w:r w:rsidRPr="007C68E2">
        <w:t>Willensübereinkunft über das Verein</w:t>
      </w:r>
      <w:r w:rsidR="00494638" w:rsidRPr="007C68E2">
        <w:softHyphen/>
      </w:r>
      <w:r w:rsidRPr="007C68E2">
        <w:t>barte.</w:t>
      </w:r>
    </w:p>
    <w:p w:rsidR="004A5B08" w:rsidRPr="007C68E2" w:rsidRDefault="00AE69E2" w:rsidP="007C68E2">
      <w:pPr>
        <w:pStyle w:val="Standardtext"/>
      </w:pPr>
      <w:r w:rsidRPr="007C68E2">
        <w:t>Auch könnten (zB zeitlich begrenzte) Ausnahmen von der Umsetzungsverpflichtung bereits in der Vereinbarung selbst festgelegt werden (wenn solche aus der Materie heraus erforder</w:t>
      </w:r>
      <w:r w:rsidR="00494638" w:rsidRPr="007C68E2">
        <w:softHyphen/>
      </w:r>
      <w:r w:rsidRPr="007C68E2">
        <w:t>lich erscheinen, etwa</w:t>
      </w:r>
      <w:r w:rsidR="00684D76" w:rsidRPr="007C68E2">
        <w:t xml:space="preserve"> zur Frage,</w:t>
      </w:r>
      <w:r w:rsidRPr="007C68E2">
        <w:t xml:space="preserve"> </w:t>
      </w:r>
      <w:r w:rsidR="00684D76" w:rsidRPr="007C68E2">
        <w:t>w</w:t>
      </w:r>
      <w:r w:rsidRPr="007C68E2">
        <w:t>ie lange nach altem Recht konsentierte Anlagen noch betrieben werden</w:t>
      </w:r>
      <w:r w:rsidR="00684D76" w:rsidRPr="007C68E2">
        <w:t xml:space="preserve"> dürfen</w:t>
      </w:r>
      <w:r w:rsidRPr="007C68E2">
        <w:t>).</w:t>
      </w:r>
    </w:p>
    <w:p w:rsidR="00AE69E2" w:rsidRDefault="00534F80" w:rsidP="007C68E2">
      <w:pPr>
        <w:pStyle w:val="Standardtext"/>
      </w:pPr>
      <w:r w:rsidRPr="007C68E2">
        <w:t xml:space="preserve">Gemeinsam ist diesen Optionen, dass ihre </w:t>
      </w:r>
      <w:r w:rsidR="00AE69E2" w:rsidRPr="007C68E2">
        <w:t>r</w:t>
      </w:r>
      <w:r w:rsidRPr="007C68E2">
        <w:t>echtliche</w:t>
      </w:r>
      <w:r w:rsidR="00AE69E2" w:rsidRPr="007C68E2">
        <w:t xml:space="preserve"> Qualität </w:t>
      </w:r>
      <w:r w:rsidRPr="007C68E2">
        <w:t>– ins</w:t>
      </w:r>
      <w:r w:rsidR="00271CED" w:rsidRPr="007C68E2">
        <w:t>besondere ihre Justizi</w:t>
      </w:r>
      <w:r w:rsidR="00494638" w:rsidRPr="007C68E2">
        <w:softHyphen/>
      </w:r>
      <w:r w:rsidR="00271CED" w:rsidRPr="007C68E2">
        <w:t>abilität –</w:t>
      </w:r>
      <w:r w:rsidRPr="007C68E2">
        <w:t xml:space="preserve"> </w:t>
      </w:r>
      <w:r w:rsidR="00AE69E2" w:rsidRPr="007C68E2">
        <w:t>fraglich</w:t>
      </w:r>
      <w:r w:rsidRPr="007C68E2">
        <w:t xml:space="preserve"> ist, sie</w:t>
      </w:r>
      <w:r w:rsidR="00AE69E2" w:rsidRPr="007C68E2">
        <w:t xml:space="preserve"> können aber eine </w:t>
      </w:r>
      <w:r w:rsidRPr="007C68E2">
        <w:t>Art</w:t>
      </w:r>
      <w:r w:rsidR="00AE69E2" w:rsidRPr="007C68E2">
        <w:t xml:space="preserve"> „Fieberzäpfchen“ für d</w:t>
      </w:r>
      <w:r w:rsidRPr="007C68E2">
        <w:t>ie politische Diskussion sein. Abweichungen</w:t>
      </w:r>
      <w:r w:rsidR="00AE69E2" w:rsidRPr="007C68E2">
        <w:t xml:space="preserve"> dürfen</w:t>
      </w:r>
      <w:r w:rsidR="00AE69E2">
        <w:t xml:space="preserve"> nicht gravierend sein, </w:t>
      </w:r>
      <w:r w:rsidR="006E1454">
        <w:t xml:space="preserve">dh. </w:t>
      </w:r>
      <w:r w:rsidR="00AE69E2">
        <w:t>insbesondere nicht den Zielen, den Grundsätzen, dem Zweck und dem Gegenstand der Vereinbarung zuwiderlaufen.</w:t>
      </w:r>
    </w:p>
    <w:p w:rsidR="00C408FF" w:rsidRPr="006B13CA" w:rsidRDefault="00534F80" w:rsidP="000E0893">
      <w:pPr>
        <w:pStyle w:val="IEbene3"/>
      </w:pPr>
      <w:bookmarkStart w:id="441" w:name="_Toc400314369"/>
      <w:bookmarkStart w:id="442" w:name="_Toc400316081"/>
      <w:bookmarkStart w:id="443" w:name="_Toc400316563"/>
      <w:bookmarkStart w:id="444" w:name="_Toc400379669"/>
      <w:bookmarkStart w:id="445" w:name="IE45"/>
      <w:r w:rsidRPr="000428CD">
        <w:t>E.4.5.</w:t>
      </w:r>
      <w:r w:rsidRPr="000428CD">
        <w:tab/>
        <w:t>Mögliche weitere Problemfelder</w:t>
      </w:r>
      <w:bookmarkEnd w:id="441"/>
      <w:bookmarkEnd w:id="442"/>
      <w:bookmarkEnd w:id="443"/>
      <w:bookmarkEnd w:id="444"/>
    </w:p>
    <w:bookmarkEnd w:id="445"/>
    <w:p w:rsidR="00534F80" w:rsidRDefault="00AE69E2" w:rsidP="007C68E2">
      <w:pPr>
        <w:pStyle w:val="Standardtext"/>
      </w:pPr>
      <w:r w:rsidRPr="00E93063">
        <w:t xml:space="preserve">An die Frage (der </w:t>
      </w:r>
      <w:r>
        <w:t xml:space="preserve">grundsätzlichen </w:t>
      </w:r>
      <w:r w:rsidRPr="00E93063">
        <w:t xml:space="preserve">Zulässigkeit) von Vorbehalten nach der WVK schließen eine Reihe weiterer Fragen </w:t>
      </w:r>
      <w:r w:rsidR="00534F80">
        <w:t xml:space="preserve">– </w:t>
      </w:r>
      <w:r w:rsidR="00072FFC">
        <w:t xml:space="preserve">zB </w:t>
      </w:r>
      <w:r w:rsidR="00534F80">
        <w:t>betreffend</w:t>
      </w:r>
      <w:r w:rsidRPr="00E93063">
        <w:t xml:space="preserve"> Zeitpunkt, Textierung, Form (nur auf einem er</w:t>
      </w:r>
      <w:r w:rsidR="00494638">
        <w:softHyphen/>
      </w:r>
      <w:r w:rsidRPr="00E93063">
        <w:t>gänzenden Blatt?)</w:t>
      </w:r>
      <w:r w:rsidR="00072FFC">
        <w:t xml:space="preserve"> und</w:t>
      </w:r>
      <w:r w:rsidR="00534F80">
        <w:t xml:space="preserve"> Kundmachung des Vorbehaltes –</w:t>
      </w:r>
      <w:r w:rsidRPr="00E93063">
        <w:t xml:space="preserve"> an.</w:t>
      </w:r>
    </w:p>
    <w:p w:rsidR="00AE69E2" w:rsidRDefault="00AE69E2" w:rsidP="007C68E2">
      <w:pPr>
        <w:pStyle w:val="Standardtext"/>
        <w:rPr>
          <w:bCs/>
        </w:rPr>
      </w:pPr>
      <w:r w:rsidRPr="00E93063">
        <w:t xml:space="preserve">Vorbehalte </w:t>
      </w:r>
      <w:r w:rsidR="00534F80">
        <w:t xml:space="preserve">werden von dem </w:t>
      </w:r>
      <w:r w:rsidRPr="00E93063">
        <w:rPr>
          <w:bCs/>
        </w:rPr>
        <w:t>die Unterschrift leistende</w:t>
      </w:r>
      <w:r w:rsidR="00534F80">
        <w:rPr>
          <w:bCs/>
        </w:rPr>
        <w:t>n</w:t>
      </w:r>
      <w:r w:rsidRPr="00E93063">
        <w:rPr>
          <w:bCs/>
        </w:rPr>
        <w:t xml:space="preserve"> Organ (also zB </w:t>
      </w:r>
      <w:r w:rsidR="00684D76">
        <w:rPr>
          <w:bCs/>
        </w:rPr>
        <w:t>vom</w:t>
      </w:r>
      <w:r w:rsidR="00684D76" w:rsidRPr="00E93063">
        <w:rPr>
          <w:bCs/>
        </w:rPr>
        <w:t xml:space="preserve"> </w:t>
      </w:r>
      <w:r w:rsidRPr="00E93063">
        <w:rPr>
          <w:bCs/>
        </w:rPr>
        <w:t>Landeshaupt</w:t>
      </w:r>
      <w:r w:rsidR="00494638">
        <w:rPr>
          <w:bCs/>
        </w:rPr>
        <w:softHyphen/>
      </w:r>
      <w:r w:rsidRPr="00E93063">
        <w:rPr>
          <w:bCs/>
        </w:rPr>
        <w:t>mann) im Zeitpunkt der Unterschrift</w:t>
      </w:r>
      <w:r w:rsidR="00684D76">
        <w:rPr>
          <w:bCs/>
        </w:rPr>
        <w:t>leistung</w:t>
      </w:r>
      <w:r w:rsidRPr="00E93063">
        <w:rPr>
          <w:bCs/>
        </w:rPr>
        <w:t xml:space="preserve"> </w:t>
      </w:r>
      <w:r w:rsidR="00534F80">
        <w:rPr>
          <w:bCs/>
        </w:rPr>
        <w:t>erklärt</w:t>
      </w:r>
      <w:r w:rsidR="0011571F">
        <w:rPr>
          <w:bCs/>
        </w:rPr>
        <w:t xml:space="preserve"> (siehe dazu </w:t>
      </w:r>
      <w:hyperlink w:anchor="IF" w:history="1">
        <w:r w:rsidR="002560C9" w:rsidRPr="00B170A5">
          <w:rPr>
            <w:rStyle w:val="Hyperlink"/>
            <w:b/>
            <w:bCs/>
          </w:rPr>
          <w:t>I. </w:t>
        </w:r>
        <w:r w:rsidR="0011571F" w:rsidRPr="00B170A5">
          <w:rPr>
            <w:rStyle w:val="Hyperlink"/>
            <w:b/>
            <w:bCs/>
          </w:rPr>
          <w:t>F.</w:t>
        </w:r>
      </w:hyperlink>
      <w:r w:rsidR="0011571F">
        <w:rPr>
          <w:bCs/>
        </w:rPr>
        <w:t>)</w:t>
      </w:r>
      <w:r w:rsidRPr="00E93063">
        <w:rPr>
          <w:bCs/>
        </w:rPr>
        <w:t xml:space="preserve">. </w:t>
      </w:r>
      <w:r w:rsidR="0011571F">
        <w:rPr>
          <w:bCs/>
        </w:rPr>
        <w:t xml:space="preserve">Damit </w:t>
      </w:r>
      <w:r w:rsidR="00AA29EB">
        <w:rPr>
          <w:bCs/>
        </w:rPr>
        <w:t>im Z</w:t>
      </w:r>
      <w:r w:rsidR="0011571F">
        <w:rPr>
          <w:bCs/>
        </w:rPr>
        <w:t>usammen</w:t>
      </w:r>
      <w:r w:rsidR="00494638">
        <w:rPr>
          <w:bCs/>
        </w:rPr>
        <w:softHyphen/>
      </w:r>
      <w:r w:rsidR="00AA29EB">
        <w:rPr>
          <w:bCs/>
        </w:rPr>
        <w:t>hang stehen</w:t>
      </w:r>
      <w:r w:rsidR="0011571F">
        <w:rPr>
          <w:bCs/>
        </w:rPr>
        <w:t xml:space="preserve"> Fragen</w:t>
      </w:r>
      <w:r w:rsidRPr="00E93063">
        <w:rPr>
          <w:bCs/>
        </w:rPr>
        <w:t xml:space="preserve"> der internen Willensbildung (</w:t>
      </w:r>
      <w:r w:rsidR="00534F80">
        <w:rPr>
          <w:bCs/>
        </w:rPr>
        <w:t>also darüber, ob</w:t>
      </w:r>
      <w:r w:rsidRPr="00E93063">
        <w:rPr>
          <w:bCs/>
        </w:rPr>
        <w:t xml:space="preserve"> überhaupt </w:t>
      </w:r>
      <w:r w:rsidR="00534F80">
        <w:rPr>
          <w:bCs/>
        </w:rPr>
        <w:t xml:space="preserve">ein Vorbehalt </w:t>
      </w:r>
      <w:r w:rsidRPr="00E93063">
        <w:rPr>
          <w:bCs/>
        </w:rPr>
        <w:t xml:space="preserve">und </w:t>
      </w:r>
      <w:r w:rsidR="00C13027">
        <w:rPr>
          <w:bCs/>
        </w:rPr>
        <w:t xml:space="preserve">ggf. </w:t>
      </w:r>
      <w:r w:rsidRPr="00E93063">
        <w:rPr>
          <w:bCs/>
        </w:rPr>
        <w:t>welchen Inhalts</w:t>
      </w:r>
      <w:r w:rsidR="00534F80">
        <w:rPr>
          <w:bCs/>
        </w:rPr>
        <w:t xml:space="preserve"> erklärt werden soll</w:t>
      </w:r>
      <w:r w:rsidRPr="00E93063">
        <w:rPr>
          <w:bCs/>
        </w:rPr>
        <w:t>)</w:t>
      </w:r>
      <w:r w:rsidR="0011571F">
        <w:rPr>
          <w:bCs/>
        </w:rPr>
        <w:t>.</w:t>
      </w:r>
    </w:p>
    <w:p w:rsidR="004A5B08" w:rsidRDefault="0011571F" w:rsidP="007C68E2">
      <w:pPr>
        <w:pStyle w:val="Standardtext"/>
      </w:pPr>
      <w:r w:rsidRPr="00E93063">
        <w:t xml:space="preserve">Die Frage, ob </w:t>
      </w:r>
      <w:r w:rsidR="006A14A9">
        <w:t xml:space="preserve">Nationalrat und </w:t>
      </w:r>
      <w:r w:rsidRPr="00E93063">
        <w:t>Landtag</w:t>
      </w:r>
      <w:r w:rsidR="00072FFC">
        <w:t>e</w:t>
      </w:r>
      <w:r w:rsidRPr="00E93063">
        <w:t xml:space="preserve"> </w:t>
      </w:r>
      <w:r w:rsidR="000870B3">
        <w:t xml:space="preserve">den Text </w:t>
      </w:r>
      <w:r w:rsidRPr="00E93063">
        <w:t>eine</w:t>
      </w:r>
      <w:r w:rsidR="000870B3">
        <w:t>r</w:t>
      </w:r>
      <w:r w:rsidRPr="00E93063">
        <w:t xml:space="preserve"> </w:t>
      </w:r>
      <w:r w:rsidR="00072FFC">
        <w:t xml:space="preserve">ihnen </w:t>
      </w:r>
      <w:r w:rsidRPr="00E93063">
        <w:t>vorgelegte</w:t>
      </w:r>
      <w:r w:rsidR="000870B3">
        <w:t>n</w:t>
      </w:r>
      <w:r w:rsidRPr="00E93063">
        <w:t xml:space="preserve"> </w:t>
      </w:r>
      <w:r w:rsidRPr="003605ED">
        <w:t>Vereinbarung</w:t>
      </w:r>
      <w:r w:rsidRPr="00E93063">
        <w:t xml:space="preserve"> </w:t>
      </w:r>
      <w:r w:rsidR="00FE256D">
        <w:t>ge</w:t>
      </w:r>
      <w:r w:rsidR="00494638">
        <w:softHyphen/>
      </w:r>
      <w:r w:rsidR="00FE256D">
        <w:t xml:space="preserve">mäß </w:t>
      </w:r>
      <w:r w:rsidR="00712921">
        <w:t>Art. </w:t>
      </w:r>
      <w:r w:rsidRPr="00E93063">
        <w:t xml:space="preserve">15a </w:t>
      </w:r>
      <w:r w:rsidR="00712921">
        <w:t>B</w:t>
      </w:r>
      <w:r w:rsidR="00712921">
        <w:noBreakHyphen/>
        <w:t>VG</w:t>
      </w:r>
      <w:r w:rsidRPr="00E93063">
        <w:t xml:space="preserve"> ändern </w:t>
      </w:r>
      <w:r w:rsidR="000870B3">
        <w:t>können</w:t>
      </w:r>
      <w:r w:rsidRPr="00E93063">
        <w:t xml:space="preserve">, ist zu </w:t>
      </w:r>
      <w:r w:rsidRPr="003605ED">
        <w:rPr>
          <w:b/>
        </w:rPr>
        <w:t>verneinen</w:t>
      </w:r>
      <w:r w:rsidRPr="00E93063">
        <w:t>.</w:t>
      </w:r>
    </w:p>
    <w:p w:rsidR="0011571F" w:rsidRPr="00494638" w:rsidRDefault="0011571F" w:rsidP="007C68E2">
      <w:pPr>
        <w:pStyle w:val="Standardtext"/>
      </w:pPr>
      <w:r w:rsidRPr="00E93063">
        <w:rPr>
          <w:i/>
        </w:rPr>
        <w:t>Thienel</w:t>
      </w:r>
      <w:r w:rsidRPr="00E93063">
        <w:t xml:space="preserve"> (2000, </w:t>
      </w:r>
      <w:r w:rsidR="00271CED">
        <w:t>Rz </w:t>
      </w:r>
      <w:r w:rsidRPr="00E93063">
        <w:t xml:space="preserve">88) bejaht die Möglichkeit </w:t>
      </w:r>
      <w:r w:rsidR="006A14A9">
        <w:t xml:space="preserve">von Nationalrat und </w:t>
      </w:r>
      <w:r w:rsidRPr="00E93063">
        <w:t>Landtag, einen vor</w:t>
      </w:r>
      <w:r w:rsidR="00B74CDA">
        <w:softHyphen/>
      </w:r>
      <w:r w:rsidRPr="00E93063">
        <w:t xml:space="preserve">geschlagenen </w:t>
      </w:r>
      <w:r w:rsidRPr="0011571F">
        <w:t>Vorbehalt</w:t>
      </w:r>
      <w:r w:rsidRPr="00E93063">
        <w:t xml:space="preserve"> zu modifizieren oder einen eigenen </w:t>
      </w:r>
      <w:r w:rsidRPr="0011571F">
        <w:t>Vorbehalt</w:t>
      </w:r>
      <w:r w:rsidRPr="00E93063">
        <w:t xml:space="preserve"> zu beschließen </w:t>
      </w:r>
      <w:r w:rsidRPr="00494638">
        <w:t>(</w:t>
      </w:r>
      <w:r w:rsidR="006E4697" w:rsidRPr="00494638">
        <w:t>vgl. weiters</w:t>
      </w:r>
      <w:r w:rsidRPr="00494638">
        <w:t xml:space="preserve"> </w:t>
      </w:r>
      <w:r w:rsidRPr="00494638">
        <w:rPr>
          <w:i/>
        </w:rPr>
        <w:t xml:space="preserve">Reinberg </w:t>
      </w:r>
      <w:r w:rsidRPr="00494638">
        <w:t xml:space="preserve">1978, 257; </w:t>
      </w:r>
      <w:r w:rsidRPr="00494638">
        <w:rPr>
          <w:i/>
        </w:rPr>
        <w:t>Rill</w:t>
      </w:r>
      <w:r w:rsidRPr="00494638">
        <w:t xml:space="preserve"> 1972, 33, </w:t>
      </w:r>
      <w:r w:rsidRPr="00494638">
        <w:rPr>
          <w:i/>
        </w:rPr>
        <w:t xml:space="preserve">Öhlinger </w:t>
      </w:r>
      <w:r w:rsidRPr="00494638">
        <w:t xml:space="preserve">1982, 370, und </w:t>
      </w:r>
      <w:r w:rsidRPr="00494638">
        <w:rPr>
          <w:i/>
        </w:rPr>
        <w:t>Stöger</w:t>
      </w:r>
      <w:r w:rsidRPr="00494638">
        <w:t xml:space="preserve"> 2012, 5). Dem</w:t>
      </w:r>
      <w:r w:rsidR="00B74CDA">
        <w:softHyphen/>
      </w:r>
      <w:r w:rsidRPr="00494638">
        <w:t xml:space="preserve">gegenüber kann aber auch die Meinung vertreten werden, dass </w:t>
      </w:r>
      <w:r w:rsidR="006A14A9" w:rsidRPr="00494638">
        <w:t xml:space="preserve">Nationalrat und </w:t>
      </w:r>
      <w:r w:rsidRPr="00494638">
        <w:t xml:space="preserve">Landtag höchstens die Erteilung der Genehmigung (siehe </w:t>
      </w:r>
      <w:hyperlink w:anchor="IF3" w:history="1">
        <w:r w:rsidR="000428CD" w:rsidRPr="00B170A5">
          <w:rPr>
            <w:rStyle w:val="Hyperlink"/>
            <w:b/>
          </w:rPr>
          <w:t>F.3.</w:t>
        </w:r>
      </w:hyperlink>
      <w:r w:rsidRPr="00494638">
        <w:t>) von der Abgabe eines Vorbehalts durch die Exekutive abhängig machen kann.</w:t>
      </w:r>
    </w:p>
    <w:p w:rsidR="00AE69E2" w:rsidRPr="00494638" w:rsidRDefault="00AE69E2" w:rsidP="007C68E2">
      <w:pPr>
        <w:pStyle w:val="Standardtext"/>
      </w:pPr>
      <w:r w:rsidRPr="00494638">
        <w:t>Die Frage von Vorbehalten stellt sich auch im Zusammenhang mit dem nachträglichen Bei</w:t>
      </w:r>
      <w:r w:rsidR="00E525D5" w:rsidRPr="00494638">
        <w:softHyphen/>
      </w:r>
      <w:r w:rsidRPr="00494638">
        <w:t>tritt. Nimmt man daher eine diesbezügliche Bestimmung in die Vereinbarung auf, sollte man auch klarstellen, ob beim Beitritt Vorbeh</w:t>
      </w:r>
      <w:r w:rsidR="0011571F" w:rsidRPr="00494638">
        <w:t xml:space="preserve">alte gemacht werden dürfen </w:t>
      </w:r>
      <w:r w:rsidRPr="00494638">
        <w:t xml:space="preserve">oder ob dieser nur vorbehaltlos </w:t>
      </w:r>
      <w:r w:rsidR="0011571F" w:rsidRPr="00494638">
        <w:t>möglich</w:t>
      </w:r>
      <w:r w:rsidR="002633C9" w:rsidRPr="00494638">
        <w:t xml:space="preserve"> ist (vgl. </w:t>
      </w:r>
      <w:hyperlink w:anchor="IIIA21" w:history="1">
        <w:r w:rsidR="002633C9" w:rsidRPr="00415A92">
          <w:rPr>
            <w:rStyle w:val="Hyperlink"/>
            <w:b/>
          </w:rPr>
          <w:t>III. A.2.</w:t>
        </w:r>
        <w:r w:rsidR="00B9727E" w:rsidRPr="00415A92">
          <w:rPr>
            <w:rStyle w:val="Hyperlink"/>
            <w:b/>
          </w:rPr>
          <w:t>1.</w:t>
        </w:r>
      </w:hyperlink>
      <w:r w:rsidR="00B9727E" w:rsidRPr="00494638">
        <w:t xml:space="preserve"> und </w:t>
      </w:r>
      <w:hyperlink w:anchor="IIIA41" w:history="1">
        <w:r w:rsidR="00B9727E" w:rsidRPr="00415A92">
          <w:rPr>
            <w:rStyle w:val="Hyperlink"/>
            <w:b/>
          </w:rPr>
          <w:t>III. A.4.1.</w:t>
        </w:r>
      </w:hyperlink>
      <w:r w:rsidR="002633C9" w:rsidRPr="00494638">
        <w:t>).</w:t>
      </w:r>
    </w:p>
    <w:p w:rsidR="00AE69E2" w:rsidRPr="00494638" w:rsidRDefault="00323503" w:rsidP="00C77FE3">
      <w:pPr>
        <w:pStyle w:val="IEbene2"/>
      </w:pPr>
      <w:bookmarkStart w:id="446" w:name="_Toc400312613"/>
      <w:bookmarkStart w:id="447" w:name="_Toc400313028"/>
      <w:bookmarkStart w:id="448" w:name="_Toc400313195"/>
      <w:bookmarkStart w:id="449" w:name="_Toc400313680"/>
      <w:bookmarkStart w:id="450" w:name="_Toc400314370"/>
      <w:bookmarkStart w:id="451" w:name="_Toc400314730"/>
      <w:bookmarkStart w:id="452" w:name="_Toc400314987"/>
      <w:bookmarkStart w:id="453" w:name="_Toc400315253"/>
      <w:bookmarkStart w:id="454" w:name="_Toc400315536"/>
      <w:bookmarkStart w:id="455" w:name="_Toc400315630"/>
      <w:bookmarkStart w:id="456" w:name="_Toc400316082"/>
      <w:bookmarkStart w:id="457" w:name="_Toc400316564"/>
      <w:bookmarkStart w:id="458" w:name="_Toc400370378"/>
      <w:bookmarkStart w:id="459" w:name="_Toc400379670"/>
      <w:bookmarkStart w:id="460" w:name="IE5"/>
      <w:r w:rsidRPr="00494638">
        <w:lastRenderedPageBreak/>
        <w:t>E.5.</w:t>
      </w:r>
      <w:r w:rsidR="00AE69E2" w:rsidRPr="00494638">
        <w:tab/>
        <w:t>Begutachtung</w:t>
      </w:r>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p>
    <w:p w:rsidR="00C408FF" w:rsidRPr="00494638" w:rsidRDefault="00323503" w:rsidP="000E0893">
      <w:pPr>
        <w:pStyle w:val="IEbene3"/>
      </w:pPr>
      <w:bookmarkStart w:id="461" w:name="_Toc400314371"/>
      <w:bookmarkStart w:id="462" w:name="_Toc400316083"/>
      <w:bookmarkStart w:id="463" w:name="_Toc400316565"/>
      <w:bookmarkStart w:id="464" w:name="_Toc400379671"/>
      <w:bookmarkStart w:id="465" w:name="IE51"/>
      <w:bookmarkEnd w:id="460"/>
      <w:r w:rsidRPr="00494638">
        <w:t>E.5.1.</w:t>
      </w:r>
      <w:r w:rsidRPr="00494638">
        <w:tab/>
        <w:t>Grundverständnis eines Begutachtungsverfahrens</w:t>
      </w:r>
      <w:bookmarkEnd w:id="461"/>
      <w:bookmarkEnd w:id="462"/>
      <w:bookmarkEnd w:id="463"/>
      <w:bookmarkEnd w:id="464"/>
    </w:p>
    <w:bookmarkEnd w:id="465"/>
    <w:p w:rsidR="00AE69E2" w:rsidRDefault="00AE69E2" w:rsidP="007C68E2">
      <w:pPr>
        <w:pStyle w:val="Standardtext"/>
      </w:pPr>
      <w:r>
        <w:t xml:space="preserve">Vereinbarungen </w:t>
      </w:r>
      <w:r w:rsidR="00FE256D">
        <w:t xml:space="preserve">gemäß </w:t>
      </w:r>
      <w:r w:rsidR="00712921">
        <w:t>Art. </w:t>
      </w:r>
      <w:r>
        <w:t xml:space="preserve">15a </w:t>
      </w:r>
      <w:r w:rsidR="00712921">
        <w:t>B</w:t>
      </w:r>
      <w:r w:rsidR="00712921">
        <w:noBreakHyphen/>
        <w:t>VG</w:t>
      </w:r>
      <w:r>
        <w:t xml:space="preserve"> sind </w:t>
      </w:r>
      <w:r w:rsidRPr="008B29CF">
        <w:t>p</w:t>
      </w:r>
      <w:r w:rsidR="0015149B">
        <w:t>artn</w:t>
      </w:r>
      <w:r w:rsidRPr="008B29CF">
        <w:t>erschaftlich</w:t>
      </w:r>
      <w:r>
        <w:t xml:space="preserve"> und gleichberechtigt zwischen den (potentiellen) Vertragsp</w:t>
      </w:r>
      <w:r w:rsidR="0015149B">
        <w:t>art</w:t>
      </w:r>
      <w:r>
        <w:t>eien</w:t>
      </w:r>
      <w:r>
        <w:rPr>
          <w:rStyle w:val="Funotenzeichen"/>
        </w:rPr>
        <w:footnoteReference w:id="17"/>
      </w:r>
      <w:r>
        <w:t xml:space="preserve"> zu verhandeln und auszuarbeiten (siehe dazu schon </w:t>
      </w:r>
      <w:hyperlink w:anchor="IB1" w:history="1">
        <w:r w:rsidRPr="00B170A5">
          <w:rPr>
            <w:rStyle w:val="Hyperlink"/>
            <w:b/>
          </w:rPr>
          <w:t>B.</w:t>
        </w:r>
        <w:r w:rsidR="0015149B" w:rsidRPr="00B170A5">
          <w:rPr>
            <w:rStyle w:val="Hyperlink"/>
            <w:b/>
          </w:rPr>
          <w:t>1</w:t>
        </w:r>
        <w:r w:rsidRPr="00B170A5">
          <w:rPr>
            <w:rStyle w:val="Hyperlink"/>
            <w:b/>
          </w:rPr>
          <w:t>.</w:t>
        </w:r>
      </w:hyperlink>
      <w:r w:rsidR="000870B3" w:rsidRPr="000870B3">
        <w:t xml:space="preserve"> und </w:t>
      </w:r>
      <w:hyperlink w:anchor="IE43" w:history="1">
        <w:r w:rsidR="000870B3" w:rsidRPr="00B170A5">
          <w:rPr>
            <w:rStyle w:val="Hyperlink"/>
            <w:b/>
          </w:rPr>
          <w:t>E.4.3.</w:t>
        </w:r>
      </w:hyperlink>
      <w:r w:rsidR="0015149B">
        <w:t>).</w:t>
      </w:r>
    </w:p>
    <w:p w:rsidR="004A5B08" w:rsidRDefault="00AE69E2" w:rsidP="007C68E2">
      <w:pPr>
        <w:pStyle w:val="Standardtext"/>
      </w:pPr>
      <w:r>
        <w:t xml:space="preserve">Unter </w:t>
      </w:r>
      <w:r w:rsidRPr="00262A24">
        <w:rPr>
          <w:b/>
        </w:rPr>
        <w:t>Begutachtung</w:t>
      </w:r>
      <w:r>
        <w:t xml:space="preserve"> von Vereinbarungsentwürfen ist ausschließlich die Befassung dritter Stellen, nicht jedoch die wechselseitige Befassung der </w:t>
      </w:r>
      <w:r w:rsidR="0015149B">
        <w:t>(potentiellen)</w:t>
      </w:r>
      <w:r>
        <w:t xml:space="preserve"> Vertragsp</w:t>
      </w:r>
      <w:r w:rsidR="0015149B">
        <w:t xml:space="preserve">arteien </w:t>
      </w:r>
      <w:r>
        <w:t>ge</w:t>
      </w:r>
      <w:r w:rsidR="006A14A9">
        <w:softHyphen/>
      </w:r>
      <w:r>
        <w:t>meint.</w:t>
      </w:r>
    </w:p>
    <w:p w:rsidR="00AE69E2" w:rsidRDefault="00AE69E2" w:rsidP="007C68E2">
      <w:pPr>
        <w:pStyle w:val="Standardtext"/>
      </w:pPr>
      <w:r>
        <w:t>In einem Beschluss der Landesamtsdirektorenkonferenz vom</w:t>
      </w:r>
      <w:r w:rsidR="003C7C85">
        <w:t xml:space="preserve"> </w:t>
      </w:r>
      <w:r w:rsidR="006A14A9">
        <w:t>5. November 1998 (</w:t>
      </w:r>
      <w:r w:rsidR="000870B3">
        <w:t>VSt</w:t>
      </w:r>
      <w:r w:rsidR="006A14A9">
        <w:noBreakHyphen/>
      </w:r>
      <w:r>
        <w:t xml:space="preserve">2708/28 vom 6.11.1998) heißt es dazu </w:t>
      </w:r>
      <w:r w:rsidR="000870B3">
        <w:t>a</w:t>
      </w:r>
      <w:r>
        <w:t>uszug</w:t>
      </w:r>
      <w:r w:rsidR="000870B3">
        <w:t>sweise</w:t>
      </w:r>
      <w:r>
        <w:t xml:space="preserve"> </w:t>
      </w:r>
      <w:r w:rsidR="000870B3">
        <w:t>(</w:t>
      </w:r>
      <w:r>
        <w:t>Hervorhebungen nicht im Original):</w:t>
      </w:r>
    </w:p>
    <w:p w:rsidR="00AE69E2" w:rsidRPr="00927308" w:rsidRDefault="00AE69E2" w:rsidP="006A14A9">
      <w:pPr>
        <w:spacing w:before="60" w:after="0" w:line="240" w:lineRule="auto"/>
        <w:ind w:left="641" w:hanging="357"/>
        <w:jc w:val="both"/>
        <w:rPr>
          <w:rFonts w:cs="Arial"/>
          <w:i/>
          <w:szCs w:val="24"/>
        </w:rPr>
      </w:pPr>
      <w:r w:rsidRPr="00927308">
        <w:rPr>
          <w:rFonts w:cs="Arial"/>
          <w:szCs w:val="24"/>
        </w:rPr>
        <w:t>„</w:t>
      </w:r>
      <w:r w:rsidRPr="00927308">
        <w:rPr>
          <w:rFonts w:cs="Arial"/>
          <w:i/>
          <w:szCs w:val="24"/>
        </w:rPr>
        <w:t>1.</w:t>
      </w:r>
      <w:r w:rsidRPr="00927308">
        <w:rPr>
          <w:rFonts w:cs="Arial"/>
          <w:i/>
          <w:szCs w:val="24"/>
        </w:rPr>
        <w:tab/>
        <w:t xml:space="preserve">Bei Vereinbarungen gemäß </w:t>
      </w:r>
      <w:r w:rsidR="00215C0C" w:rsidRPr="00927308">
        <w:rPr>
          <w:rFonts w:cs="Arial"/>
          <w:i/>
          <w:szCs w:val="24"/>
        </w:rPr>
        <w:t>Art.</w:t>
      </w:r>
      <w:r w:rsidR="009E4785" w:rsidRPr="00927308">
        <w:rPr>
          <w:rFonts w:cs="Arial"/>
          <w:i/>
          <w:szCs w:val="24"/>
        </w:rPr>
        <w:t> </w:t>
      </w:r>
      <w:r w:rsidRPr="00927308">
        <w:rPr>
          <w:rFonts w:cs="Arial"/>
          <w:i/>
          <w:szCs w:val="24"/>
        </w:rPr>
        <w:t xml:space="preserve">15a </w:t>
      </w:r>
      <w:r w:rsidR="00712921" w:rsidRPr="00927308">
        <w:rPr>
          <w:rFonts w:cs="Arial"/>
          <w:i/>
          <w:szCs w:val="24"/>
        </w:rPr>
        <w:t>B</w:t>
      </w:r>
      <w:r w:rsidR="00712921" w:rsidRPr="00927308">
        <w:rPr>
          <w:rFonts w:cs="Arial"/>
          <w:i/>
          <w:szCs w:val="24"/>
        </w:rPr>
        <w:noBreakHyphen/>
        <w:t>VG</w:t>
      </w:r>
      <w:r w:rsidRPr="00927308">
        <w:rPr>
          <w:rFonts w:cs="Arial"/>
          <w:i/>
          <w:szCs w:val="24"/>
        </w:rPr>
        <w:t xml:space="preserve"> ist </w:t>
      </w:r>
      <w:r w:rsidRPr="00927308">
        <w:rPr>
          <w:rFonts w:cs="Arial"/>
          <w:b/>
          <w:i/>
          <w:szCs w:val="24"/>
          <w:u w:val="single"/>
        </w:rPr>
        <w:t>zunächst</w:t>
      </w:r>
      <w:r w:rsidRPr="00927308">
        <w:rPr>
          <w:rFonts w:cs="Arial"/>
          <w:i/>
          <w:szCs w:val="24"/>
        </w:rPr>
        <w:t xml:space="preserve"> eine grundsätzliche Ko</w:t>
      </w:r>
      <w:r w:rsidR="00AA29EB" w:rsidRPr="00927308">
        <w:rPr>
          <w:rFonts w:cs="Arial"/>
          <w:i/>
          <w:szCs w:val="24"/>
        </w:rPr>
        <w:softHyphen/>
      </w:r>
      <w:r w:rsidRPr="00927308">
        <w:rPr>
          <w:rFonts w:cs="Arial"/>
          <w:i/>
          <w:szCs w:val="24"/>
        </w:rPr>
        <w:t xml:space="preserve">ordination zwischen den </w:t>
      </w:r>
      <w:r w:rsidR="002D6EDF" w:rsidRPr="00927308">
        <w:rPr>
          <w:rFonts w:cs="Arial"/>
          <w:i/>
          <w:szCs w:val="24"/>
        </w:rPr>
        <w:t>Vertragsparteien</w:t>
      </w:r>
      <w:r w:rsidRPr="00927308">
        <w:rPr>
          <w:rFonts w:cs="Arial"/>
          <w:i/>
          <w:szCs w:val="24"/>
        </w:rPr>
        <w:t xml:space="preserve"> über den Inhalt der Vereinbarung herbei</w:t>
      </w:r>
      <w:r w:rsidR="006A14A9" w:rsidRPr="00927308">
        <w:rPr>
          <w:rFonts w:cs="Arial"/>
          <w:i/>
          <w:szCs w:val="24"/>
        </w:rPr>
        <w:softHyphen/>
      </w:r>
      <w:r w:rsidRPr="00927308">
        <w:rPr>
          <w:rFonts w:cs="Arial"/>
          <w:i/>
          <w:szCs w:val="24"/>
        </w:rPr>
        <w:t>zuführen.</w:t>
      </w:r>
    </w:p>
    <w:p w:rsidR="00AE69E2" w:rsidRPr="00927308" w:rsidRDefault="006A14A9" w:rsidP="006A14A9">
      <w:pPr>
        <w:spacing w:after="0" w:line="240" w:lineRule="auto"/>
        <w:ind w:left="644" w:hanging="360"/>
        <w:jc w:val="both"/>
        <w:rPr>
          <w:rFonts w:cs="Arial"/>
          <w:szCs w:val="24"/>
        </w:rPr>
      </w:pPr>
      <w:r w:rsidRPr="00927308">
        <w:rPr>
          <w:rFonts w:cs="Arial"/>
          <w:i/>
          <w:szCs w:val="24"/>
        </w:rPr>
        <w:t>2.</w:t>
      </w:r>
      <w:r w:rsidR="00AE69E2" w:rsidRPr="00927308">
        <w:rPr>
          <w:rFonts w:cs="Arial"/>
          <w:b/>
          <w:i/>
          <w:szCs w:val="24"/>
        </w:rPr>
        <w:tab/>
      </w:r>
      <w:r w:rsidR="00AE69E2" w:rsidRPr="00927308">
        <w:rPr>
          <w:rFonts w:cs="Arial"/>
          <w:b/>
          <w:i/>
          <w:szCs w:val="24"/>
          <w:u w:val="single"/>
        </w:rPr>
        <w:t>Anschließend</w:t>
      </w:r>
      <w:r w:rsidR="00AE69E2" w:rsidRPr="00927308">
        <w:rPr>
          <w:rFonts w:cs="Arial"/>
          <w:i/>
          <w:szCs w:val="24"/>
        </w:rPr>
        <w:t xml:space="preserve"> ist je nach Sachlage und Inhalt eine Einbeziehung von Interessen</w:t>
      </w:r>
      <w:r w:rsidRPr="00927308">
        <w:rPr>
          <w:rFonts w:cs="Arial"/>
          <w:i/>
          <w:szCs w:val="24"/>
        </w:rPr>
        <w:softHyphen/>
      </w:r>
      <w:r w:rsidR="00AE69E2" w:rsidRPr="00927308">
        <w:rPr>
          <w:rFonts w:cs="Arial"/>
          <w:i/>
          <w:szCs w:val="24"/>
        </w:rPr>
        <w:t xml:space="preserve">vertretungen im Rahmen eines Begutachtungsverfahrens dann durchzuführen, wenn sich dafür im Einzelfall alle künftigen </w:t>
      </w:r>
      <w:r w:rsidR="002D6EDF" w:rsidRPr="00927308">
        <w:rPr>
          <w:rFonts w:cs="Arial"/>
          <w:i/>
          <w:szCs w:val="24"/>
        </w:rPr>
        <w:t>Vertragsparteien</w:t>
      </w:r>
      <w:r w:rsidR="00AE69E2" w:rsidRPr="00927308">
        <w:rPr>
          <w:rFonts w:cs="Arial"/>
          <w:i/>
          <w:szCs w:val="24"/>
        </w:rPr>
        <w:t xml:space="preserve"> aussprechen. [</w:t>
      </w:r>
      <w:r w:rsidR="00036724">
        <w:rPr>
          <w:rFonts w:cs="Arial"/>
          <w:i/>
          <w:szCs w:val="24"/>
        </w:rPr>
        <w:t>...</w:t>
      </w:r>
      <w:r w:rsidR="00AE69E2" w:rsidRPr="00927308">
        <w:rPr>
          <w:rFonts w:cs="Arial"/>
          <w:i/>
          <w:szCs w:val="24"/>
        </w:rPr>
        <w:t>]</w:t>
      </w:r>
      <w:r w:rsidR="00AE69E2" w:rsidRPr="00927308">
        <w:rPr>
          <w:rFonts w:cs="Arial"/>
          <w:szCs w:val="24"/>
        </w:rPr>
        <w:t>“</w:t>
      </w:r>
    </w:p>
    <w:p w:rsidR="00AE69E2" w:rsidRDefault="00AE69E2" w:rsidP="007C68E2">
      <w:pPr>
        <w:pStyle w:val="Standardtext"/>
      </w:pPr>
      <w:r>
        <w:t>Es haben also die (potentiellen) Vertragsp</w:t>
      </w:r>
      <w:r w:rsidR="00C91082">
        <w:t>arteien</w:t>
      </w:r>
      <w:r w:rsidR="0015149B">
        <w:t xml:space="preserve"> die Frage einer möglichen Begutachtung </w:t>
      </w:r>
      <w:r>
        <w:t>eines (in den Verhandlungen erarbeiteten) Entwurfs durch externe Organisationen</w:t>
      </w:r>
      <w:r w:rsidR="0015149B">
        <w:t xml:space="preserve"> </w:t>
      </w:r>
      <w:r>
        <w:t>(die nicht Vertragsp</w:t>
      </w:r>
      <w:r w:rsidR="0015149B">
        <w:t>artei</w:t>
      </w:r>
      <w:r>
        <w:t xml:space="preserve"> werden können) zu prüfen und dabei Fragen wie die nachstehenden zu beantworten.</w:t>
      </w:r>
    </w:p>
    <w:p w:rsidR="00B9727E" w:rsidRPr="00403858" w:rsidRDefault="00B9727E" w:rsidP="007C68E2">
      <w:pPr>
        <w:pStyle w:val="Standardtext"/>
        <w:rPr>
          <w:highlight w:val="lightGray"/>
        </w:rPr>
      </w:pPr>
      <w:r w:rsidRPr="00B9727E">
        <w:t xml:space="preserve">Vgl. </w:t>
      </w:r>
      <w:hyperlink r:id="rId47" w:history="1">
        <w:r w:rsidRPr="00403858">
          <w:rPr>
            <w:rStyle w:val="Hyperlink"/>
            <w:highlight w:val="lightGray"/>
          </w:rPr>
          <w:t>Anlage 18</w:t>
        </w:r>
      </w:hyperlink>
      <w:r w:rsidRPr="00403858">
        <w:rPr>
          <w:highlight w:val="lightGray"/>
        </w:rPr>
        <w:t>:</w:t>
      </w:r>
      <w:r w:rsidR="00670E70" w:rsidRPr="00403858">
        <w:rPr>
          <w:highlight w:val="lightGray"/>
        </w:rPr>
        <w:t xml:space="preserve"> </w:t>
      </w:r>
      <w:r w:rsidRPr="00403858">
        <w:rPr>
          <w:highlight w:val="lightGray"/>
        </w:rPr>
        <w:t>Erinnerung an Beschluss der LADK vom 5. November 1998</w:t>
      </w:r>
    </w:p>
    <w:p w:rsidR="00C408FF" w:rsidRPr="006B13CA" w:rsidRDefault="0015149B" w:rsidP="000E0893">
      <w:pPr>
        <w:pStyle w:val="IEbene3"/>
      </w:pPr>
      <w:bookmarkStart w:id="466" w:name="_Toc400314372"/>
      <w:bookmarkStart w:id="467" w:name="_Toc400316084"/>
      <w:bookmarkStart w:id="468" w:name="_Toc400316566"/>
      <w:bookmarkStart w:id="469" w:name="_Toc400379672"/>
      <w:bookmarkStart w:id="470" w:name="IE52"/>
      <w:r w:rsidRPr="000428CD">
        <w:rPr>
          <w:rFonts w:cs="Arial"/>
        </w:rPr>
        <w:t xml:space="preserve">E.5.2. </w:t>
      </w:r>
      <w:r w:rsidRPr="000428CD">
        <w:rPr>
          <w:rFonts w:cs="Arial"/>
        </w:rPr>
        <w:tab/>
      </w:r>
      <w:r w:rsidR="00AE69E2" w:rsidRPr="000428CD">
        <w:t xml:space="preserve">Muss </w:t>
      </w:r>
      <w:r w:rsidR="00AA29EB">
        <w:t>der Entwurf</w:t>
      </w:r>
      <w:r w:rsidR="00AA29EB" w:rsidRPr="000428CD">
        <w:t xml:space="preserve"> einer Vereinbarung </w:t>
      </w:r>
      <w:r w:rsidR="00AA29EB">
        <w:t>gemäß Art. </w:t>
      </w:r>
      <w:r w:rsidR="00AA29EB" w:rsidRPr="000428CD">
        <w:t xml:space="preserve">15a </w:t>
      </w:r>
      <w:r w:rsidR="00AA29EB">
        <w:t>B</w:t>
      </w:r>
      <w:r w:rsidR="00AA29EB">
        <w:noBreakHyphen/>
        <w:t xml:space="preserve">VG </w:t>
      </w:r>
      <w:r w:rsidR="00AE69E2" w:rsidRPr="000428CD">
        <w:t>ein</w:t>
      </w:r>
      <w:r w:rsidR="00AA29EB">
        <w:t>em</w:t>
      </w:r>
      <w:r w:rsidR="00AE69E2" w:rsidRPr="000428CD">
        <w:t xml:space="preserve"> Begut</w:t>
      </w:r>
      <w:r w:rsidR="00B74CDA">
        <w:softHyphen/>
      </w:r>
      <w:r w:rsidR="00AE69E2" w:rsidRPr="000428CD">
        <w:t xml:space="preserve">achtungsverfahren </w:t>
      </w:r>
      <w:r w:rsidR="00AA29EB">
        <w:t xml:space="preserve">unterzogen </w:t>
      </w:r>
      <w:r w:rsidR="00AE69E2" w:rsidRPr="000428CD">
        <w:t>werden?</w:t>
      </w:r>
      <w:bookmarkEnd w:id="466"/>
      <w:bookmarkEnd w:id="467"/>
      <w:bookmarkEnd w:id="468"/>
      <w:bookmarkEnd w:id="469"/>
    </w:p>
    <w:bookmarkEnd w:id="470"/>
    <w:p w:rsidR="0015149B" w:rsidRPr="00B74CDA" w:rsidRDefault="0015149B" w:rsidP="00B74CDA">
      <w:pPr>
        <w:pStyle w:val="Standardtext"/>
      </w:pPr>
      <w:r w:rsidRPr="0015149B">
        <w:t xml:space="preserve">Es gibt </w:t>
      </w:r>
      <w:r w:rsidRPr="00B74CDA">
        <w:t>weder bundes-</w:t>
      </w:r>
      <w:r w:rsidR="00AA29EB" w:rsidRPr="00EA0701">
        <w:rPr>
          <w:rStyle w:val="Funotenzeichen"/>
        </w:rPr>
        <w:footnoteReference w:id="18"/>
      </w:r>
      <w:r w:rsidRPr="00B74CDA">
        <w:t xml:space="preserve"> noch landesverfassungsrechtlich eine Verpflichtung zur Durch</w:t>
      </w:r>
      <w:r w:rsidR="006A14A9" w:rsidRPr="00B74CDA">
        <w:softHyphen/>
      </w:r>
      <w:r w:rsidRPr="00B74CDA">
        <w:t xml:space="preserve">führung eines Begutachtungsverfahrens eines Entwurfs einer Vereinbarung </w:t>
      </w:r>
      <w:r w:rsidR="00FE256D" w:rsidRPr="00B74CDA">
        <w:t xml:space="preserve">gemäß </w:t>
      </w:r>
      <w:r w:rsidR="00712921" w:rsidRPr="00B74CDA">
        <w:t>Art. </w:t>
      </w:r>
      <w:r w:rsidRPr="00B74CDA">
        <w:t xml:space="preserve">15a </w:t>
      </w:r>
      <w:r w:rsidR="00712921" w:rsidRPr="00B74CDA">
        <w:t>B</w:t>
      </w:r>
      <w:r w:rsidR="00712921" w:rsidRPr="00B74CDA">
        <w:noBreakHyphen/>
        <w:t>VG</w:t>
      </w:r>
      <w:r w:rsidRPr="00B74CDA">
        <w:t>.</w:t>
      </w:r>
    </w:p>
    <w:p w:rsidR="0015149B" w:rsidRPr="00EC789C" w:rsidRDefault="0015149B" w:rsidP="00B74CDA">
      <w:pPr>
        <w:pStyle w:val="Standardtext"/>
      </w:pPr>
      <w:r w:rsidRPr="00B74CDA">
        <w:t>Vereinzelt gibt</w:t>
      </w:r>
      <w:r w:rsidRPr="00EC789C">
        <w:t xml:space="preserve"> es eine solche (explizite) Verpflichtung in einfachen Gesetzen.</w:t>
      </w:r>
      <w:r w:rsidRPr="00EC789C">
        <w:rPr>
          <w:rStyle w:val="Funotenzeichen"/>
        </w:rPr>
        <w:footnoteReference w:id="19"/>
      </w:r>
      <w:r w:rsidRPr="00EC789C">
        <w:t xml:space="preserve"> Die Miss</w:t>
      </w:r>
      <w:r w:rsidR="00EC789C">
        <w:rPr>
          <w:lang w:val="de-DE"/>
        </w:rPr>
        <w:softHyphen/>
      </w:r>
      <w:r w:rsidRPr="00EC789C">
        <w:t xml:space="preserve">achtung solcher Bestimmungen ist in der Praxis sanktionslos (wenn sie auch theoretisch zu einer Anklage gemäß </w:t>
      </w:r>
      <w:r w:rsidR="00712921" w:rsidRPr="00EC789C">
        <w:t>Art. </w:t>
      </w:r>
      <w:r w:rsidRPr="00EC789C">
        <w:t xml:space="preserve">142 </w:t>
      </w:r>
      <w:r w:rsidR="00712921" w:rsidRPr="00EC789C">
        <w:t>B</w:t>
      </w:r>
      <w:r w:rsidR="00712921" w:rsidRPr="00EC789C">
        <w:noBreakHyphen/>
        <w:t>VG</w:t>
      </w:r>
      <w:r w:rsidRPr="00EC789C">
        <w:t xml:space="preserve"> führen kann); sie führt in</w:t>
      </w:r>
      <w:r w:rsidR="000428CD" w:rsidRPr="00EC789C">
        <w:t>sbesondere nicht dazu, dass die V</w:t>
      </w:r>
      <w:r w:rsidRPr="00EC789C">
        <w:t>ereinbarung</w:t>
      </w:r>
      <w:r w:rsidR="000428CD" w:rsidRPr="00EC789C">
        <w:t xml:space="preserve"> </w:t>
      </w:r>
      <w:r w:rsidR="00FE256D" w:rsidRPr="00EC789C">
        <w:t xml:space="preserve">gemäß </w:t>
      </w:r>
      <w:r w:rsidR="00712921" w:rsidRPr="00EC789C">
        <w:t>Art. </w:t>
      </w:r>
      <w:r w:rsidR="000428CD" w:rsidRPr="00EC789C">
        <w:t xml:space="preserve">15a </w:t>
      </w:r>
      <w:r w:rsidR="00712921" w:rsidRPr="00EC789C">
        <w:t>B</w:t>
      </w:r>
      <w:r w:rsidR="00712921" w:rsidRPr="00EC789C">
        <w:noBreakHyphen/>
        <w:t>VG</w:t>
      </w:r>
      <w:r w:rsidRPr="00EC789C">
        <w:t xml:space="preserve"> nicht wirksam zustandekommt (und der Ver</w:t>
      </w:r>
      <w:r w:rsidR="00B74CDA">
        <w:softHyphen/>
      </w:r>
      <w:r w:rsidRPr="00EC789C">
        <w:t>fassungsgerichtshof auszusprechen hätte, dass eine Vereinbarung nicht vorliege).</w:t>
      </w:r>
    </w:p>
    <w:p w:rsidR="00C408FF" w:rsidRPr="006B13CA" w:rsidRDefault="00670E70" w:rsidP="000E0893">
      <w:pPr>
        <w:pStyle w:val="IEbene3"/>
      </w:pPr>
      <w:bookmarkStart w:id="471" w:name="_Toc400314373"/>
      <w:bookmarkStart w:id="472" w:name="_Toc400316085"/>
      <w:bookmarkStart w:id="473" w:name="_Toc400316567"/>
      <w:bookmarkStart w:id="474" w:name="_Toc400379673"/>
      <w:bookmarkStart w:id="475" w:name="IE53"/>
      <w:r>
        <w:t>E.5.3</w:t>
      </w:r>
      <w:r w:rsidR="00C91082" w:rsidRPr="000428CD">
        <w:t>.</w:t>
      </w:r>
      <w:r w:rsidR="00C91082" w:rsidRPr="000428CD">
        <w:tab/>
        <w:t>Wie kann ein Begutachtungsverfahren durchgeführt werden?</w:t>
      </w:r>
      <w:bookmarkEnd w:id="471"/>
      <w:bookmarkEnd w:id="472"/>
      <w:bookmarkEnd w:id="473"/>
      <w:bookmarkEnd w:id="474"/>
    </w:p>
    <w:bookmarkEnd w:id="475"/>
    <w:p w:rsidR="00AA29EB" w:rsidRDefault="00C91082" w:rsidP="00B74CDA">
      <w:pPr>
        <w:pStyle w:val="Standardtext"/>
      </w:pPr>
      <w:r w:rsidRPr="004A02AC">
        <w:t>Die Verhandlungspartner (späteren Vertragsparteie</w:t>
      </w:r>
      <w:r w:rsidR="00AA29EB">
        <w:t>n) werden zu vereinbaren haben,</w:t>
      </w:r>
    </w:p>
    <w:p w:rsidR="00AA29EB" w:rsidRDefault="00C91082" w:rsidP="00125037">
      <w:pPr>
        <w:pStyle w:val="Listenabsatz"/>
        <w:numPr>
          <w:ilvl w:val="0"/>
          <w:numId w:val="5"/>
        </w:numPr>
        <w:spacing w:after="0" w:line="240" w:lineRule="auto"/>
        <w:ind w:left="284" w:hanging="284"/>
        <w:jc w:val="both"/>
      </w:pPr>
      <w:r w:rsidRPr="00494638">
        <w:lastRenderedPageBreak/>
        <w:t>wer</w:t>
      </w:r>
      <w:r w:rsidRPr="004A02AC">
        <w:t xml:space="preserve"> das Begutachtungsverfahren durchführt, also wer den – entsprechend zu kenn</w:t>
      </w:r>
      <w:r w:rsidR="00D32378">
        <w:softHyphen/>
      </w:r>
      <w:r w:rsidRPr="004A02AC">
        <w:t>zeichnenden – Begu</w:t>
      </w:r>
      <w:r w:rsidR="00AA29EB">
        <w:t>tachtungsentwurf versendet und an wen allfällige Stellungnahmen ergehen sollen,</w:t>
      </w:r>
    </w:p>
    <w:p w:rsidR="00AA29EB" w:rsidRDefault="004A02AC" w:rsidP="00125037">
      <w:pPr>
        <w:pStyle w:val="Listenabsatz"/>
        <w:numPr>
          <w:ilvl w:val="0"/>
          <w:numId w:val="5"/>
        </w:numPr>
        <w:spacing w:after="0" w:line="240" w:lineRule="auto"/>
        <w:ind w:left="284" w:hanging="284"/>
        <w:jc w:val="both"/>
      </w:pPr>
      <w:r w:rsidRPr="004A02AC">
        <w:t>welche</w:t>
      </w:r>
      <w:r>
        <w:t xml:space="preserve"> Stellen zur Abgabe einer Stel</w:t>
      </w:r>
      <w:r w:rsidR="00AA29EB">
        <w:t>lungnahme eingeladen werden,</w:t>
      </w:r>
    </w:p>
    <w:p w:rsidR="00B164BD" w:rsidRDefault="00B164BD" w:rsidP="00125037">
      <w:pPr>
        <w:pStyle w:val="Listenabsatz"/>
        <w:numPr>
          <w:ilvl w:val="0"/>
          <w:numId w:val="5"/>
        </w:numPr>
        <w:spacing w:after="0" w:line="240" w:lineRule="auto"/>
        <w:ind w:left="284" w:hanging="284"/>
        <w:jc w:val="both"/>
      </w:pPr>
      <w:r>
        <w:t>wie der Begutachtungsentwurf versendet wird,</w:t>
      </w:r>
    </w:p>
    <w:p w:rsidR="00AA29EB" w:rsidRDefault="00AA29EB" w:rsidP="00125037">
      <w:pPr>
        <w:pStyle w:val="Listenabsatz"/>
        <w:numPr>
          <w:ilvl w:val="0"/>
          <w:numId w:val="5"/>
        </w:numPr>
        <w:spacing w:after="0" w:line="240" w:lineRule="auto"/>
        <w:ind w:left="284" w:hanging="284"/>
        <w:jc w:val="both"/>
      </w:pPr>
      <w:r>
        <w:t>die Dauer der Begutachtungsfrist</w:t>
      </w:r>
      <w:r w:rsidR="00B164BD">
        <w:t xml:space="preserve"> und</w:t>
      </w:r>
    </w:p>
    <w:p w:rsidR="00AA29EB" w:rsidRDefault="00AA29EB" w:rsidP="00125037">
      <w:pPr>
        <w:pStyle w:val="Listenabsatz"/>
        <w:numPr>
          <w:ilvl w:val="0"/>
          <w:numId w:val="5"/>
        </w:numPr>
        <w:spacing w:after="0" w:line="240" w:lineRule="auto"/>
        <w:ind w:left="284" w:hanging="284"/>
        <w:jc w:val="both"/>
      </w:pPr>
      <w:r>
        <w:t xml:space="preserve">was mit den eingelangten Stellungnahmen </w:t>
      </w:r>
      <w:r w:rsidR="00B164BD">
        <w:t>geschieht</w:t>
      </w:r>
      <w:r>
        <w:t>.</w:t>
      </w:r>
    </w:p>
    <w:p w:rsidR="00B164BD" w:rsidRDefault="00670E70" w:rsidP="00B164BD">
      <w:pPr>
        <w:pStyle w:val="A111berschrift"/>
      </w:pPr>
      <w:r>
        <w:t>E.5.3</w:t>
      </w:r>
      <w:r w:rsidR="00B164BD">
        <w:t>.1.</w:t>
      </w:r>
      <w:r w:rsidR="00B164BD">
        <w:tab/>
        <w:t>Wer soll das Begutachtungsverfahren durchführen?</w:t>
      </w:r>
    </w:p>
    <w:p w:rsidR="00C91082" w:rsidRDefault="002D6EDF" w:rsidP="00B74CDA">
      <w:pPr>
        <w:pStyle w:val="Standardtext"/>
      </w:pPr>
      <w:r>
        <w:t xml:space="preserve">Bei Vereinbarungen </w:t>
      </w:r>
      <w:r w:rsidR="00FE256D">
        <w:t xml:space="preserve">gemäß </w:t>
      </w:r>
      <w:r w:rsidR="00712921">
        <w:t>Art. </w:t>
      </w:r>
      <w:r>
        <w:t xml:space="preserve">15a </w:t>
      </w:r>
      <w:r w:rsidR="00712921">
        <w:t>Abs. </w:t>
      </w:r>
      <w:r>
        <w:t xml:space="preserve">2 </w:t>
      </w:r>
      <w:r w:rsidR="00712921">
        <w:t>B</w:t>
      </w:r>
      <w:r w:rsidR="00712921">
        <w:noBreakHyphen/>
        <w:t>VG</w:t>
      </w:r>
      <w:r>
        <w:t>, bei welchen alle (oder zumindest ein Großteil der</w:t>
      </w:r>
      <w:r w:rsidR="00FF6A97" w:rsidRPr="00494638">
        <w:t>)</w:t>
      </w:r>
      <w:r>
        <w:t xml:space="preserve"> Länder Vertragsparteien sein sollen, wird als versendende Stelle die Ver</w:t>
      </w:r>
      <w:r w:rsidR="00E525D5">
        <w:softHyphen/>
      </w:r>
      <w:r>
        <w:t xml:space="preserve">bindungsstelle empfohlen; bei Vereinbarungen </w:t>
      </w:r>
      <w:r w:rsidR="00FE256D">
        <w:t xml:space="preserve">gemäß </w:t>
      </w:r>
      <w:r w:rsidR="00712921">
        <w:t>Art. </w:t>
      </w:r>
      <w:r>
        <w:t xml:space="preserve">15a </w:t>
      </w:r>
      <w:r w:rsidR="00712921">
        <w:t>Abs. </w:t>
      </w:r>
      <w:r>
        <w:t xml:space="preserve">1 </w:t>
      </w:r>
      <w:r w:rsidR="00712921">
        <w:t>B</w:t>
      </w:r>
      <w:r w:rsidR="00712921">
        <w:noBreakHyphen/>
        <w:t>VG</w:t>
      </w:r>
      <w:r>
        <w:t xml:space="preserve"> sollte diese Aufgabe dem federführenden </w:t>
      </w:r>
      <w:r w:rsidR="009405EB">
        <w:t xml:space="preserve">Bundesministerium </w:t>
      </w:r>
      <w:r>
        <w:t>zukommen.</w:t>
      </w:r>
    </w:p>
    <w:p w:rsidR="00B164BD" w:rsidRDefault="00670E70" w:rsidP="00B164BD">
      <w:pPr>
        <w:pStyle w:val="A111berschrift"/>
      </w:pPr>
      <w:r>
        <w:t>E.5.3</w:t>
      </w:r>
      <w:r w:rsidR="00B164BD">
        <w:t>.2.</w:t>
      </w:r>
      <w:r w:rsidR="00B164BD">
        <w:tab/>
        <w:t>Welche Stellen sollen zur Abgabe einer Stellungnahme eingeladen werden?</w:t>
      </w:r>
    </w:p>
    <w:p w:rsidR="00B164BD" w:rsidRDefault="00B164BD" w:rsidP="00B74CDA">
      <w:pPr>
        <w:pStyle w:val="Standardtext"/>
      </w:pPr>
      <w:r>
        <w:t>Abhängig vom Gegenstand der Vereinbarung könnte überlegt werden, Interessen</w:t>
      </w:r>
      <w:r>
        <w:softHyphen/>
        <w:t>vertretungen und G</w:t>
      </w:r>
      <w:r w:rsidRPr="002B3138">
        <w:t xml:space="preserve">emeinden </w:t>
      </w:r>
      <w:r>
        <w:t xml:space="preserve">(bzw. </w:t>
      </w:r>
      <w:r w:rsidR="00FF6A97">
        <w:t>deren gesetzliche</w:t>
      </w:r>
      <w:r w:rsidRPr="002B3138">
        <w:t xml:space="preserve"> Interessensvertretungen</w:t>
      </w:r>
      <w:r>
        <w:t>) ein</w:t>
      </w:r>
      <w:r>
        <w:softHyphen/>
        <w:t xml:space="preserve">zubeziehen. Die </w:t>
      </w:r>
      <w:r w:rsidRPr="002B3138">
        <w:t>(potentiellen) Vertragsp</w:t>
      </w:r>
      <w:r>
        <w:t>arteien können</w:t>
      </w:r>
      <w:r w:rsidRPr="002B3138">
        <w:t xml:space="preserve"> um Vorschläge ersucht werden.</w:t>
      </w:r>
    </w:p>
    <w:p w:rsidR="00B164BD" w:rsidRDefault="00B164BD" w:rsidP="00B74CDA">
      <w:pPr>
        <w:pStyle w:val="Standardtext"/>
      </w:pPr>
      <w:r>
        <w:t>Alternativ können schon im Laufe dieser Verhandlungen „interessierte Kreise“ (stakeholder) in geeigneter Form hinzugezogen werden (zB durch Hinzuziehung zu Sitzungen einer Arbeitsgruppe oder durch Befassung einschlägiger [mitunter schon bestehender] Gremien).</w:t>
      </w:r>
      <w:r>
        <w:rPr>
          <w:rStyle w:val="Funotenzeichen"/>
        </w:rPr>
        <w:footnoteReference w:id="20"/>
      </w:r>
    </w:p>
    <w:p w:rsidR="00B164BD" w:rsidRDefault="00670E70" w:rsidP="00B164BD">
      <w:pPr>
        <w:pStyle w:val="A111berschrift"/>
      </w:pPr>
      <w:r>
        <w:t>E.5.3</w:t>
      </w:r>
      <w:r w:rsidR="00B164BD">
        <w:t>.3.</w:t>
      </w:r>
      <w:r w:rsidR="00B164BD">
        <w:tab/>
        <w:t>Wie soll der Begutachtungsentwurf versendet werden?</w:t>
      </w:r>
    </w:p>
    <w:p w:rsidR="00C91082" w:rsidRDefault="00C91082" w:rsidP="00B74CDA">
      <w:pPr>
        <w:pStyle w:val="Standardtext"/>
      </w:pPr>
      <w:r>
        <w:t xml:space="preserve">Das Begutachtungsverfahren sollte in bewährter </w:t>
      </w:r>
      <w:r w:rsidR="006A14A9">
        <w:t>Art und Weise (per E</w:t>
      </w:r>
      <w:r w:rsidR="006A14A9">
        <w:noBreakHyphen/>
      </w:r>
      <w:r>
        <w:t xml:space="preserve">Mail) erfolgen; die entsprechenden (Text-)Dateien sollten </w:t>
      </w:r>
      <w:r w:rsidR="00756740">
        <w:t>als Anlagen</w:t>
      </w:r>
      <w:r>
        <w:t xml:space="preserve"> </w:t>
      </w:r>
      <w:r w:rsidR="00054E0B">
        <w:t xml:space="preserve">(als </w:t>
      </w:r>
      <w:r w:rsidR="002D6EDF">
        <w:t>unveränderliche</w:t>
      </w:r>
      <w:r w:rsidR="00054E0B">
        <w:t xml:space="preserve"> pdf-Dateien) </w:t>
      </w:r>
      <w:r>
        <w:t>bei</w:t>
      </w:r>
      <w:r w:rsidR="008000D2">
        <w:softHyphen/>
      </w:r>
      <w:r>
        <w:t xml:space="preserve">geschlossen sein. </w:t>
      </w:r>
      <w:r w:rsidR="00756740">
        <w:t xml:space="preserve">Bloße </w:t>
      </w:r>
      <w:r>
        <w:t xml:space="preserve">Hinweise auf Webseiten </w:t>
      </w:r>
      <w:r w:rsidR="00756740">
        <w:t>sind zu vermeiden</w:t>
      </w:r>
      <w:r>
        <w:t>.</w:t>
      </w:r>
      <w:r>
        <w:rPr>
          <w:rStyle w:val="Funotenzeichen"/>
        </w:rPr>
        <w:footnoteReference w:id="21"/>
      </w:r>
    </w:p>
    <w:p w:rsidR="00C91082" w:rsidRDefault="00C91082" w:rsidP="00B74CDA">
      <w:pPr>
        <w:pStyle w:val="Standardtext"/>
      </w:pPr>
      <w:r>
        <w:t>Anschreiben an die Länder sollten entweder im Wege der Verbindungsstelle o</w:t>
      </w:r>
      <w:r w:rsidR="006A14A9">
        <w:t>der direkt an die offiziellen E</w:t>
      </w:r>
      <w:r w:rsidR="006A14A9">
        <w:noBreakHyphen/>
      </w:r>
      <w:r>
        <w:t xml:space="preserve">Mail-Adressen der Ämter </w:t>
      </w:r>
      <w:r w:rsidR="00756740">
        <w:t xml:space="preserve">der Landesregierungen erfolgen (siehe dazu schon </w:t>
      </w:r>
      <w:hyperlink w:anchor="IE3" w:history="1">
        <w:r w:rsidR="00756740" w:rsidRPr="00B170A5">
          <w:rPr>
            <w:rStyle w:val="Hyperlink"/>
            <w:b/>
          </w:rPr>
          <w:t>E.3.</w:t>
        </w:r>
      </w:hyperlink>
      <w:r w:rsidR="00756740">
        <w:t>).</w:t>
      </w:r>
    </w:p>
    <w:p w:rsidR="00195B23" w:rsidRDefault="00670E70" w:rsidP="0090288C">
      <w:pPr>
        <w:pStyle w:val="A111berschrift"/>
      </w:pPr>
      <w:r>
        <w:t>E.5.3</w:t>
      </w:r>
      <w:r w:rsidR="00195B23">
        <w:t>.</w:t>
      </w:r>
      <w:r w:rsidR="00B164BD">
        <w:t>4</w:t>
      </w:r>
      <w:r w:rsidR="00195B23">
        <w:t>.</w:t>
      </w:r>
      <w:r w:rsidR="00195B23">
        <w:tab/>
      </w:r>
      <w:r w:rsidR="00EE3176">
        <w:t>Begutachtungsfrist</w:t>
      </w:r>
    </w:p>
    <w:p w:rsidR="00EE3176" w:rsidRDefault="00B164BD" w:rsidP="00B74CDA">
      <w:pPr>
        <w:pStyle w:val="Standardtext"/>
      </w:pPr>
      <w:r>
        <w:t>Z</w:t>
      </w:r>
      <w:r w:rsidR="00EE3176">
        <w:t>u klären ist die Frage, bis wann eine (allfällige) Stellungnahme zu erfolgen hat.</w:t>
      </w:r>
    </w:p>
    <w:p w:rsidR="00EE3176" w:rsidRPr="003245BF" w:rsidRDefault="00EE3176" w:rsidP="00B74CDA">
      <w:pPr>
        <w:pStyle w:val="Standardtext"/>
      </w:pPr>
      <w:r w:rsidRPr="003245BF">
        <w:t xml:space="preserve">Auf eine „angemessene Frist“ (in Anlehnung an </w:t>
      </w:r>
      <w:r w:rsidR="003245BF">
        <w:t>Art. </w:t>
      </w:r>
      <w:r w:rsidR="00FF6A97" w:rsidRPr="003245BF">
        <w:t>1 Abs. 4 der Vereinbarung zwischen dem Bund, den Ländern und den Gemeinden über einen Konsultationsmechanismus und einen künftigen Stabilitätspakt der Gebietskörperschaften [</w:t>
      </w:r>
      <w:r w:rsidR="003245BF">
        <w:t>kundgemacht zB in BGBl. I Nr. </w:t>
      </w:r>
      <w:r w:rsidR="00FF6A97" w:rsidRPr="003245BF">
        <w:t>35/1999]</w:t>
      </w:r>
      <w:r w:rsidRPr="003245BF">
        <w:t xml:space="preserve"> eine wohl mindestens vierwöchige Frist) ist zu achten.</w:t>
      </w:r>
    </w:p>
    <w:p w:rsidR="00195B23" w:rsidRDefault="00670E70" w:rsidP="0090288C">
      <w:pPr>
        <w:pStyle w:val="A111berschrift"/>
      </w:pPr>
      <w:r>
        <w:t>E.5.3</w:t>
      </w:r>
      <w:r w:rsidR="00195B23">
        <w:t>.</w:t>
      </w:r>
      <w:r w:rsidR="00B164BD">
        <w:t>5</w:t>
      </w:r>
      <w:r w:rsidR="00195B23">
        <w:t>.</w:t>
      </w:r>
      <w:r w:rsidR="00195B23">
        <w:tab/>
      </w:r>
      <w:r w:rsidR="00EE3176">
        <w:t xml:space="preserve">Was </w:t>
      </w:r>
      <w:r w:rsidR="00B164BD">
        <w:t xml:space="preserve">soll </w:t>
      </w:r>
      <w:r w:rsidR="00EE3176">
        <w:t>mit eingelangten Stellungnahmen</w:t>
      </w:r>
      <w:r w:rsidR="00B164BD">
        <w:t xml:space="preserve"> geschehen</w:t>
      </w:r>
      <w:r w:rsidR="00EE3176">
        <w:t>?</w:t>
      </w:r>
    </w:p>
    <w:p w:rsidR="00EE3176" w:rsidRDefault="00EE3176" w:rsidP="00B74CDA">
      <w:pPr>
        <w:pStyle w:val="Standardtext"/>
      </w:pPr>
      <w:r w:rsidRPr="00CE2BDC">
        <w:t>Geklärt werden sollte, wie mit im Rahmen des Begutachtungsverfahrens eingelangten Stellungnahmen umgegangen werden soll.</w:t>
      </w:r>
    </w:p>
    <w:p w:rsidR="00EE3176" w:rsidRDefault="00EE3176" w:rsidP="00B74CDA">
      <w:pPr>
        <w:pStyle w:val="Standardtext"/>
      </w:pPr>
      <w:r>
        <w:t>Optionen wären etwa:</w:t>
      </w:r>
    </w:p>
    <w:p w:rsidR="00EE3176" w:rsidRPr="00670E70" w:rsidRDefault="00675FD7" w:rsidP="00125037">
      <w:pPr>
        <w:pStyle w:val="Listenabsatz"/>
        <w:numPr>
          <w:ilvl w:val="0"/>
          <w:numId w:val="7"/>
        </w:numPr>
        <w:spacing w:after="0" w:line="240" w:lineRule="auto"/>
        <w:ind w:left="284" w:hanging="284"/>
        <w:jc w:val="both"/>
      </w:pPr>
      <w:r>
        <w:t>D</w:t>
      </w:r>
      <w:r w:rsidR="00EE3176" w:rsidRPr="00670E70">
        <w:t xml:space="preserve">ie für die Begutachtung verantwortliche Stelle leitet die Stellungnahmen ungefiltert an alle </w:t>
      </w:r>
      <w:r w:rsidR="002D6EDF" w:rsidRPr="00670E70">
        <w:t>Verhandlungspartner</w:t>
      </w:r>
      <w:r>
        <w:t xml:space="preserve"> weiter.</w:t>
      </w:r>
    </w:p>
    <w:p w:rsidR="00EE3176" w:rsidRPr="00670E70" w:rsidRDefault="00675FD7" w:rsidP="00125037">
      <w:pPr>
        <w:pStyle w:val="Listenabsatz"/>
        <w:numPr>
          <w:ilvl w:val="0"/>
          <w:numId w:val="7"/>
        </w:numPr>
        <w:spacing w:after="0" w:line="240" w:lineRule="auto"/>
        <w:ind w:left="284" w:hanging="284"/>
        <w:jc w:val="both"/>
      </w:pPr>
      <w:r>
        <w:t>D</w:t>
      </w:r>
      <w:r w:rsidR="00EE3176" w:rsidRPr="00670E70">
        <w:t>ie für die Begutachtung verantwortliche Stelle erstellt eine Synopse (Zusammen</w:t>
      </w:r>
      <w:r>
        <w:softHyphen/>
      </w:r>
      <w:r w:rsidR="00EE3176" w:rsidRPr="00670E70">
        <w:t>fassung)</w:t>
      </w:r>
      <w:r w:rsidR="00670E70" w:rsidRPr="00670E70">
        <w:t xml:space="preserve">: sie </w:t>
      </w:r>
      <w:r w:rsidR="00EE3176" w:rsidRPr="00670E70">
        <w:t xml:space="preserve">sammelt die einzelnen Hinweise aus den Stellungnahmen und ordnet diese den entsprechenden Bestimmungen des Begutachtungsentwurfs zu („zu </w:t>
      </w:r>
      <w:r w:rsidR="00712921" w:rsidRPr="00670E70">
        <w:t>Art. </w:t>
      </w:r>
      <w:r w:rsidR="00EE3176" w:rsidRPr="00670E70">
        <w:t xml:space="preserve">xxx sind </w:t>
      </w:r>
      <w:r w:rsidR="00EE3176" w:rsidRPr="00670E70">
        <w:lastRenderedPageBreak/>
        <w:t>folgende Stellungnahmen eingelangt:</w:t>
      </w:r>
      <w:r w:rsidR="007C050A" w:rsidRPr="00670E70">
        <w:t xml:space="preserve"> </w:t>
      </w:r>
      <w:r w:rsidR="009405EB" w:rsidRPr="00670E70">
        <w:t>[</w:t>
      </w:r>
      <w:r w:rsidR="00036724">
        <w:t>...</w:t>
      </w:r>
      <w:r w:rsidR="009405EB" w:rsidRPr="00670E70">
        <w:t>]</w:t>
      </w:r>
      <w:r w:rsidR="00EE3176" w:rsidRPr="00670E70">
        <w:t>“); das entsprechende Dokument wird allen Ver</w:t>
      </w:r>
      <w:r>
        <w:softHyphen/>
      </w:r>
      <w:r w:rsidR="00EE3176" w:rsidRPr="00670E70">
        <w:t>handlungsp</w:t>
      </w:r>
      <w:r w:rsidR="00054E0B" w:rsidRPr="00670E70">
        <w:t>artnern</w:t>
      </w:r>
      <w:r w:rsidR="00EE3176" w:rsidRPr="00670E70">
        <w:t xml:space="preserve"> zur Verfügung gestellt</w:t>
      </w:r>
      <w:r>
        <w:t>.</w:t>
      </w:r>
    </w:p>
    <w:p w:rsidR="00EE3176" w:rsidRPr="00670E70" w:rsidRDefault="00675FD7" w:rsidP="00125037">
      <w:pPr>
        <w:pStyle w:val="Listenabsatz"/>
        <w:numPr>
          <w:ilvl w:val="0"/>
          <w:numId w:val="7"/>
        </w:numPr>
        <w:spacing w:after="0" w:line="240" w:lineRule="auto"/>
        <w:ind w:left="284" w:hanging="284"/>
        <w:jc w:val="both"/>
      </w:pPr>
      <w:r>
        <w:t>I</w:t>
      </w:r>
      <w:r w:rsidR="00EE3176" w:rsidRPr="00670E70">
        <w:t xml:space="preserve">m Anschluss an </w:t>
      </w:r>
      <w:r w:rsidR="008000D2" w:rsidRPr="00670E70">
        <w:t>die</w:t>
      </w:r>
      <w:r w:rsidR="009233AF" w:rsidRPr="00670E70">
        <w:t xml:space="preserve"> Erstellung der Synopse </w:t>
      </w:r>
      <w:r w:rsidR="00EE3176" w:rsidRPr="00670E70">
        <w:t>könnte die für die Begutachtung verantwort</w:t>
      </w:r>
      <w:r>
        <w:softHyphen/>
      </w:r>
      <w:r w:rsidR="00EE3176" w:rsidRPr="00670E70">
        <w:t>liche Stelle zusätz</w:t>
      </w:r>
      <w:r>
        <w:t>lich eine Bewertung durchführen.</w:t>
      </w:r>
    </w:p>
    <w:p w:rsidR="00675FD7" w:rsidRDefault="00675FD7" w:rsidP="00B74CDA">
      <w:pPr>
        <w:pStyle w:val="Standardtext"/>
      </w:pPr>
      <w:r>
        <w:t>D</w:t>
      </w:r>
      <w:r w:rsidR="00670E70" w:rsidRPr="00670E70">
        <w:t>er Begutachtungsentwurf sollte</w:t>
      </w:r>
      <w:r w:rsidR="00EE3176" w:rsidRPr="00670E70">
        <w:t xml:space="preserve"> – im Anschluss an die eingelangten Stellungnahmen und diese berücksichtigend – </w:t>
      </w:r>
      <w:r w:rsidR="00670E70" w:rsidRPr="00670E70">
        <w:t>von den Verhandlungspartnern</w:t>
      </w:r>
      <w:r w:rsidR="00EE3176" w:rsidRPr="00670E70">
        <w:t xml:space="preserve"> noch einmal durchgearbeitet werden.</w:t>
      </w:r>
    </w:p>
    <w:p w:rsidR="00195B23" w:rsidRDefault="00195B23" w:rsidP="0090288C">
      <w:pPr>
        <w:pStyle w:val="A111berschrift"/>
      </w:pPr>
      <w:r>
        <w:t>E.5.</w:t>
      </w:r>
      <w:r w:rsidR="00675FD7">
        <w:t>3</w:t>
      </w:r>
      <w:r>
        <w:t>.</w:t>
      </w:r>
      <w:r w:rsidR="009233AF">
        <w:t>6</w:t>
      </w:r>
      <w:r>
        <w:t>.</w:t>
      </w:r>
      <w:r>
        <w:tab/>
      </w:r>
      <w:r w:rsidR="00EE3176">
        <w:t>Kann ausgeschlossen werden, dass die Begutachtung und mögliche</w:t>
      </w:r>
      <w:r>
        <w:t xml:space="preserve"> </w:t>
      </w:r>
      <w:r w:rsidR="00EE3176">
        <w:t>Stellung</w:t>
      </w:r>
      <w:r w:rsidR="0090288C">
        <w:softHyphen/>
      </w:r>
      <w:r w:rsidR="00EE3176">
        <w:t xml:space="preserve">nahmen </w:t>
      </w:r>
      <w:r w:rsidR="00940A0C">
        <w:t xml:space="preserve">(und damit </w:t>
      </w:r>
      <w:r w:rsidR="00B164BD">
        <w:t>der Entwurf</w:t>
      </w:r>
      <w:r w:rsidR="00940A0C">
        <w:t>) öffentlich werden?</w:t>
      </w:r>
    </w:p>
    <w:p w:rsidR="00940A0C" w:rsidRPr="00B76972" w:rsidRDefault="00940A0C" w:rsidP="00B74CDA">
      <w:pPr>
        <w:pStyle w:val="Standardtext"/>
      </w:pPr>
      <w:r>
        <w:t>Nein. Ausdrückliche Hinweise auf den „vorläufigen Entwurfsstand“ und Ersuchen, Stellung</w:t>
      </w:r>
      <w:r w:rsidR="007C050A">
        <w:softHyphen/>
      </w:r>
      <w:r>
        <w:t xml:space="preserve">nahmen </w:t>
      </w:r>
      <w:r w:rsidR="00D20FF7">
        <w:t xml:space="preserve">im Rahmen </w:t>
      </w:r>
      <w:r>
        <w:t>dieses Begutachtungsverfahrens nicht öffentlich zu machen, wären aber möglich.</w:t>
      </w:r>
    </w:p>
    <w:p w:rsidR="00C408FF" w:rsidRPr="006B13CA" w:rsidRDefault="00670E70" w:rsidP="000E0893">
      <w:pPr>
        <w:pStyle w:val="IEbene3"/>
      </w:pPr>
      <w:bookmarkStart w:id="476" w:name="_Toc400314374"/>
      <w:bookmarkStart w:id="477" w:name="_Toc400316086"/>
      <w:bookmarkStart w:id="478" w:name="_Toc400316568"/>
      <w:bookmarkStart w:id="479" w:name="_Toc400379674"/>
      <w:bookmarkStart w:id="480" w:name="IE54"/>
      <w:r>
        <w:t>E.5.4</w:t>
      </w:r>
      <w:r w:rsidR="00CD3A2C">
        <w:t>.</w:t>
      </w:r>
      <w:r w:rsidR="00CD3A2C">
        <w:tab/>
      </w:r>
      <w:r w:rsidR="00940A0C" w:rsidRPr="00131375">
        <w:t>Kommen in der Praxis Begutachtungen von Entwürfen von Verein</w:t>
      </w:r>
      <w:r w:rsidR="0090288C">
        <w:softHyphen/>
      </w:r>
      <w:r w:rsidR="00940A0C" w:rsidRPr="00131375">
        <w:t xml:space="preserve">barungen </w:t>
      </w:r>
      <w:r w:rsidR="00FE256D">
        <w:t xml:space="preserve">gemäß </w:t>
      </w:r>
      <w:r w:rsidR="00712921">
        <w:t>Art. </w:t>
      </w:r>
      <w:r w:rsidR="00940A0C" w:rsidRPr="00131375">
        <w:t xml:space="preserve">15a </w:t>
      </w:r>
      <w:r w:rsidR="00712921">
        <w:t>B</w:t>
      </w:r>
      <w:r w:rsidR="00712921">
        <w:noBreakHyphen/>
        <w:t>VG</w:t>
      </w:r>
      <w:r w:rsidR="00940A0C" w:rsidRPr="00131375">
        <w:t xml:space="preserve"> vor?</w:t>
      </w:r>
      <w:bookmarkEnd w:id="476"/>
      <w:bookmarkEnd w:id="477"/>
      <w:bookmarkEnd w:id="478"/>
      <w:bookmarkEnd w:id="479"/>
    </w:p>
    <w:bookmarkEnd w:id="480"/>
    <w:p w:rsidR="00AE69E2" w:rsidRPr="00B74CDA" w:rsidRDefault="00940A0C" w:rsidP="00B74CDA">
      <w:pPr>
        <w:pStyle w:val="Standardtext"/>
      </w:pPr>
      <w:r>
        <w:t>Entwürfe</w:t>
      </w:r>
      <w:r w:rsidR="00AE69E2">
        <w:t xml:space="preserve"> von </w:t>
      </w:r>
      <w:r w:rsidR="00AE69E2" w:rsidRPr="00B74CDA">
        <w:t xml:space="preserve">Vereinbarungen </w:t>
      </w:r>
      <w:r w:rsidR="00FE256D" w:rsidRPr="00B74CDA">
        <w:t xml:space="preserve">gemäß </w:t>
      </w:r>
      <w:r w:rsidR="00712921" w:rsidRPr="00B74CDA">
        <w:t>Art. </w:t>
      </w:r>
      <w:r w:rsidR="00AE69E2" w:rsidRPr="00B74CDA">
        <w:t xml:space="preserve">15a </w:t>
      </w:r>
      <w:r w:rsidR="00712921" w:rsidRPr="00B74CDA">
        <w:t>B</w:t>
      </w:r>
      <w:r w:rsidR="00712921" w:rsidRPr="00B74CDA">
        <w:noBreakHyphen/>
        <w:t>VG</w:t>
      </w:r>
      <w:r w:rsidR="00AE69E2" w:rsidRPr="00B74CDA">
        <w:t xml:space="preserve"> </w:t>
      </w:r>
      <w:r w:rsidRPr="00B74CDA">
        <w:t xml:space="preserve">werden in der Praxis </w:t>
      </w:r>
      <w:r w:rsidR="00AE69E2" w:rsidRPr="00B74CDA">
        <w:t>sehr selten</w:t>
      </w:r>
      <w:r w:rsidRPr="00B74CDA">
        <w:t xml:space="preserve"> einem Begutachtungsverfahren unterzogen</w:t>
      </w:r>
      <w:r w:rsidR="00AE69E2" w:rsidRPr="00B74CDA">
        <w:t>.</w:t>
      </w:r>
      <w:r w:rsidR="00AE69E2" w:rsidRPr="00B74CDA">
        <w:rPr>
          <w:rStyle w:val="Funotenzeichen"/>
        </w:rPr>
        <w:footnoteReference w:id="22"/>
      </w:r>
    </w:p>
    <w:p w:rsidR="006A01B8" w:rsidRDefault="006A01B8" w:rsidP="00B74CDA">
      <w:pPr>
        <w:pStyle w:val="Standardtext"/>
      </w:pPr>
      <w:r w:rsidRPr="00B74CDA">
        <w:t>ZT wurden Begutachtungsverfahren</w:t>
      </w:r>
      <w:r>
        <w:t xml:space="preserve"> samt den einlangenden Stellungnahmen auch auf der Webseite des Parlamentes (</w:t>
      </w:r>
      <w:hyperlink r:id="rId48" w:history="1">
        <w:r w:rsidRPr="001818E2">
          <w:rPr>
            <w:rStyle w:val="Hyperlink"/>
          </w:rPr>
          <w:t>www.parlament.gv.at</w:t>
        </w:r>
      </w:hyperlink>
      <w:r>
        <w:t>) veröffentlicht.</w:t>
      </w:r>
      <w:r>
        <w:rPr>
          <w:rStyle w:val="Funotenzeichen"/>
        </w:rPr>
        <w:footnoteReference w:id="23"/>
      </w:r>
    </w:p>
    <w:p w:rsidR="00270327" w:rsidRPr="00403858" w:rsidRDefault="00116100" w:rsidP="00B74CDA">
      <w:pPr>
        <w:pStyle w:val="Anlage"/>
        <w:rPr>
          <w:highlight w:val="lightGray"/>
        </w:rPr>
      </w:pPr>
      <w:hyperlink r:id="rId49" w:history="1">
        <w:r w:rsidR="00270327" w:rsidRPr="00403858">
          <w:rPr>
            <w:rStyle w:val="Hyperlink"/>
            <w:highlight w:val="lightGray"/>
          </w:rPr>
          <w:t>Anlage 18</w:t>
        </w:r>
      </w:hyperlink>
      <w:r w:rsidR="00270327" w:rsidRPr="00403858">
        <w:rPr>
          <w:highlight w:val="lightGray"/>
        </w:rPr>
        <w:t>:</w:t>
      </w:r>
      <w:r w:rsidR="00270327" w:rsidRPr="00403858">
        <w:rPr>
          <w:highlight w:val="lightGray"/>
        </w:rPr>
        <w:tab/>
        <w:t>Erinnerung an Beschluss der LADK vom 5. November 1998</w:t>
      </w:r>
    </w:p>
    <w:p w:rsidR="00670E70" w:rsidRPr="006B13CA" w:rsidRDefault="00670E70" w:rsidP="000E0893">
      <w:pPr>
        <w:pStyle w:val="IEbene3"/>
      </w:pPr>
      <w:bookmarkStart w:id="481" w:name="_Toc400314375"/>
      <w:bookmarkStart w:id="482" w:name="_Toc400316087"/>
      <w:bookmarkStart w:id="483" w:name="_Toc400316569"/>
      <w:bookmarkStart w:id="484" w:name="_Toc400379675"/>
      <w:bookmarkStart w:id="485" w:name="IE55"/>
      <w:r>
        <w:t>E.5.5</w:t>
      </w:r>
      <w:r w:rsidRPr="000428CD">
        <w:t>.</w:t>
      </w:r>
      <w:r w:rsidRPr="000428CD">
        <w:tab/>
        <w:t>Ist die Vereinbarung über den Konsultationsmechanismus auf Verein</w:t>
      </w:r>
      <w:r w:rsidR="00675FD7">
        <w:softHyphen/>
      </w:r>
      <w:r w:rsidRPr="000428CD">
        <w:t xml:space="preserve">barungen </w:t>
      </w:r>
      <w:r>
        <w:t>gemäß Art. </w:t>
      </w:r>
      <w:r w:rsidRPr="000428CD">
        <w:t xml:space="preserve">15a </w:t>
      </w:r>
      <w:r>
        <w:t>B</w:t>
      </w:r>
      <w:r>
        <w:noBreakHyphen/>
        <w:t>VG</w:t>
      </w:r>
      <w:r w:rsidRPr="000428CD">
        <w:t xml:space="preserve"> anwendbar?</w:t>
      </w:r>
      <w:bookmarkEnd w:id="481"/>
      <w:bookmarkEnd w:id="482"/>
      <w:bookmarkEnd w:id="483"/>
      <w:bookmarkEnd w:id="484"/>
    </w:p>
    <w:bookmarkEnd w:id="485"/>
    <w:p w:rsidR="00670E70" w:rsidRDefault="00670E70" w:rsidP="00B74CDA">
      <w:pPr>
        <w:pStyle w:val="Standardtext"/>
      </w:pPr>
      <w:r w:rsidRPr="00675FD7">
        <w:t>Nein. Art. 1 Abs. 1 und 2 der Vereinbarung zwischen dem Bund, den Ländern und den Ge</w:t>
      </w:r>
      <w:r w:rsidR="008D3D96">
        <w:softHyphen/>
      </w:r>
      <w:r w:rsidRPr="00675FD7">
        <w:t>meinden über einen Konsultationsmechanismus und einen künftigen Stabilitätspakt der Gebietskörpersc</w:t>
      </w:r>
      <w:r w:rsidR="00675FD7">
        <w:t>haften (kundgemacht zB in BGBl. </w:t>
      </w:r>
      <w:r w:rsidRPr="00675FD7">
        <w:t>I Nr.</w:t>
      </w:r>
      <w:r w:rsidR="00675FD7">
        <w:t> </w:t>
      </w:r>
      <w:r w:rsidRPr="00675FD7">
        <w:t>35/1999) spricht ausdrücklich (nur) von „Gesetzesentwürfe[n], Gesetzesvorschläge[n] sowie beschlussreife[n]</w:t>
      </w:r>
      <w:r>
        <w:t xml:space="preserve"> Verordnungs</w:t>
      </w:r>
      <w:r w:rsidR="00675FD7">
        <w:softHyphen/>
      </w:r>
      <w:r>
        <w:t>entwürfe[n]“.</w:t>
      </w:r>
    </w:p>
    <w:p w:rsidR="00670E70" w:rsidRDefault="00670E70" w:rsidP="00B74CDA">
      <w:pPr>
        <w:pStyle w:val="Standardtext"/>
      </w:pPr>
      <w:r>
        <w:t>Sehr wohl aber können die in Umsetzung der entsprechenden Vereinbarung gemäß Art. 15a B</w:t>
      </w:r>
      <w:r>
        <w:noBreakHyphen/>
        <w:t>VG gegebenenfalls zu erlassenden Recht</w:t>
      </w:r>
      <w:r w:rsidR="00675FD7">
        <w:t>svorschriften dem Konsultations</w:t>
      </w:r>
      <w:r>
        <w:t>mechanismus unterliegen.</w:t>
      </w:r>
    </w:p>
    <w:p w:rsidR="004A5B08" w:rsidRDefault="00054E0B" w:rsidP="00C77FE3">
      <w:pPr>
        <w:pStyle w:val="IEbene2"/>
      </w:pPr>
      <w:bookmarkStart w:id="486" w:name="_Toc400312614"/>
      <w:bookmarkStart w:id="487" w:name="_Toc400313029"/>
      <w:bookmarkStart w:id="488" w:name="_Toc400313196"/>
      <w:bookmarkStart w:id="489" w:name="_Toc400313681"/>
      <w:bookmarkStart w:id="490" w:name="_Toc400314376"/>
      <w:bookmarkStart w:id="491" w:name="_Toc400314731"/>
      <w:bookmarkStart w:id="492" w:name="_Toc400314988"/>
      <w:bookmarkStart w:id="493" w:name="_Toc400315254"/>
      <w:bookmarkStart w:id="494" w:name="_Toc400315537"/>
      <w:bookmarkStart w:id="495" w:name="_Toc400315631"/>
      <w:bookmarkStart w:id="496" w:name="_Toc400316088"/>
      <w:bookmarkStart w:id="497" w:name="_Toc400316570"/>
      <w:bookmarkStart w:id="498" w:name="_Toc400370379"/>
      <w:bookmarkStart w:id="499" w:name="_Toc400379676"/>
      <w:bookmarkStart w:id="500" w:name="IE6"/>
      <w:r w:rsidRPr="00131375">
        <w:lastRenderedPageBreak/>
        <w:t>E.6.</w:t>
      </w:r>
      <w:r w:rsidR="00AE69E2" w:rsidRPr="00131375">
        <w:tab/>
      </w:r>
      <w:r w:rsidR="00AE69E2" w:rsidRPr="0090288C">
        <w:t>Notifikation</w:t>
      </w:r>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p>
    <w:p w:rsidR="00C408FF" w:rsidRPr="006B13CA" w:rsidRDefault="00321275" w:rsidP="000E0893">
      <w:pPr>
        <w:pStyle w:val="IEbene3"/>
      </w:pPr>
      <w:bookmarkStart w:id="501" w:name="_Toc400314377"/>
      <w:bookmarkStart w:id="502" w:name="_Toc400316089"/>
      <w:bookmarkStart w:id="503" w:name="_Toc400316571"/>
      <w:bookmarkStart w:id="504" w:name="_Toc400379677"/>
      <w:bookmarkStart w:id="505" w:name="IE61"/>
      <w:bookmarkEnd w:id="500"/>
      <w:r w:rsidRPr="00131375">
        <w:t>E.6.1.</w:t>
      </w:r>
      <w:r w:rsidR="00AE69E2" w:rsidRPr="00131375">
        <w:tab/>
        <w:t xml:space="preserve">Muss eine Notifikation der Vereinbarung </w:t>
      </w:r>
      <w:r w:rsidR="00FE256D">
        <w:t xml:space="preserve">gemäß </w:t>
      </w:r>
      <w:r w:rsidR="00712921">
        <w:t>Art. </w:t>
      </w:r>
      <w:r w:rsidR="00AE69E2" w:rsidRPr="00131375">
        <w:t xml:space="preserve">15a </w:t>
      </w:r>
      <w:r w:rsidR="00712921">
        <w:t>B</w:t>
      </w:r>
      <w:r w:rsidR="00712921">
        <w:noBreakHyphen/>
        <w:t>VG</w:t>
      </w:r>
      <w:r w:rsidR="00CD3A2C">
        <w:t xml:space="preserve"> </w:t>
      </w:r>
      <w:r w:rsidR="00FE256D">
        <w:t xml:space="preserve">gemäß </w:t>
      </w:r>
      <w:r w:rsidR="00FF5C29">
        <w:t>RL </w:t>
      </w:r>
      <w:r w:rsidR="00270327">
        <w:t xml:space="preserve">98/34/EG </w:t>
      </w:r>
      <w:r w:rsidR="00FC6795">
        <w:t>erfolgen</w:t>
      </w:r>
      <w:r w:rsidR="00AE69E2" w:rsidRPr="00131375">
        <w:t>?</w:t>
      </w:r>
      <w:bookmarkEnd w:id="501"/>
      <w:bookmarkEnd w:id="502"/>
      <w:bookmarkEnd w:id="503"/>
      <w:bookmarkEnd w:id="504"/>
    </w:p>
    <w:bookmarkEnd w:id="505"/>
    <w:p w:rsidR="00AE69E2" w:rsidRDefault="00AE69E2" w:rsidP="00B74CDA">
      <w:pPr>
        <w:pStyle w:val="Standardtext"/>
        <w:rPr>
          <w:iCs/>
          <w:lang w:val="de-DE"/>
        </w:rPr>
      </w:pPr>
      <w:r>
        <w:t xml:space="preserve">Vereinbarungen gemäß </w:t>
      </w:r>
      <w:r w:rsidR="00712921">
        <w:t>Art. </w:t>
      </w:r>
      <w:r>
        <w:t xml:space="preserve">15a </w:t>
      </w:r>
      <w:r w:rsidR="00712921">
        <w:t>B</w:t>
      </w:r>
      <w:r w:rsidR="00712921">
        <w:noBreakHyphen/>
        <w:t>VG</w:t>
      </w:r>
      <w:r>
        <w:t xml:space="preserve"> sind nicht unmittelbar anwendbar und bedürfen – um Verpflichtungen für Rechtsunterworfene </w:t>
      </w:r>
      <w:r w:rsidR="00321275">
        <w:t>zu begründen</w:t>
      </w:r>
      <w:r>
        <w:t xml:space="preserve"> – einer Transformation</w:t>
      </w:r>
      <w:r w:rsidR="00321275">
        <w:t xml:space="preserve"> durch Rechts</w:t>
      </w:r>
      <w:r w:rsidR="00D32378">
        <w:softHyphen/>
      </w:r>
      <w:r w:rsidR="00321275">
        <w:t>setzungsakte der Vertragsparteien</w:t>
      </w:r>
      <w:r w:rsidR="00D50657">
        <w:t>.</w:t>
      </w:r>
    </w:p>
    <w:p w:rsidR="00AE69E2" w:rsidRDefault="00AE69E2" w:rsidP="00B74CDA">
      <w:pPr>
        <w:pStyle w:val="Standardtext"/>
        <w:rPr>
          <w:lang w:val="de-DE"/>
        </w:rPr>
      </w:pPr>
      <w:r>
        <w:rPr>
          <w:lang w:val="de-DE"/>
        </w:rPr>
        <w:t xml:space="preserve">Nach der Rechtsprechung des EuGH stellen solche </w:t>
      </w:r>
      <w:r w:rsidR="00D50657">
        <w:rPr>
          <w:lang w:val="de-DE"/>
        </w:rPr>
        <w:t xml:space="preserve">transformationspflichtigen </w:t>
      </w:r>
      <w:r>
        <w:rPr>
          <w:lang w:val="de-DE"/>
        </w:rPr>
        <w:t xml:space="preserve">Normen </w:t>
      </w:r>
      <w:r w:rsidRPr="00D50657">
        <w:rPr>
          <w:u w:val="single"/>
          <w:lang w:val="de-DE"/>
        </w:rPr>
        <w:t>keine technische</w:t>
      </w:r>
      <w:r w:rsidR="00D3582B">
        <w:rPr>
          <w:u w:val="single"/>
          <w:lang w:val="de-DE"/>
        </w:rPr>
        <w:t>n</w:t>
      </w:r>
      <w:r w:rsidRPr="00D50657">
        <w:rPr>
          <w:u w:val="single"/>
          <w:lang w:val="de-DE"/>
        </w:rPr>
        <w:t xml:space="preserve"> Vorschrift</w:t>
      </w:r>
      <w:r w:rsidR="00D3582B">
        <w:rPr>
          <w:u w:val="single"/>
          <w:lang w:val="de-DE"/>
        </w:rPr>
        <w:t>en</w:t>
      </w:r>
      <w:r w:rsidRPr="00D50657">
        <w:rPr>
          <w:u w:val="single"/>
          <w:lang w:val="de-DE"/>
        </w:rPr>
        <w:t xml:space="preserve"> im Sinne der </w:t>
      </w:r>
      <w:r w:rsidR="00FF5C29">
        <w:rPr>
          <w:u w:val="single"/>
          <w:lang w:val="de-DE"/>
        </w:rPr>
        <w:t>RL </w:t>
      </w:r>
      <w:r w:rsidR="00D50657">
        <w:rPr>
          <w:u w:val="single"/>
          <w:lang w:val="de-DE"/>
        </w:rPr>
        <w:t>98/34/EG</w:t>
      </w:r>
      <w:r w:rsidRPr="00D50657">
        <w:rPr>
          <w:u w:val="single"/>
          <w:lang w:val="de-DE"/>
        </w:rPr>
        <w:t xml:space="preserve"> dar</w:t>
      </w:r>
      <w:r>
        <w:rPr>
          <w:lang w:val="de-DE"/>
        </w:rPr>
        <w:t xml:space="preserve"> (</w:t>
      </w:r>
      <w:r w:rsidR="00932C98">
        <w:rPr>
          <w:lang w:val="de-DE"/>
        </w:rPr>
        <w:t>vgl.</w:t>
      </w:r>
      <w:r w:rsidR="007C050A">
        <w:rPr>
          <w:lang w:val="de-DE"/>
        </w:rPr>
        <w:t xml:space="preserve"> Rs C</w:t>
      </w:r>
      <w:r w:rsidR="007C050A">
        <w:rPr>
          <w:lang w:val="de-DE"/>
        </w:rPr>
        <w:noBreakHyphen/>
      </w:r>
      <w:r>
        <w:rPr>
          <w:lang w:val="de-DE"/>
        </w:rPr>
        <w:t>194/94, CIA Securit</w:t>
      </w:r>
      <w:r w:rsidR="007C050A">
        <w:rPr>
          <w:lang w:val="de-DE"/>
        </w:rPr>
        <w:t>y International SA, Slg 1996, I</w:t>
      </w:r>
      <w:r w:rsidR="007C050A">
        <w:rPr>
          <w:lang w:val="de-DE"/>
        </w:rPr>
        <w:noBreakHyphen/>
        <w:t>2201, Rn </w:t>
      </w:r>
      <w:r>
        <w:rPr>
          <w:lang w:val="de-DE"/>
        </w:rPr>
        <w:t>29</w:t>
      </w:r>
      <w:r w:rsidR="009233AF">
        <w:rPr>
          <w:lang w:val="de-DE"/>
        </w:rPr>
        <w:t xml:space="preserve">); </w:t>
      </w:r>
      <w:r>
        <w:rPr>
          <w:lang w:val="de-DE"/>
        </w:rPr>
        <w:t xml:space="preserve">dieser Ansicht hat sich die Lehre angeschlossen </w:t>
      </w:r>
      <w:r w:rsidRPr="00846BEF">
        <w:rPr>
          <w:lang w:val="de-DE"/>
        </w:rPr>
        <w:t>(</w:t>
      </w:r>
      <w:r w:rsidRPr="00846BEF">
        <w:rPr>
          <w:i/>
          <w:lang w:val="de-DE"/>
        </w:rPr>
        <w:t>Öhlinger/Potacs</w:t>
      </w:r>
      <w:r w:rsidRPr="00846BEF">
        <w:rPr>
          <w:lang w:val="de-DE"/>
        </w:rPr>
        <w:t xml:space="preserve"> 2013, 48</w:t>
      </w:r>
      <w:r>
        <w:rPr>
          <w:lang w:val="de-DE"/>
        </w:rPr>
        <w:t>)</w:t>
      </w:r>
      <w:r w:rsidRPr="00846BEF">
        <w:rPr>
          <w:lang w:val="de-DE"/>
        </w:rPr>
        <w:t>.</w:t>
      </w:r>
    </w:p>
    <w:p w:rsidR="00C408FF" w:rsidRPr="006B13CA" w:rsidRDefault="00D50657" w:rsidP="000E0893">
      <w:pPr>
        <w:pStyle w:val="IEbene3"/>
      </w:pPr>
      <w:bookmarkStart w:id="506" w:name="_Toc400314378"/>
      <w:bookmarkStart w:id="507" w:name="_Toc400316090"/>
      <w:bookmarkStart w:id="508" w:name="_Toc400316572"/>
      <w:bookmarkStart w:id="509" w:name="_Toc400379678"/>
      <w:bookmarkStart w:id="510" w:name="IE62"/>
      <w:r w:rsidRPr="00131375">
        <w:t>E</w:t>
      </w:r>
      <w:r w:rsidR="00AE69E2" w:rsidRPr="00131375">
        <w:t>.</w:t>
      </w:r>
      <w:r w:rsidRPr="00131375">
        <w:t>6</w:t>
      </w:r>
      <w:r w:rsidR="00AE69E2" w:rsidRPr="00131375">
        <w:t>.2.</w:t>
      </w:r>
      <w:r w:rsidR="00AE69E2" w:rsidRPr="00131375">
        <w:tab/>
        <w:t xml:space="preserve">Kann </w:t>
      </w:r>
      <w:r w:rsidR="00F42F1D">
        <w:t xml:space="preserve">bzw. soll </w:t>
      </w:r>
      <w:r w:rsidR="00AE69E2" w:rsidRPr="00131375">
        <w:t xml:space="preserve">eine Notifikation der Vereinbarung gemäß </w:t>
      </w:r>
      <w:r w:rsidR="00712921">
        <w:t>Art. </w:t>
      </w:r>
      <w:r w:rsidR="00AE69E2" w:rsidRPr="00131375">
        <w:t xml:space="preserve">15a </w:t>
      </w:r>
      <w:r w:rsidR="00712921">
        <w:t>B</w:t>
      </w:r>
      <w:r w:rsidR="00712921">
        <w:noBreakHyphen/>
        <w:t>VG</w:t>
      </w:r>
      <w:r w:rsidR="00CD3A2C">
        <w:t xml:space="preserve"> </w:t>
      </w:r>
      <w:r w:rsidR="00FE256D">
        <w:t xml:space="preserve">gemäß </w:t>
      </w:r>
      <w:r w:rsidR="00FF5C29">
        <w:t>RL </w:t>
      </w:r>
      <w:r w:rsidR="00AE69E2" w:rsidRPr="00131375">
        <w:t xml:space="preserve">98/34/EG </w:t>
      </w:r>
      <w:r w:rsidR="00FC6795">
        <w:t>erfolgen</w:t>
      </w:r>
      <w:r w:rsidR="00131375">
        <w:t>?</w:t>
      </w:r>
      <w:bookmarkEnd w:id="506"/>
      <w:bookmarkEnd w:id="507"/>
      <w:bookmarkEnd w:id="508"/>
      <w:bookmarkEnd w:id="509"/>
    </w:p>
    <w:bookmarkEnd w:id="510"/>
    <w:p w:rsidR="00AE69E2" w:rsidRPr="00675FD7" w:rsidRDefault="0046353B" w:rsidP="00B74CDA">
      <w:pPr>
        <w:pStyle w:val="Standardtext"/>
      </w:pPr>
      <w:r w:rsidRPr="00675FD7">
        <w:t xml:space="preserve">Die Europäische Kommission </w:t>
      </w:r>
      <w:r w:rsidR="00675FD7">
        <w:t xml:space="preserve">(EK) </w:t>
      </w:r>
      <w:r w:rsidRPr="00675FD7">
        <w:t>hat die Notifikation (des Entwurfes) einer</w:t>
      </w:r>
      <w:r w:rsidR="00AE69E2" w:rsidRPr="00675FD7">
        <w:t xml:space="preserve"> Vereinbarung </w:t>
      </w:r>
      <w:r w:rsidR="00FE256D" w:rsidRPr="00675FD7">
        <w:t xml:space="preserve">gemäß </w:t>
      </w:r>
      <w:r w:rsidR="00712921" w:rsidRPr="00675FD7">
        <w:t>Art. </w:t>
      </w:r>
      <w:r w:rsidR="00AE69E2" w:rsidRPr="00675FD7">
        <w:t xml:space="preserve">15a </w:t>
      </w:r>
      <w:r w:rsidR="00712921" w:rsidRPr="00675FD7">
        <w:t>B</w:t>
      </w:r>
      <w:r w:rsidR="00712921" w:rsidRPr="00675FD7">
        <w:noBreakHyphen/>
        <w:t>VG</w:t>
      </w:r>
      <w:r w:rsidR="00AE69E2" w:rsidRPr="00675FD7">
        <w:t xml:space="preserve"> dann als ausreichend angesehen, wenn die technischen Spezi</w:t>
      </w:r>
      <w:r w:rsidR="00675FD7">
        <w:softHyphen/>
      </w:r>
      <w:r w:rsidR="00AE69E2" w:rsidRPr="00675FD7">
        <w:t>fikationen der Vereinbarung hinreichend präzise sind, sodass für die Rechtsvorschriften zur Umsetzung kein nennenswerter Spielraum verbleibt. Die Entwürfe für Umsetzungs</w:t>
      </w:r>
      <w:r w:rsidR="00675FD7">
        <w:softHyphen/>
      </w:r>
      <w:r w:rsidR="00AE69E2" w:rsidRPr="00675FD7">
        <w:t>maßnahmen müssten dann nicht mehr notifiziert werden (und damit die dreimonatige Still</w:t>
      </w:r>
      <w:r w:rsidR="00675FD7">
        <w:softHyphen/>
      </w:r>
      <w:r w:rsidR="00AE69E2" w:rsidRPr="00675FD7">
        <w:t>haltefrist nicht abgew</w:t>
      </w:r>
      <w:r w:rsidR="007C050A" w:rsidRPr="00675FD7">
        <w:t>a</w:t>
      </w:r>
      <w:r w:rsidR="00215C0C" w:rsidRPr="00675FD7">
        <w:t>rt</w:t>
      </w:r>
      <w:r w:rsidR="00AE69E2" w:rsidRPr="00675FD7">
        <w:t>et werden), sofern keine wesentlichen Änderungen (oder zusätz</w:t>
      </w:r>
      <w:r w:rsidR="00675FD7">
        <w:softHyphen/>
      </w:r>
      <w:r w:rsidR="00AE69E2" w:rsidRPr="00675FD7">
        <w:t>lichen Vorschriften) gegenüber dem Vereinbarungsentwurf enthalten sind.</w:t>
      </w:r>
    </w:p>
    <w:p w:rsidR="00D50657" w:rsidRPr="00403858" w:rsidRDefault="00116100" w:rsidP="00EB7408">
      <w:pPr>
        <w:pStyle w:val="Anlage"/>
        <w:rPr>
          <w:highlight w:val="lightGray"/>
        </w:rPr>
      </w:pPr>
      <w:hyperlink r:id="rId50" w:history="1">
        <w:r w:rsidR="00271CED" w:rsidRPr="00403858">
          <w:rPr>
            <w:rStyle w:val="Hyperlink"/>
            <w:highlight w:val="lightGray"/>
          </w:rPr>
          <w:t>Anlage </w:t>
        </w:r>
        <w:r w:rsidR="00D50657" w:rsidRPr="00403858">
          <w:rPr>
            <w:rStyle w:val="Hyperlink"/>
            <w:highlight w:val="lightGray"/>
          </w:rPr>
          <w:t>19</w:t>
        </w:r>
      </w:hyperlink>
      <w:r w:rsidR="00EB7408" w:rsidRPr="00403858">
        <w:rPr>
          <w:highlight w:val="lightGray"/>
        </w:rPr>
        <w:t>:</w:t>
      </w:r>
      <w:r w:rsidR="00EB7408" w:rsidRPr="00403858">
        <w:rPr>
          <w:highlight w:val="lightGray"/>
        </w:rPr>
        <w:tab/>
      </w:r>
      <w:r w:rsidR="00D50657" w:rsidRPr="00403858">
        <w:rPr>
          <w:highlight w:val="lightGray"/>
        </w:rPr>
        <w:t>Rechtsansicht der EK (1997)</w:t>
      </w:r>
    </w:p>
    <w:p w:rsidR="00AE69E2" w:rsidRDefault="00AE69E2" w:rsidP="00B74CDA">
      <w:pPr>
        <w:pStyle w:val="Standardtext"/>
        <w:rPr>
          <w:lang w:val="de-DE"/>
        </w:rPr>
      </w:pPr>
      <w:r>
        <w:rPr>
          <w:lang w:val="de-DE"/>
        </w:rPr>
        <w:t xml:space="preserve">Die Praxis der </w:t>
      </w:r>
      <w:r w:rsidR="00675FD7">
        <w:t xml:space="preserve">EK </w:t>
      </w:r>
      <w:r>
        <w:rPr>
          <w:lang w:val="de-DE"/>
        </w:rPr>
        <w:t>legt nahe, dass die (entgegen</w:t>
      </w:r>
      <w:r w:rsidR="00D3582B">
        <w:rPr>
          <w:lang w:val="de-DE"/>
        </w:rPr>
        <w:t xml:space="preserve"> der</w:t>
      </w:r>
      <w:r w:rsidR="009233AF">
        <w:rPr>
          <w:lang w:val="de-DE"/>
        </w:rPr>
        <w:t xml:space="preserve"> unter</w:t>
      </w:r>
      <w:r w:rsidR="000610D5">
        <w:rPr>
          <w:lang w:val="de-DE"/>
        </w:rPr>
        <w:t xml:space="preserve"> </w:t>
      </w:r>
      <w:r w:rsidR="000610D5" w:rsidRPr="000610D5">
        <w:rPr>
          <w:b/>
          <w:lang w:val="de-DE"/>
        </w:rPr>
        <w:t>E.6.1.</w:t>
      </w:r>
      <w:r w:rsidR="009233AF">
        <w:rPr>
          <w:lang w:val="de-DE"/>
        </w:rPr>
        <w:t xml:space="preserve"> wiedergegebenen Auf</w:t>
      </w:r>
      <w:r w:rsidR="00675FD7">
        <w:rPr>
          <w:lang w:val="de-DE"/>
        </w:rPr>
        <w:softHyphen/>
      </w:r>
      <w:r w:rsidR="009233AF">
        <w:rPr>
          <w:lang w:val="de-DE"/>
        </w:rPr>
        <w:t>fassung)</w:t>
      </w:r>
      <w:r>
        <w:rPr>
          <w:lang w:val="de-DE"/>
        </w:rPr>
        <w:t xml:space="preserve"> durchgeführte Notifikation einer Vereinbarung nach </w:t>
      </w:r>
      <w:r w:rsidR="00712921">
        <w:rPr>
          <w:lang w:val="de-DE"/>
        </w:rPr>
        <w:t>Art. </w:t>
      </w:r>
      <w:r>
        <w:rPr>
          <w:lang w:val="de-DE"/>
        </w:rPr>
        <w:t xml:space="preserve">15a </w:t>
      </w:r>
      <w:r w:rsidR="00712921">
        <w:rPr>
          <w:lang w:val="de-DE"/>
        </w:rPr>
        <w:t>B</w:t>
      </w:r>
      <w:r w:rsidR="00712921">
        <w:rPr>
          <w:lang w:val="de-DE"/>
        </w:rPr>
        <w:noBreakHyphen/>
        <w:t>VG</w:t>
      </w:r>
      <w:r>
        <w:rPr>
          <w:lang w:val="de-DE"/>
        </w:rPr>
        <w:t xml:space="preserve"> von der all</w:t>
      </w:r>
      <w:r w:rsidR="00675FD7">
        <w:rPr>
          <w:lang w:val="de-DE"/>
        </w:rPr>
        <w:softHyphen/>
      </w:r>
      <w:r>
        <w:rPr>
          <w:lang w:val="de-DE"/>
        </w:rPr>
        <w:t xml:space="preserve">fälligen Pflicht zur Notifikation der zu ihrer Umsetzung erlassenen Rechtsakte entbindet; </w:t>
      </w:r>
      <w:r w:rsidR="000610D5">
        <w:rPr>
          <w:lang w:val="de-DE"/>
        </w:rPr>
        <w:t xml:space="preserve">zur Frage der rechtlichen Richtigkeit dieser Praxis </w:t>
      </w:r>
      <w:r w:rsidR="00932C98">
        <w:rPr>
          <w:lang w:val="de-DE"/>
        </w:rPr>
        <w:t>vgl.</w:t>
      </w:r>
      <w:r>
        <w:rPr>
          <w:lang w:val="de-DE"/>
        </w:rPr>
        <w:t xml:space="preserve"> </w:t>
      </w:r>
      <w:r>
        <w:rPr>
          <w:i/>
          <w:lang w:val="de-DE"/>
        </w:rPr>
        <w:t>Bernhard/Madner</w:t>
      </w:r>
      <w:r w:rsidR="000610D5">
        <w:rPr>
          <w:lang w:val="de-DE"/>
        </w:rPr>
        <w:t xml:space="preserve"> 1998, 87 und 93</w:t>
      </w:r>
      <w:r>
        <w:rPr>
          <w:lang w:val="de-DE"/>
        </w:rPr>
        <w:t>.</w:t>
      </w:r>
    </w:p>
    <w:p w:rsidR="004A5B08" w:rsidRDefault="00AE69E2" w:rsidP="00B74CDA">
      <w:pPr>
        <w:pStyle w:val="Standardtext"/>
        <w:rPr>
          <w:lang w:val="de-DE"/>
        </w:rPr>
      </w:pPr>
      <w:r>
        <w:rPr>
          <w:lang w:val="de-DE"/>
        </w:rPr>
        <w:t xml:space="preserve">So praktisch und sinnvoll die kooperative Haltung der </w:t>
      </w:r>
      <w:r w:rsidR="00C0331C">
        <w:rPr>
          <w:lang w:val="de-DE"/>
        </w:rPr>
        <w:t>EK</w:t>
      </w:r>
      <w:r>
        <w:rPr>
          <w:lang w:val="de-DE"/>
        </w:rPr>
        <w:t xml:space="preserve"> ist, gibt sie doch keine Garantie dafür, dass </w:t>
      </w:r>
      <w:r w:rsidR="000610D5">
        <w:rPr>
          <w:lang w:val="de-DE"/>
        </w:rPr>
        <w:t xml:space="preserve">der </w:t>
      </w:r>
      <w:r>
        <w:rPr>
          <w:lang w:val="de-DE"/>
        </w:rPr>
        <w:t>EuGH die Nichtnotifizierung der Umsetzung in Landes- bzw. Bundesrecht akzeptieren würden. Ein gewisses Restrisiko bleibt also.</w:t>
      </w:r>
    </w:p>
    <w:p w:rsidR="004A5B08" w:rsidRDefault="00AE69E2" w:rsidP="002262B1">
      <w:pPr>
        <w:spacing w:before="120" w:after="0" w:line="240" w:lineRule="auto"/>
        <w:jc w:val="both"/>
        <w:rPr>
          <w:u w:val="single"/>
        </w:rPr>
      </w:pPr>
      <w:r w:rsidRPr="000610D5">
        <w:rPr>
          <w:u w:val="single"/>
        </w:rPr>
        <w:t>Beispiele</w:t>
      </w:r>
    </w:p>
    <w:p w:rsidR="00AE69E2" w:rsidRDefault="00AE69E2" w:rsidP="00B74CDA">
      <w:pPr>
        <w:pStyle w:val="Beispieltext"/>
      </w:pPr>
      <w:r>
        <w:t xml:space="preserve">Vereinbarung gemäß </w:t>
      </w:r>
      <w:r w:rsidR="00712921">
        <w:t>Art. </w:t>
      </w:r>
      <w:r>
        <w:t xml:space="preserve">15a </w:t>
      </w:r>
      <w:r w:rsidR="00712921">
        <w:t>B</w:t>
      </w:r>
      <w:r w:rsidR="00712921">
        <w:noBreakHyphen/>
        <w:t>VG</w:t>
      </w:r>
      <w:r>
        <w:t xml:space="preserve"> über die Regelung der Verw</w:t>
      </w:r>
      <w:r w:rsidR="007C050A">
        <w:t>endbarkeit von Bau</w:t>
      </w:r>
      <w:r w:rsidR="007C050A">
        <w:softHyphen/>
        <w:t>produkten (VSt</w:t>
      </w:r>
      <w:r w:rsidR="007C050A">
        <w:noBreakHyphen/>
      </w:r>
      <w:r>
        <w:t>243/24 vom 29.9.1997)</w:t>
      </w:r>
    </w:p>
    <w:p w:rsidR="00AE69E2" w:rsidRDefault="00AE69E2" w:rsidP="00B74CDA">
      <w:pPr>
        <w:pStyle w:val="Beispieltext"/>
      </w:pPr>
      <w:r>
        <w:t xml:space="preserve">Vereinbarung gemäß </w:t>
      </w:r>
      <w:r w:rsidR="00712921">
        <w:t>Art. </w:t>
      </w:r>
      <w:r>
        <w:t xml:space="preserve">15a </w:t>
      </w:r>
      <w:r w:rsidR="00712921">
        <w:t>B</w:t>
      </w:r>
      <w:r w:rsidR="00712921">
        <w:noBreakHyphen/>
        <w:t>VG</w:t>
      </w:r>
      <w:r>
        <w:t xml:space="preserve"> über das Inverkehrbringen von Kleinfeuerungen und die Überprüfung von Feuerungsanlage</w:t>
      </w:r>
      <w:r w:rsidR="007C050A">
        <w:t>n und Blockheizkraftwerken (VSt</w:t>
      </w:r>
      <w:r w:rsidR="007C050A">
        <w:noBreakHyphen/>
      </w:r>
      <w:r>
        <w:t>5451/61 vom 3.8.2013)</w:t>
      </w:r>
    </w:p>
    <w:p w:rsidR="00AE69E2" w:rsidRPr="00CD3A2C" w:rsidRDefault="000610D5" w:rsidP="000E0893">
      <w:pPr>
        <w:pStyle w:val="IEbene3"/>
      </w:pPr>
      <w:bookmarkStart w:id="511" w:name="_Toc400314379"/>
      <w:bookmarkStart w:id="512" w:name="_Toc400316091"/>
      <w:bookmarkStart w:id="513" w:name="_Toc400316573"/>
      <w:bookmarkStart w:id="514" w:name="_Toc400379679"/>
      <w:bookmarkStart w:id="515" w:name="IE63"/>
      <w:r w:rsidRPr="00131375">
        <w:t>E.6.3.</w:t>
      </w:r>
      <w:r w:rsidR="00CD3A2C">
        <w:tab/>
      </w:r>
      <w:r w:rsidR="00AE69E2" w:rsidRPr="00131375">
        <w:t xml:space="preserve">Handelt es sich um eine „technische Vorschrift“ </w:t>
      </w:r>
      <w:r w:rsidR="00FF5C29">
        <w:t xml:space="preserve">im Sinn </w:t>
      </w:r>
      <w:r w:rsidR="00AE69E2" w:rsidRPr="00131375">
        <w:t xml:space="preserve">der </w:t>
      </w:r>
      <w:r w:rsidR="00FF5C29">
        <w:t>RL </w:t>
      </w:r>
      <w:r w:rsidR="00AE69E2" w:rsidRPr="00131375">
        <w:t>98/34/EG?</w:t>
      </w:r>
      <w:bookmarkEnd w:id="511"/>
      <w:bookmarkEnd w:id="512"/>
      <w:bookmarkEnd w:id="513"/>
      <w:bookmarkEnd w:id="514"/>
    </w:p>
    <w:bookmarkEnd w:id="515"/>
    <w:p w:rsidR="00675FD7" w:rsidRDefault="00D3582B" w:rsidP="00B74CDA">
      <w:pPr>
        <w:pStyle w:val="Standardtext"/>
      </w:pPr>
      <w:r>
        <w:t>Sofern davon ausgegangen wird, dass Vereinbarungen gemäß Art. 15a B</w:t>
      </w:r>
      <w:r>
        <w:noBreakHyphen/>
        <w:t xml:space="preserve">VG überhaupt notifiziert werden können (vgl. die Ausführungen unter </w:t>
      </w:r>
      <w:hyperlink w:anchor="IE61" w:history="1">
        <w:r w:rsidRPr="001A33D4">
          <w:rPr>
            <w:rStyle w:val="Hyperlink"/>
            <w:b/>
          </w:rPr>
          <w:t>E.6.1.</w:t>
        </w:r>
      </w:hyperlink>
      <w:r>
        <w:t xml:space="preserve"> und </w:t>
      </w:r>
      <w:hyperlink w:anchor="IE62" w:history="1">
        <w:r w:rsidRPr="001A33D4">
          <w:rPr>
            <w:rStyle w:val="Hyperlink"/>
            <w:b/>
          </w:rPr>
          <w:t>E.6.2.</w:t>
        </w:r>
      </w:hyperlink>
      <w:r>
        <w:t xml:space="preserve">), ist </w:t>
      </w:r>
      <w:r w:rsidR="00FB72ED">
        <w:t xml:space="preserve">die Frage, ob im konkreten Fall eine „technische Vorschrift“ vorliegt, anhand des Inhalts </w:t>
      </w:r>
      <w:r>
        <w:t xml:space="preserve">der Vereinbarung </w:t>
      </w:r>
      <w:r w:rsidR="00FB72ED">
        <w:t xml:space="preserve">und </w:t>
      </w:r>
      <w:r w:rsidR="00192991" w:rsidRPr="00675FD7">
        <w:t xml:space="preserve">vor dem Hintergrund der </w:t>
      </w:r>
      <w:r w:rsidR="00FF5C29" w:rsidRPr="00675FD7">
        <w:t>RL </w:t>
      </w:r>
      <w:r w:rsidR="00192991" w:rsidRPr="00675FD7">
        <w:t xml:space="preserve">98/34/EG, </w:t>
      </w:r>
      <w:r w:rsidR="00FF6A97" w:rsidRPr="00675FD7">
        <w:t xml:space="preserve">des </w:t>
      </w:r>
      <w:r w:rsidRPr="00675FD7">
        <w:t>Notifikationsgesetz 1999, BGBl.</w:t>
      </w:r>
      <w:r w:rsidR="00FB72ED" w:rsidRPr="00675FD7">
        <w:t> I</w:t>
      </w:r>
      <w:r w:rsidRPr="00675FD7">
        <w:t xml:space="preserve"> Nr. </w:t>
      </w:r>
      <w:r w:rsidR="00FB72ED" w:rsidRPr="00675FD7">
        <w:t>183/1999,</w:t>
      </w:r>
      <w:r w:rsidRPr="00675FD7">
        <w:t xml:space="preserve"> </w:t>
      </w:r>
      <w:r w:rsidR="00192991" w:rsidRPr="00675FD7">
        <w:t xml:space="preserve">und </w:t>
      </w:r>
      <w:r w:rsidR="00FF6A97" w:rsidRPr="00675FD7">
        <w:t xml:space="preserve">der </w:t>
      </w:r>
      <w:r w:rsidR="00FB72ED" w:rsidRPr="00675FD7">
        <w:t xml:space="preserve">Notifikationsverordnung, BGBl. II Nr. 450/1999, </w:t>
      </w:r>
      <w:r w:rsidR="00192991" w:rsidRPr="00675FD7">
        <w:t xml:space="preserve">zu </w:t>
      </w:r>
      <w:r w:rsidR="00FB72ED" w:rsidRPr="00675FD7">
        <w:t>beurteilen;</w:t>
      </w:r>
      <w:r w:rsidR="00192991" w:rsidRPr="00675FD7">
        <w:t xml:space="preserve"> siehe dazu </w:t>
      </w:r>
      <w:r w:rsidR="00FB72ED" w:rsidRPr="00675FD7">
        <w:t xml:space="preserve">die </w:t>
      </w:r>
      <w:r w:rsidR="00675FD7">
        <w:t>Aus</w:t>
      </w:r>
      <w:r w:rsidR="003C6091">
        <w:softHyphen/>
      </w:r>
      <w:r w:rsidR="00675FD7">
        <w:t>führungen</w:t>
      </w:r>
    </w:p>
    <w:p w:rsidR="00675FD7" w:rsidRDefault="00675FD7" w:rsidP="00B74CDA">
      <w:pPr>
        <w:pStyle w:val="Standardtext"/>
        <w:spacing w:before="60"/>
      </w:pPr>
      <w:r>
        <w:t>auf der website des</w:t>
      </w:r>
      <w:r w:rsidR="003C6091">
        <w:t xml:space="preserve"> </w:t>
      </w:r>
      <w:r>
        <w:t>BMWFW</w:t>
      </w:r>
    </w:p>
    <w:p w:rsidR="00675FD7" w:rsidRDefault="00116100" w:rsidP="00675FD7">
      <w:pPr>
        <w:spacing w:after="0" w:line="240" w:lineRule="auto"/>
        <w:jc w:val="both"/>
      </w:pPr>
      <w:hyperlink r:id="rId51" w:history="1">
        <w:r w:rsidR="00192991" w:rsidRPr="00DA5269">
          <w:rPr>
            <w:rStyle w:val="Hyperlink"/>
          </w:rPr>
          <w:t>http://www.bmwfw.gv.at/Aussenwirtschaft/aussenwirtschaftsrecht/Seiten/Notifikationsgesetz1999-InformationsverfahrengemäßderRichtlinie9834EG.aspx</w:t>
        </w:r>
      </w:hyperlink>
    </w:p>
    <w:p w:rsidR="00675FD7" w:rsidRDefault="007C050A" w:rsidP="00B74CDA">
      <w:pPr>
        <w:pStyle w:val="Standardtext"/>
        <w:spacing w:before="60"/>
      </w:pPr>
      <w:r>
        <w:t xml:space="preserve">sowie </w:t>
      </w:r>
      <w:r w:rsidR="003C6091">
        <w:t xml:space="preserve">auf der website </w:t>
      </w:r>
      <w:r>
        <w:t>des BKA</w:t>
      </w:r>
      <w:r>
        <w:noBreakHyphen/>
      </w:r>
      <w:r w:rsidR="00675FD7">
        <w:t>VD</w:t>
      </w:r>
    </w:p>
    <w:p w:rsidR="004A5B08" w:rsidRDefault="00116100" w:rsidP="00675FD7">
      <w:pPr>
        <w:spacing w:after="0" w:line="240" w:lineRule="auto"/>
        <w:jc w:val="both"/>
      </w:pPr>
      <w:hyperlink r:id="rId52" w:history="1">
        <w:r w:rsidR="00192991" w:rsidRPr="00DA5269">
          <w:rPr>
            <w:rStyle w:val="Hyperlink"/>
          </w:rPr>
          <w:t>http://www.bundeskanzleramt.at/DocView.axd?CobId=1706</w:t>
        </w:r>
      </w:hyperlink>
      <w:r w:rsidR="00192991">
        <w:t>.</w:t>
      </w:r>
    </w:p>
    <w:p w:rsidR="00AE69E2" w:rsidRDefault="00AE69E2" w:rsidP="00B74CDA">
      <w:pPr>
        <w:pStyle w:val="Standardtext"/>
        <w:rPr>
          <w:b/>
          <w:bCs/>
          <w:sz w:val="20"/>
        </w:rPr>
      </w:pPr>
      <w:r w:rsidRPr="00A2599F">
        <w:lastRenderedPageBreak/>
        <w:t xml:space="preserve">Anknüpfungspunkte </w:t>
      </w:r>
      <w:r>
        <w:t xml:space="preserve">und Hinweise </w:t>
      </w:r>
      <w:r w:rsidRPr="00A2599F">
        <w:t xml:space="preserve">für </w:t>
      </w:r>
      <w:r>
        <w:t>die</w:t>
      </w:r>
      <w:r w:rsidRPr="00A2599F">
        <w:t xml:space="preserve"> rechtliche Beurteilung als „technische Vorschrift“ </w:t>
      </w:r>
      <w:r w:rsidR="00FF5C29">
        <w:t xml:space="preserve">im Sinn </w:t>
      </w:r>
      <w:r w:rsidRPr="00A2599F">
        <w:t xml:space="preserve">der </w:t>
      </w:r>
      <w:r w:rsidR="00FF5C29">
        <w:t>RL </w:t>
      </w:r>
      <w:r w:rsidRPr="00A2599F">
        <w:t>98/34/EG</w:t>
      </w:r>
      <w:r>
        <w:t xml:space="preserve"> finden sich </w:t>
      </w:r>
      <w:r w:rsidR="006E1454">
        <w:t xml:space="preserve">ua. </w:t>
      </w:r>
      <w:r>
        <w:t>in der „Erklärung der Republik Österreich“ im Vorab</w:t>
      </w:r>
      <w:r w:rsidR="007C050A">
        <w:softHyphen/>
      </w:r>
      <w:r>
        <w:t>entscheidungsverfahren des EuGH, Rs C</w:t>
      </w:r>
      <w:r w:rsidR="007C050A">
        <w:rPr>
          <w:bCs/>
        </w:rPr>
        <w:noBreakHyphen/>
      </w:r>
      <w:r>
        <w:t>361/10 (</w:t>
      </w:r>
      <w:r>
        <w:rPr>
          <w:bCs/>
        </w:rPr>
        <w:t>G</w:t>
      </w:r>
      <w:r w:rsidR="007C050A">
        <w:rPr>
          <w:bCs/>
        </w:rPr>
        <w:t xml:space="preserve">Z </w:t>
      </w:r>
      <w:r>
        <w:rPr>
          <w:bCs/>
        </w:rPr>
        <w:t>BKA</w:t>
      </w:r>
      <w:r w:rsidR="007C050A">
        <w:rPr>
          <w:bCs/>
        </w:rPr>
        <w:noBreakHyphen/>
      </w:r>
      <w:r>
        <w:rPr>
          <w:bCs/>
        </w:rPr>
        <w:t>VA.C</w:t>
      </w:r>
      <w:r w:rsidR="007C050A">
        <w:rPr>
          <w:bCs/>
        </w:rPr>
        <w:noBreakHyphen/>
      </w:r>
      <w:r>
        <w:rPr>
          <w:bCs/>
        </w:rPr>
        <w:t>361/10/0002</w:t>
      </w:r>
      <w:r w:rsidR="007C050A">
        <w:rPr>
          <w:bCs/>
        </w:rPr>
        <w:noBreakHyphen/>
      </w:r>
      <w:r>
        <w:rPr>
          <w:bCs/>
        </w:rPr>
        <w:t>V/7/2010 vom 25.</w:t>
      </w:r>
      <w:r w:rsidR="007C050A">
        <w:rPr>
          <w:bCs/>
        </w:rPr>
        <w:t>10.2010; weitergeleitet mit VSt</w:t>
      </w:r>
      <w:r w:rsidR="007C050A">
        <w:rPr>
          <w:bCs/>
        </w:rPr>
        <w:noBreakHyphen/>
      </w:r>
      <w:r>
        <w:rPr>
          <w:bCs/>
        </w:rPr>
        <w:t>3204/741b vom 27.10.2010).</w:t>
      </w:r>
    </w:p>
    <w:p w:rsidR="00C408FF" w:rsidRPr="006B13CA" w:rsidRDefault="00CD3A2C" w:rsidP="000E0893">
      <w:pPr>
        <w:pStyle w:val="IEbene3"/>
      </w:pPr>
      <w:bookmarkStart w:id="516" w:name="_Toc400314380"/>
      <w:bookmarkStart w:id="517" w:name="_Toc400316092"/>
      <w:bookmarkStart w:id="518" w:name="_Toc400316574"/>
      <w:bookmarkStart w:id="519" w:name="_Toc400379680"/>
      <w:bookmarkStart w:id="520" w:name="IE64"/>
      <w:r>
        <w:t>E.6.4.</w:t>
      </w:r>
      <w:r>
        <w:tab/>
      </w:r>
      <w:r w:rsidR="00192991" w:rsidRPr="00131375">
        <w:t xml:space="preserve">Wie läuft ein </w:t>
      </w:r>
      <w:r w:rsidR="00C0331C" w:rsidRPr="00131375">
        <w:t>Notifikations</w:t>
      </w:r>
      <w:r w:rsidR="00192991" w:rsidRPr="00131375">
        <w:t xml:space="preserve">verfahren nach </w:t>
      </w:r>
      <w:r w:rsidR="00FF5C29">
        <w:t>RL </w:t>
      </w:r>
      <w:r w:rsidR="00192991" w:rsidRPr="00131375">
        <w:t>98/34/EG ab?</w:t>
      </w:r>
      <w:bookmarkEnd w:id="516"/>
      <w:bookmarkEnd w:id="517"/>
      <w:bookmarkEnd w:id="518"/>
      <w:bookmarkEnd w:id="519"/>
    </w:p>
    <w:bookmarkEnd w:id="520"/>
    <w:p w:rsidR="003C6091" w:rsidRDefault="00AE69E2" w:rsidP="00B74CDA">
      <w:pPr>
        <w:pStyle w:val="Standardtext"/>
      </w:pPr>
      <w:r>
        <w:t>Die Vorlage eines Entwurfs einer technischen Vorschrift an die EK erf</w:t>
      </w:r>
      <w:r w:rsidR="00192991">
        <w:t>olgt im Wege des Bundes (BMWFW) nach Vorliegen eines unterschri</w:t>
      </w:r>
      <w:r w:rsidR="00C0331C">
        <w:t>ftsreifen Vereinbarungstextes (</w:t>
      </w:r>
      <w:r w:rsidR="00192991">
        <w:t>h</w:t>
      </w:r>
      <w:r w:rsidR="00C0331C">
        <w:t>in</w:t>
      </w:r>
      <w:r w:rsidR="00F42F1D">
        <w:softHyphen/>
      </w:r>
      <w:r w:rsidR="00C0331C">
        <w:t>reichend klarer Entwurfsstand</w:t>
      </w:r>
      <w:r w:rsidR="00192991">
        <w:t>; Endfassung</w:t>
      </w:r>
      <w:r w:rsidR="00C0331C">
        <w:t>)</w:t>
      </w:r>
      <w:r w:rsidR="00FB72ED">
        <w:t>;</w:t>
      </w:r>
      <w:r w:rsidR="00C0331C">
        <w:t xml:space="preserve"> siehe dazu </w:t>
      </w:r>
      <w:r w:rsidR="00FB72ED">
        <w:t xml:space="preserve">die Ausführungen </w:t>
      </w:r>
      <w:r w:rsidR="00C0331C">
        <w:t>auf der website des BMWFW</w:t>
      </w:r>
    </w:p>
    <w:p w:rsidR="00192991" w:rsidRDefault="00116100" w:rsidP="003C6091">
      <w:pPr>
        <w:spacing w:before="60" w:after="0" w:line="240" w:lineRule="auto"/>
        <w:jc w:val="both"/>
      </w:pPr>
      <w:hyperlink r:id="rId53" w:history="1">
        <w:r w:rsidR="00C0331C" w:rsidRPr="00DA5269">
          <w:rPr>
            <w:rStyle w:val="Hyperlink"/>
          </w:rPr>
          <w:t>http://www.bmwfw.gv.at/Aussenwirtschaft/aussenwirtschaftsrecht/Seiten/Notifikationsgesetz1999-InformationsverfahrengemäßderRichtlinie9834EG.aspx</w:t>
        </w:r>
      </w:hyperlink>
      <w:r w:rsidR="00C0331C">
        <w:t>.</w:t>
      </w:r>
    </w:p>
    <w:p w:rsidR="00C0331C" w:rsidRPr="00C0331C" w:rsidRDefault="002D6EDF" w:rsidP="00B74CDA">
      <w:pPr>
        <w:pStyle w:val="Standardtext"/>
      </w:pPr>
      <w:r w:rsidRPr="00C0331C">
        <w:t xml:space="preserve">Die Notifikation einer Vereinbarung gemäß </w:t>
      </w:r>
      <w:r w:rsidR="00712921">
        <w:t>Art. </w:t>
      </w:r>
      <w:r w:rsidRPr="00C0331C">
        <w:t xml:space="preserve">15a </w:t>
      </w:r>
      <w:r w:rsidR="00712921">
        <w:t>Abs. </w:t>
      </w:r>
      <w:r w:rsidRPr="00C0331C">
        <w:t xml:space="preserve">2 </w:t>
      </w:r>
      <w:r w:rsidR="00712921">
        <w:t>B</w:t>
      </w:r>
      <w:r w:rsidR="00712921">
        <w:noBreakHyphen/>
        <w:t>VG</w:t>
      </w:r>
      <w:r w:rsidRPr="00C0331C">
        <w:t xml:space="preserve"> könnte durch die Ver</w:t>
      </w:r>
      <w:r w:rsidR="00D32378">
        <w:softHyphen/>
      </w:r>
      <w:r w:rsidRPr="00C0331C">
        <w:t>bindungsstelle durchgeführt werden, mitunter sogar mit entsprechendem ausdrücklichen Auf</w:t>
      </w:r>
      <w:r w:rsidR="003C6091">
        <w:softHyphen/>
      </w:r>
      <w:r w:rsidRPr="00C0331C">
        <w:t>trag (zB Beschluss der Landeshauptleutekonferenz, VS</w:t>
      </w:r>
      <w:r w:rsidR="00FB72ED">
        <w:t>t</w:t>
      </w:r>
      <w:r w:rsidRPr="00C0331C">
        <w:t xml:space="preserve">-243/24 vom 29.9.1997) oder </w:t>
      </w:r>
      <w:r>
        <w:t>nach einwandslosem Fristablauf</w:t>
      </w:r>
      <w:r w:rsidRPr="00C0331C">
        <w:t xml:space="preserve"> eines entsprechenden Vorlageentwurfs an die Länder.</w:t>
      </w:r>
    </w:p>
    <w:p w:rsidR="00C0331C" w:rsidRPr="00C0331C" w:rsidRDefault="00C0331C" w:rsidP="00B74CDA">
      <w:pPr>
        <w:pStyle w:val="Beispiel"/>
      </w:pPr>
      <w:r w:rsidRPr="00C0331C">
        <w:t>Beispiel</w:t>
      </w:r>
    </w:p>
    <w:p w:rsidR="00C0331C" w:rsidRDefault="00C0331C" w:rsidP="00B74CDA">
      <w:pPr>
        <w:pStyle w:val="Beispieltext"/>
      </w:pPr>
      <w:r>
        <w:t xml:space="preserve">Vereinbarung gemäß </w:t>
      </w:r>
      <w:r w:rsidR="00712921">
        <w:t>Art. </w:t>
      </w:r>
      <w:r>
        <w:t xml:space="preserve">15a </w:t>
      </w:r>
      <w:r w:rsidR="00712921">
        <w:t>B</w:t>
      </w:r>
      <w:r w:rsidR="00712921">
        <w:noBreakHyphen/>
        <w:t>VG</w:t>
      </w:r>
      <w:r>
        <w:t xml:space="preserve"> über das Inverkehrbringen von Kleinfeuerungen und die Überprüfung von Feuerungsanlagen und Blockheizkraftwerken (im Vor- und Nachfel</w:t>
      </w:r>
      <w:r w:rsidR="007C050A">
        <w:t>d von VSt</w:t>
      </w:r>
      <w:r w:rsidR="007C050A">
        <w:noBreakHyphen/>
        <w:t>5451/61 vom 3.8.2013)</w:t>
      </w:r>
    </w:p>
    <w:p w:rsidR="00C408FF" w:rsidRPr="006B13CA" w:rsidRDefault="00C0331C" w:rsidP="000E0893">
      <w:pPr>
        <w:pStyle w:val="IEbene3"/>
      </w:pPr>
      <w:bookmarkStart w:id="521" w:name="_Toc400314381"/>
      <w:bookmarkStart w:id="522" w:name="_Toc400316093"/>
      <w:bookmarkStart w:id="523" w:name="_Toc400316575"/>
      <w:bookmarkStart w:id="524" w:name="_Toc400379681"/>
      <w:bookmarkStart w:id="525" w:name="IE65"/>
      <w:r w:rsidRPr="00131375">
        <w:t>E.6.5.</w:t>
      </w:r>
      <w:r w:rsidRPr="00131375">
        <w:tab/>
        <w:t xml:space="preserve">Mögliche Dauer </w:t>
      </w:r>
      <w:r w:rsidR="00AE69E2" w:rsidRPr="00131375">
        <w:t>ein</w:t>
      </w:r>
      <w:r w:rsidRPr="00131375">
        <w:t>es</w:t>
      </w:r>
      <w:r w:rsidR="00AE69E2" w:rsidRPr="00131375">
        <w:t xml:space="preserve"> solche</w:t>
      </w:r>
      <w:r w:rsidRPr="00131375">
        <w:t>n</w:t>
      </w:r>
      <w:r w:rsidR="00AE69E2" w:rsidRPr="00131375">
        <w:t xml:space="preserve"> Notifikationsverfahren</w:t>
      </w:r>
      <w:r w:rsidR="00FB72ED">
        <w:t xml:space="preserve">s nach </w:t>
      </w:r>
      <w:r w:rsidR="00FF5C29">
        <w:t>RL </w:t>
      </w:r>
      <w:r w:rsidRPr="00131375">
        <w:t>98/34/EG</w:t>
      </w:r>
      <w:bookmarkEnd w:id="521"/>
      <w:bookmarkEnd w:id="522"/>
      <w:bookmarkEnd w:id="523"/>
      <w:bookmarkEnd w:id="524"/>
    </w:p>
    <w:bookmarkEnd w:id="525"/>
    <w:p w:rsidR="00AE69E2" w:rsidRDefault="00AE69E2" w:rsidP="00B74CDA">
      <w:pPr>
        <w:pStyle w:val="Beispiel"/>
        <w:spacing w:after="120"/>
      </w:pPr>
      <w:r w:rsidRPr="00C0331C">
        <w:t>Beispiel</w:t>
      </w:r>
      <w:r>
        <w:rPr>
          <w:rStyle w:val="Funotenzeichen"/>
        </w:rPr>
        <w:footnoteReference w:id="24"/>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95"/>
        <w:gridCol w:w="1459"/>
        <w:gridCol w:w="2158"/>
      </w:tblGrid>
      <w:tr w:rsidR="00666E8B" w:rsidRPr="0086700A" w:rsidTr="0086700A">
        <w:trPr>
          <w:tblHeader/>
        </w:trPr>
        <w:tc>
          <w:tcPr>
            <w:tcW w:w="5595" w:type="dxa"/>
            <w:tcBorders>
              <w:top w:val="single" w:sz="4" w:space="0" w:color="auto"/>
              <w:left w:val="single" w:sz="4" w:space="0" w:color="auto"/>
              <w:bottom w:val="single" w:sz="4" w:space="0" w:color="auto"/>
              <w:right w:val="single" w:sz="4" w:space="0" w:color="auto"/>
            </w:tcBorders>
            <w:shd w:val="clear" w:color="auto" w:fill="auto"/>
          </w:tcPr>
          <w:p w:rsidR="00666E8B" w:rsidRPr="0086700A" w:rsidRDefault="00666E8B" w:rsidP="003C6091">
            <w:pPr>
              <w:spacing w:before="60" w:after="60" w:line="240" w:lineRule="auto"/>
              <w:rPr>
                <w:b/>
              </w:rPr>
            </w:pPr>
            <w:r w:rsidRPr="0086700A">
              <w:rPr>
                <w:b/>
              </w:rPr>
              <w:t>Verfahrensschritt</w:t>
            </w:r>
          </w:p>
        </w:tc>
        <w:tc>
          <w:tcPr>
            <w:tcW w:w="1459" w:type="dxa"/>
            <w:tcBorders>
              <w:top w:val="single" w:sz="4" w:space="0" w:color="auto"/>
              <w:left w:val="single" w:sz="4" w:space="0" w:color="auto"/>
              <w:bottom w:val="single" w:sz="4" w:space="0" w:color="auto"/>
              <w:right w:val="single" w:sz="4" w:space="0" w:color="auto"/>
            </w:tcBorders>
            <w:shd w:val="clear" w:color="auto" w:fill="auto"/>
          </w:tcPr>
          <w:p w:rsidR="00666E8B" w:rsidRPr="0086700A" w:rsidRDefault="00666E8B" w:rsidP="00716EBE">
            <w:pPr>
              <w:spacing w:before="60" w:after="60" w:line="240" w:lineRule="auto"/>
              <w:jc w:val="right"/>
              <w:rPr>
                <w:b/>
              </w:rPr>
            </w:pPr>
            <w:r w:rsidRPr="0086700A">
              <w:rPr>
                <w:b/>
              </w:rPr>
              <w:t>Dauer</w:t>
            </w:r>
          </w:p>
        </w:tc>
        <w:tc>
          <w:tcPr>
            <w:tcW w:w="2158" w:type="dxa"/>
            <w:tcBorders>
              <w:top w:val="single" w:sz="4" w:space="0" w:color="auto"/>
              <w:left w:val="single" w:sz="4" w:space="0" w:color="auto"/>
              <w:bottom w:val="single" w:sz="4" w:space="0" w:color="auto"/>
              <w:right w:val="single" w:sz="4" w:space="0" w:color="auto"/>
            </w:tcBorders>
            <w:shd w:val="clear" w:color="auto" w:fill="auto"/>
          </w:tcPr>
          <w:p w:rsidR="00666E8B" w:rsidRPr="0086700A" w:rsidRDefault="005F3784" w:rsidP="00716EBE">
            <w:pPr>
              <w:spacing w:before="60" w:after="60" w:line="240" w:lineRule="auto"/>
              <w:jc w:val="right"/>
              <w:rPr>
                <w:b/>
              </w:rPr>
            </w:pPr>
            <w:r>
              <w:rPr>
                <w:b/>
              </w:rPr>
              <w:t>Akteur</w:t>
            </w:r>
          </w:p>
        </w:tc>
      </w:tr>
      <w:tr w:rsidR="00AE69E2" w:rsidRPr="00927308" w:rsidTr="00927308">
        <w:tc>
          <w:tcPr>
            <w:tcW w:w="5595" w:type="dxa"/>
            <w:tcBorders>
              <w:top w:val="single" w:sz="4" w:space="0" w:color="auto"/>
              <w:left w:val="single" w:sz="4" w:space="0" w:color="auto"/>
              <w:bottom w:val="single" w:sz="4" w:space="0" w:color="auto"/>
              <w:right w:val="single" w:sz="4" w:space="0" w:color="auto"/>
            </w:tcBorders>
            <w:shd w:val="clear" w:color="auto" w:fill="auto"/>
            <w:hideMark/>
          </w:tcPr>
          <w:p w:rsidR="00AE69E2" w:rsidRPr="00927308" w:rsidRDefault="00AE69E2" w:rsidP="003C6091">
            <w:pPr>
              <w:spacing w:before="60" w:after="60" w:line="240" w:lineRule="auto"/>
            </w:pPr>
            <w:r w:rsidRPr="00927308">
              <w:t xml:space="preserve">Erstellen </w:t>
            </w:r>
            <w:r w:rsidRPr="00927308">
              <w:rPr>
                <w:b/>
              </w:rPr>
              <w:t>Entwurf/Vorlage</w:t>
            </w:r>
            <w:r w:rsidRPr="00927308">
              <w:t xml:space="preserve"> für Notif</w:t>
            </w:r>
            <w:r w:rsidR="003C6091">
              <w:t>izierung (Formular „ausfüllen“)</w:t>
            </w:r>
          </w:p>
        </w:tc>
        <w:tc>
          <w:tcPr>
            <w:tcW w:w="1459" w:type="dxa"/>
            <w:tcBorders>
              <w:top w:val="single" w:sz="4" w:space="0" w:color="auto"/>
              <w:left w:val="single" w:sz="4" w:space="0" w:color="auto"/>
              <w:bottom w:val="single" w:sz="4" w:space="0" w:color="auto"/>
              <w:right w:val="single" w:sz="4" w:space="0" w:color="auto"/>
            </w:tcBorders>
            <w:shd w:val="clear" w:color="auto" w:fill="auto"/>
            <w:hideMark/>
          </w:tcPr>
          <w:p w:rsidR="00AE69E2" w:rsidRPr="00927308" w:rsidRDefault="00FB72ED" w:rsidP="00716EBE">
            <w:pPr>
              <w:spacing w:before="60" w:after="60" w:line="240" w:lineRule="auto"/>
              <w:jc w:val="right"/>
            </w:pPr>
            <w:r w:rsidRPr="00927308">
              <w:t>2 </w:t>
            </w:r>
            <w:r w:rsidR="00AE69E2" w:rsidRPr="00927308">
              <w:t>Wo</w:t>
            </w:r>
            <w:r w:rsidR="003C6091">
              <w:t>chen</w:t>
            </w:r>
          </w:p>
        </w:tc>
        <w:tc>
          <w:tcPr>
            <w:tcW w:w="2158" w:type="dxa"/>
            <w:tcBorders>
              <w:top w:val="single" w:sz="4" w:space="0" w:color="auto"/>
              <w:left w:val="single" w:sz="4" w:space="0" w:color="auto"/>
              <w:bottom w:val="single" w:sz="4" w:space="0" w:color="auto"/>
              <w:right w:val="single" w:sz="4" w:space="0" w:color="auto"/>
            </w:tcBorders>
            <w:shd w:val="clear" w:color="auto" w:fill="auto"/>
            <w:hideMark/>
          </w:tcPr>
          <w:p w:rsidR="00AE69E2" w:rsidRPr="00927308" w:rsidRDefault="00AE69E2" w:rsidP="00716EBE">
            <w:pPr>
              <w:spacing w:before="60" w:after="60" w:line="240" w:lineRule="auto"/>
              <w:jc w:val="right"/>
            </w:pPr>
            <w:r w:rsidRPr="00927308">
              <w:t>VSt</w:t>
            </w:r>
            <w:r w:rsidR="00FB72ED" w:rsidRPr="00927308">
              <w:t> </w:t>
            </w:r>
            <w:r w:rsidRPr="00927308">
              <w:t>+</w:t>
            </w:r>
            <w:r w:rsidR="00FB72ED" w:rsidRPr="00927308">
              <w:t> </w:t>
            </w:r>
            <w:r w:rsidRPr="00927308">
              <w:t>1 oder 2 Länder</w:t>
            </w:r>
          </w:p>
        </w:tc>
      </w:tr>
      <w:tr w:rsidR="00AE69E2" w:rsidRPr="00927308" w:rsidTr="00927308">
        <w:tc>
          <w:tcPr>
            <w:tcW w:w="5595" w:type="dxa"/>
            <w:tcBorders>
              <w:top w:val="single" w:sz="4" w:space="0" w:color="auto"/>
              <w:left w:val="single" w:sz="4" w:space="0" w:color="auto"/>
              <w:bottom w:val="single" w:sz="4" w:space="0" w:color="auto"/>
              <w:right w:val="single" w:sz="4" w:space="0" w:color="auto"/>
            </w:tcBorders>
            <w:shd w:val="clear" w:color="auto" w:fill="auto"/>
            <w:hideMark/>
          </w:tcPr>
          <w:p w:rsidR="00AE69E2" w:rsidRPr="00927308" w:rsidRDefault="00AE69E2" w:rsidP="003C6091">
            <w:pPr>
              <w:spacing w:before="60" w:after="60" w:line="240" w:lineRule="auto"/>
            </w:pPr>
            <w:r w:rsidRPr="00927308">
              <w:t xml:space="preserve">Vorlage des Entwurfs an Länder / Einspruchsfrist </w:t>
            </w:r>
          </w:p>
        </w:tc>
        <w:tc>
          <w:tcPr>
            <w:tcW w:w="1459" w:type="dxa"/>
            <w:tcBorders>
              <w:top w:val="single" w:sz="4" w:space="0" w:color="auto"/>
              <w:left w:val="single" w:sz="4" w:space="0" w:color="auto"/>
              <w:bottom w:val="single" w:sz="4" w:space="0" w:color="auto"/>
              <w:right w:val="single" w:sz="4" w:space="0" w:color="auto"/>
            </w:tcBorders>
            <w:shd w:val="clear" w:color="auto" w:fill="auto"/>
            <w:hideMark/>
          </w:tcPr>
          <w:p w:rsidR="00AE69E2" w:rsidRPr="00927308" w:rsidRDefault="00AE69E2" w:rsidP="00716EBE">
            <w:pPr>
              <w:spacing w:before="60" w:after="60" w:line="240" w:lineRule="auto"/>
              <w:jc w:val="right"/>
            </w:pPr>
            <w:r w:rsidRPr="00927308">
              <w:t>2</w:t>
            </w:r>
            <w:r w:rsidR="00FB72ED" w:rsidRPr="00927308">
              <w:t> </w:t>
            </w:r>
            <w:r w:rsidRPr="00927308">
              <w:t>Wo</w:t>
            </w:r>
            <w:r w:rsidR="003C6091">
              <w:t>chen</w:t>
            </w:r>
          </w:p>
        </w:tc>
        <w:tc>
          <w:tcPr>
            <w:tcW w:w="2158" w:type="dxa"/>
            <w:tcBorders>
              <w:top w:val="single" w:sz="4" w:space="0" w:color="auto"/>
              <w:left w:val="single" w:sz="4" w:space="0" w:color="auto"/>
              <w:bottom w:val="single" w:sz="4" w:space="0" w:color="auto"/>
              <w:right w:val="single" w:sz="4" w:space="0" w:color="auto"/>
            </w:tcBorders>
            <w:shd w:val="clear" w:color="auto" w:fill="auto"/>
            <w:hideMark/>
          </w:tcPr>
          <w:p w:rsidR="003C6091" w:rsidRPr="00927308" w:rsidRDefault="00AE69E2" w:rsidP="00716EBE">
            <w:pPr>
              <w:spacing w:before="60" w:after="60" w:line="240" w:lineRule="auto"/>
              <w:jc w:val="right"/>
            </w:pPr>
            <w:r w:rsidRPr="00927308">
              <w:t>VSt</w:t>
            </w:r>
          </w:p>
        </w:tc>
      </w:tr>
      <w:tr w:rsidR="00AE69E2" w:rsidRPr="00927308" w:rsidTr="00927308">
        <w:tc>
          <w:tcPr>
            <w:tcW w:w="5595" w:type="dxa"/>
            <w:tcBorders>
              <w:top w:val="single" w:sz="4" w:space="0" w:color="auto"/>
              <w:left w:val="single" w:sz="4" w:space="0" w:color="auto"/>
              <w:bottom w:val="single" w:sz="4" w:space="0" w:color="auto"/>
              <w:right w:val="single" w:sz="4" w:space="0" w:color="auto"/>
            </w:tcBorders>
            <w:shd w:val="clear" w:color="auto" w:fill="auto"/>
            <w:hideMark/>
          </w:tcPr>
          <w:p w:rsidR="003C6091" w:rsidRPr="00927308" w:rsidRDefault="00AE69E2" w:rsidP="003C6091">
            <w:pPr>
              <w:spacing w:before="60" w:after="60" w:line="240" w:lineRule="auto"/>
              <w:rPr>
                <w:i/>
                <w:sz w:val="20"/>
                <w:szCs w:val="20"/>
              </w:rPr>
            </w:pPr>
            <w:r w:rsidRPr="00927308">
              <w:rPr>
                <w:i/>
                <w:sz w:val="20"/>
                <w:szCs w:val="20"/>
              </w:rPr>
              <w:t>abh</w:t>
            </w:r>
            <w:r w:rsidR="0027198D" w:rsidRPr="00927308">
              <w:rPr>
                <w:i/>
                <w:sz w:val="20"/>
                <w:szCs w:val="20"/>
              </w:rPr>
              <w:t>ängig</w:t>
            </w:r>
            <w:r w:rsidRPr="00927308">
              <w:rPr>
                <w:i/>
                <w:sz w:val="20"/>
                <w:szCs w:val="20"/>
              </w:rPr>
              <w:t xml:space="preserve"> von Rückmeldungen v</w:t>
            </w:r>
            <w:r w:rsidR="0027198D" w:rsidRPr="00927308">
              <w:rPr>
                <w:i/>
                <w:sz w:val="20"/>
                <w:szCs w:val="20"/>
              </w:rPr>
              <w:t>ie</w:t>
            </w:r>
            <w:r w:rsidRPr="00927308">
              <w:rPr>
                <w:i/>
                <w:sz w:val="20"/>
                <w:szCs w:val="20"/>
              </w:rPr>
              <w:t>l</w:t>
            </w:r>
            <w:r w:rsidR="0027198D" w:rsidRPr="00927308">
              <w:rPr>
                <w:i/>
                <w:sz w:val="20"/>
                <w:szCs w:val="20"/>
              </w:rPr>
              <w:t>leicht</w:t>
            </w:r>
            <w:r w:rsidRPr="00927308">
              <w:rPr>
                <w:i/>
                <w:sz w:val="20"/>
                <w:szCs w:val="20"/>
              </w:rPr>
              <w:t xml:space="preserve"> noch einmal Vorlage eines abgeänderten Entwurfs</w:t>
            </w:r>
          </w:p>
        </w:tc>
        <w:tc>
          <w:tcPr>
            <w:tcW w:w="1459" w:type="dxa"/>
            <w:tcBorders>
              <w:top w:val="single" w:sz="4" w:space="0" w:color="auto"/>
              <w:left w:val="single" w:sz="4" w:space="0" w:color="auto"/>
              <w:bottom w:val="single" w:sz="4" w:space="0" w:color="auto"/>
              <w:right w:val="single" w:sz="4" w:space="0" w:color="auto"/>
            </w:tcBorders>
            <w:shd w:val="clear" w:color="auto" w:fill="auto"/>
            <w:hideMark/>
          </w:tcPr>
          <w:p w:rsidR="00AE69E2" w:rsidRPr="00927308" w:rsidRDefault="00AE69E2" w:rsidP="00716EBE">
            <w:pPr>
              <w:spacing w:before="60" w:after="60" w:line="240" w:lineRule="auto"/>
              <w:jc w:val="right"/>
              <w:rPr>
                <w:i/>
                <w:sz w:val="20"/>
                <w:szCs w:val="20"/>
              </w:rPr>
            </w:pPr>
            <w:r w:rsidRPr="00927308">
              <w:rPr>
                <w:i/>
                <w:sz w:val="20"/>
                <w:szCs w:val="20"/>
              </w:rPr>
              <w:t>+</w:t>
            </w:r>
            <w:r w:rsidR="00FB72ED" w:rsidRPr="00927308">
              <w:t> </w:t>
            </w:r>
            <w:r w:rsidRPr="00927308">
              <w:rPr>
                <w:i/>
                <w:sz w:val="20"/>
                <w:szCs w:val="20"/>
              </w:rPr>
              <w:t>2</w:t>
            </w:r>
            <w:r w:rsidR="00FB72ED" w:rsidRPr="00927308">
              <w:t> </w:t>
            </w:r>
            <w:r w:rsidRPr="00927308">
              <w:rPr>
                <w:i/>
                <w:sz w:val="20"/>
                <w:szCs w:val="20"/>
              </w:rPr>
              <w:t>Wo</w:t>
            </w:r>
            <w:r w:rsidR="003C6091">
              <w:rPr>
                <w:i/>
                <w:sz w:val="20"/>
                <w:szCs w:val="20"/>
              </w:rPr>
              <w:t>chen</w:t>
            </w:r>
          </w:p>
        </w:tc>
        <w:tc>
          <w:tcPr>
            <w:tcW w:w="2158" w:type="dxa"/>
            <w:tcBorders>
              <w:top w:val="single" w:sz="4" w:space="0" w:color="auto"/>
              <w:left w:val="single" w:sz="4" w:space="0" w:color="auto"/>
              <w:bottom w:val="single" w:sz="4" w:space="0" w:color="auto"/>
              <w:right w:val="single" w:sz="4" w:space="0" w:color="auto"/>
            </w:tcBorders>
            <w:shd w:val="clear" w:color="auto" w:fill="auto"/>
            <w:hideMark/>
          </w:tcPr>
          <w:p w:rsidR="00AE69E2" w:rsidRPr="00927308" w:rsidRDefault="00AE69E2" w:rsidP="00716EBE">
            <w:pPr>
              <w:spacing w:before="60" w:after="60" w:line="240" w:lineRule="auto"/>
              <w:jc w:val="right"/>
              <w:rPr>
                <w:i/>
                <w:sz w:val="20"/>
                <w:szCs w:val="20"/>
              </w:rPr>
            </w:pPr>
            <w:r w:rsidRPr="00927308">
              <w:rPr>
                <w:i/>
                <w:sz w:val="20"/>
                <w:szCs w:val="20"/>
              </w:rPr>
              <w:t>VSt</w:t>
            </w:r>
          </w:p>
        </w:tc>
      </w:tr>
      <w:tr w:rsidR="00AE69E2" w:rsidRPr="00927308" w:rsidTr="00927308">
        <w:tc>
          <w:tcPr>
            <w:tcW w:w="5595" w:type="dxa"/>
            <w:tcBorders>
              <w:top w:val="single" w:sz="4" w:space="0" w:color="auto"/>
              <w:left w:val="single" w:sz="4" w:space="0" w:color="auto"/>
              <w:bottom w:val="single" w:sz="4" w:space="0" w:color="auto"/>
              <w:right w:val="single" w:sz="4" w:space="0" w:color="auto"/>
            </w:tcBorders>
            <w:shd w:val="clear" w:color="auto" w:fill="auto"/>
            <w:hideMark/>
          </w:tcPr>
          <w:p w:rsidR="00AE69E2" w:rsidRPr="00927308" w:rsidRDefault="00AE69E2" w:rsidP="003C6091">
            <w:pPr>
              <w:spacing w:before="60" w:after="60" w:line="240" w:lineRule="auto"/>
            </w:pPr>
            <w:r w:rsidRPr="00927308">
              <w:t>Vorlage an BMW</w:t>
            </w:r>
            <w:r w:rsidR="0027198D" w:rsidRPr="00927308">
              <w:t>F</w:t>
            </w:r>
            <w:r w:rsidR="00C0331C" w:rsidRPr="00927308">
              <w:t>W</w:t>
            </w:r>
          </w:p>
        </w:tc>
        <w:tc>
          <w:tcPr>
            <w:tcW w:w="1459" w:type="dxa"/>
            <w:tcBorders>
              <w:top w:val="single" w:sz="4" w:space="0" w:color="auto"/>
              <w:left w:val="single" w:sz="4" w:space="0" w:color="auto"/>
              <w:bottom w:val="single" w:sz="4" w:space="0" w:color="auto"/>
              <w:right w:val="single" w:sz="4" w:space="0" w:color="auto"/>
            </w:tcBorders>
            <w:shd w:val="clear" w:color="auto" w:fill="auto"/>
          </w:tcPr>
          <w:p w:rsidR="00AE69E2" w:rsidRPr="00927308" w:rsidRDefault="00AE69E2" w:rsidP="00927308">
            <w:pPr>
              <w:spacing w:after="0" w:line="240" w:lineRule="auto"/>
              <w:jc w:val="right"/>
            </w:pPr>
          </w:p>
        </w:tc>
        <w:tc>
          <w:tcPr>
            <w:tcW w:w="2158" w:type="dxa"/>
            <w:tcBorders>
              <w:top w:val="single" w:sz="4" w:space="0" w:color="auto"/>
              <w:left w:val="single" w:sz="4" w:space="0" w:color="auto"/>
              <w:bottom w:val="single" w:sz="4" w:space="0" w:color="auto"/>
              <w:right w:val="single" w:sz="4" w:space="0" w:color="auto"/>
            </w:tcBorders>
            <w:shd w:val="clear" w:color="auto" w:fill="auto"/>
          </w:tcPr>
          <w:p w:rsidR="00AE69E2" w:rsidRPr="00927308" w:rsidRDefault="00AE69E2" w:rsidP="00927308">
            <w:pPr>
              <w:spacing w:after="0" w:line="240" w:lineRule="auto"/>
            </w:pPr>
          </w:p>
        </w:tc>
      </w:tr>
      <w:tr w:rsidR="00AE69E2" w:rsidRPr="00927308" w:rsidTr="00927308">
        <w:tc>
          <w:tcPr>
            <w:tcW w:w="5595" w:type="dxa"/>
            <w:tcBorders>
              <w:top w:val="single" w:sz="4" w:space="0" w:color="auto"/>
              <w:left w:val="single" w:sz="4" w:space="0" w:color="auto"/>
              <w:bottom w:val="single" w:sz="4" w:space="0" w:color="auto"/>
              <w:right w:val="single" w:sz="4" w:space="0" w:color="auto"/>
            </w:tcBorders>
            <w:shd w:val="clear" w:color="auto" w:fill="auto"/>
            <w:hideMark/>
          </w:tcPr>
          <w:p w:rsidR="00AE69E2" w:rsidRPr="00927308" w:rsidRDefault="00C0331C" w:rsidP="003C6091">
            <w:pPr>
              <w:spacing w:before="60" w:after="60" w:line="240" w:lineRule="auto"/>
            </w:pPr>
            <w:r w:rsidRPr="00927308">
              <w:t>BMWFW</w:t>
            </w:r>
          </w:p>
        </w:tc>
        <w:tc>
          <w:tcPr>
            <w:tcW w:w="1459" w:type="dxa"/>
            <w:tcBorders>
              <w:top w:val="single" w:sz="4" w:space="0" w:color="auto"/>
              <w:left w:val="single" w:sz="4" w:space="0" w:color="auto"/>
              <w:bottom w:val="single" w:sz="4" w:space="0" w:color="auto"/>
              <w:right w:val="single" w:sz="4" w:space="0" w:color="auto"/>
            </w:tcBorders>
            <w:shd w:val="clear" w:color="auto" w:fill="auto"/>
            <w:hideMark/>
          </w:tcPr>
          <w:p w:rsidR="00AE69E2" w:rsidRPr="00927308" w:rsidRDefault="00AE69E2" w:rsidP="00716EBE">
            <w:pPr>
              <w:spacing w:before="60" w:after="60" w:line="240" w:lineRule="auto"/>
              <w:jc w:val="right"/>
            </w:pPr>
            <w:r w:rsidRPr="00927308">
              <w:t>2</w:t>
            </w:r>
            <w:r w:rsidR="00FB72ED" w:rsidRPr="00927308">
              <w:t> </w:t>
            </w:r>
            <w:r w:rsidRPr="00927308">
              <w:t>Wo</w:t>
            </w:r>
            <w:r w:rsidR="003C6091">
              <w:t>chen</w:t>
            </w:r>
          </w:p>
        </w:tc>
        <w:tc>
          <w:tcPr>
            <w:tcW w:w="2158" w:type="dxa"/>
            <w:tcBorders>
              <w:top w:val="single" w:sz="4" w:space="0" w:color="auto"/>
              <w:left w:val="single" w:sz="4" w:space="0" w:color="auto"/>
              <w:bottom w:val="single" w:sz="4" w:space="0" w:color="auto"/>
              <w:right w:val="single" w:sz="4" w:space="0" w:color="auto"/>
            </w:tcBorders>
            <w:shd w:val="clear" w:color="auto" w:fill="auto"/>
          </w:tcPr>
          <w:p w:rsidR="00AE69E2" w:rsidRPr="00927308" w:rsidRDefault="00AE69E2" w:rsidP="00927308">
            <w:pPr>
              <w:spacing w:after="0" w:line="240" w:lineRule="auto"/>
            </w:pPr>
          </w:p>
        </w:tc>
      </w:tr>
      <w:tr w:rsidR="00AE69E2" w:rsidRPr="00927308" w:rsidTr="00927308">
        <w:tc>
          <w:tcPr>
            <w:tcW w:w="5595" w:type="dxa"/>
            <w:tcBorders>
              <w:top w:val="single" w:sz="4" w:space="0" w:color="auto"/>
              <w:left w:val="single" w:sz="4" w:space="0" w:color="auto"/>
              <w:bottom w:val="single" w:sz="4" w:space="0" w:color="auto"/>
              <w:right w:val="single" w:sz="4" w:space="0" w:color="auto"/>
            </w:tcBorders>
            <w:shd w:val="clear" w:color="auto" w:fill="auto"/>
            <w:hideMark/>
          </w:tcPr>
          <w:p w:rsidR="00AE69E2" w:rsidRPr="00927308" w:rsidRDefault="00AE69E2" w:rsidP="003C6091">
            <w:pPr>
              <w:spacing w:before="60" w:after="60" w:line="240" w:lineRule="auto"/>
            </w:pPr>
            <w:r w:rsidRPr="00927308">
              <w:t xml:space="preserve">Stillhaltefrist </w:t>
            </w:r>
            <w:r w:rsidR="00FE256D" w:rsidRPr="00927308">
              <w:t xml:space="preserve">gemäß </w:t>
            </w:r>
            <w:r w:rsidRPr="00927308">
              <w:t>RL</w:t>
            </w:r>
            <w:r w:rsidR="0027198D" w:rsidRPr="00927308">
              <w:t> 98/34/EG</w:t>
            </w:r>
          </w:p>
        </w:tc>
        <w:tc>
          <w:tcPr>
            <w:tcW w:w="1459" w:type="dxa"/>
            <w:tcBorders>
              <w:top w:val="single" w:sz="4" w:space="0" w:color="auto"/>
              <w:left w:val="single" w:sz="4" w:space="0" w:color="auto"/>
              <w:bottom w:val="single" w:sz="4" w:space="0" w:color="auto"/>
              <w:right w:val="single" w:sz="4" w:space="0" w:color="auto"/>
            </w:tcBorders>
            <w:shd w:val="clear" w:color="auto" w:fill="auto"/>
            <w:hideMark/>
          </w:tcPr>
          <w:p w:rsidR="00AE69E2" w:rsidRPr="00927308" w:rsidRDefault="00AE69E2" w:rsidP="00716EBE">
            <w:pPr>
              <w:spacing w:before="60" w:after="60" w:line="240" w:lineRule="auto"/>
              <w:jc w:val="right"/>
            </w:pPr>
            <w:r w:rsidRPr="00927308">
              <w:t>3</w:t>
            </w:r>
            <w:r w:rsidR="00FB72ED" w:rsidRPr="00927308">
              <w:t> </w:t>
            </w:r>
            <w:r w:rsidRPr="00927308">
              <w:t>Mo</w:t>
            </w:r>
            <w:r w:rsidR="003C6091">
              <w:t>nate</w:t>
            </w:r>
          </w:p>
        </w:tc>
        <w:tc>
          <w:tcPr>
            <w:tcW w:w="2158" w:type="dxa"/>
            <w:tcBorders>
              <w:top w:val="single" w:sz="4" w:space="0" w:color="auto"/>
              <w:left w:val="single" w:sz="4" w:space="0" w:color="auto"/>
              <w:bottom w:val="single" w:sz="4" w:space="0" w:color="auto"/>
              <w:right w:val="single" w:sz="4" w:space="0" w:color="auto"/>
            </w:tcBorders>
            <w:shd w:val="clear" w:color="auto" w:fill="auto"/>
          </w:tcPr>
          <w:p w:rsidR="00AE69E2" w:rsidRPr="00927308" w:rsidRDefault="00AE69E2" w:rsidP="00927308">
            <w:pPr>
              <w:spacing w:after="0" w:line="240" w:lineRule="auto"/>
            </w:pPr>
          </w:p>
        </w:tc>
      </w:tr>
      <w:tr w:rsidR="00AE69E2" w:rsidRPr="00927308" w:rsidTr="00927308">
        <w:tc>
          <w:tcPr>
            <w:tcW w:w="5595" w:type="dxa"/>
            <w:tcBorders>
              <w:top w:val="single" w:sz="4" w:space="0" w:color="auto"/>
              <w:left w:val="single" w:sz="4" w:space="0" w:color="auto"/>
              <w:bottom w:val="single" w:sz="4" w:space="0" w:color="auto"/>
              <w:right w:val="single" w:sz="4" w:space="0" w:color="auto"/>
            </w:tcBorders>
            <w:shd w:val="clear" w:color="auto" w:fill="auto"/>
            <w:hideMark/>
          </w:tcPr>
          <w:p w:rsidR="00AE69E2" w:rsidRPr="00927308" w:rsidRDefault="00AE69E2" w:rsidP="003C6091">
            <w:pPr>
              <w:spacing w:before="60" w:after="60" w:line="240" w:lineRule="auto"/>
              <w:rPr>
                <w:i/>
                <w:sz w:val="20"/>
                <w:szCs w:val="20"/>
              </w:rPr>
            </w:pPr>
            <w:r w:rsidRPr="00927308">
              <w:rPr>
                <w:i/>
                <w:sz w:val="20"/>
                <w:szCs w:val="20"/>
              </w:rPr>
              <w:t xml:space="preserve">bei „ausführlicher Stellungnahme“ </w:t>
            </w:r>
          </w:p>
        </w:tc>
        <w:tc>
          <w:tcPr>
            <w:tcW w:w="1459" w:type="dxa"/>
            <w:tcBorders>
              <w:top w:val="single" w:sz="4" w:space="0" w:color="auto"/>
              <w:left w:val="single" w:sz="4" w:space="0" w:color="auto"/>
              <w:bottom w:val="single" w:sz="4" w:space="0" w:color="auto"/>
              <w:right w:val="single" w:sz="4" w:space="0" w:color="auto"/>
            </w:tcBorders>
            <w:shd w:val="clear" w:color="auto" w:fill="auto"/>
            <w:hideMark/>
          </w:tcPr>
          <w:p w:rsidR="00AE69E2" w:rsidRPr="00927308" w:rsidRDefault="00AE69E2" w:rsidP="00716EBE">
            <w:pPr>
              <w:spacing w:before="60" w:after="60" w:line="240" w:lineRule="auto"/>
              <w:jc w:val="right"/>
              <w:rPr>
                <w:i/>
                <w:sz w:val="20"/>
                <w:szCs w:val="20"/>
              </w:rPr>
            </w:pPr>
            <w:r w:rsidRPr="00927308">
              <w:rPr>
                <w:i/>
                <w:sz w:val="20"/>
                <w:szCs w:val="20"/>
              </w:rPr>
              <w:t>+ 6</w:t>
            </w:r>
            <w:r w:rsidR="00FB72ED" w:rsidRPr="00927308">
              <w:t> </w:t>
            </w:r>
            <w:r w:rsidRPr="00927308">
              <w:rPr>
                <w:i/>
                <w:sz w:val="20"/>
                <w:szCs w:val="20"/>
              </w:rPr>
              <w:t>Mo</w:t>
            </w:r>
            <w:r w:rsidR="003C6091">
              <w:rPr>
                <w:i/>
                <w:sz w:val="20"/>
                <w:szCs w:val="20"/>
              </w:rPr>
              <w:t>nate</w:t>
            </w:r>
          </w:p>
        </w:tc>
        <w:tc>
          <w:tcPr>
            <w:tcW w:w="2158" w:type="dxa"/>
            <w:tcBorders>
              <w:top w:val="single" w:sz="4" w:space="0" w:color="auto"/>
              <w:left w:val="single" w:sz="4" w:space="0" w:color="auto"/>
              <w:bottom w:val="single" w:sz="4" w:space="0" w:color="auto"/>
              <w:right w:val="single" w:sz="4" w:space="0" w:color="auto"/>
            </w:tcBorders>
            <w:shd w:val="clear" w:color="auto" w:fill="auto"/>
          </w:tcPr>
          <w:p w:rsidR="00AE69E2" w:rsidRPr="00927308" w:rsidRDefault="00AE69E2" w:rsidP="00927308">
            <w:pPr>
              <w:spacing w:after="0" w:line="240" w:lineRule="auto"/>
              <w:rPr>
                <w:i/>
                <w:sz w:val="20"/>
                <w:szCs w:val="20"/>
              </w:rPr>
            </w:pPr>
          </w:p>
        </w:tc>
      </w:tr>
      <w:tr w:rsidR="00AE69E2" w:rsidRPr="00927308" w:rsidTr="00927308">
        <w:tc>
          <w:tcPr>
            <w:tcW w:w="5595" w:type="dxa"/>
            <w:tcBorders>
              <w:top w:val="single" w:sz="4" w:space="0" w:color="auto"/>
              <w:left w:val="single" w:sz="4" w:space="0" w:color="auto"/>
              <w:bottom w:val="single" w:sz="4" w:space="0" w:color="auto"/>
              <w:right w:val="single" w:sz="4" w:space="0" w:color="auto"/>
            </w:tcBorders>
            <w:shd w:val="clear" w:color="auto" w:fill="auto"/>
            <w:hideMark/>
          </w:tcPr>
          <w:p w:rsidR="00AE69E2" w:rsidRPr="00927308" w:rsidRDefault="00AE69E2" w:rsidP="003C6091">
            <w:pPr>
              <w:spacing w:before="60" w:after="60" w:line="240" w:lineRule="auto"/>
              <w:rPr>
                <w:i/>
                <w:sz w:val="20"/>
                <w:szCs w:val="20"/>
              </w:rPr>
            </w:pPr>
            <w:r w:rsidRPr="00927308">
              <w:rPr>
                <w:i/>
                <w:sz w:val="20"/>
                <w:szCs w:val="20"/>
              </w:rPr>
              <w:t>+</w:t>
            </w:r>
            <w:r w:rsidR="00FB72ED" w:rsidRPr="00927308">
              <w:t> </w:t>
            </w:r>
            <w:r w:rsidRPr="00927308">
              <w:rPr>
                <w:i/>
                <w:sz w:val="20"/>
                <w:szCs w:val="20"/>
              </w:rPr>
              <w:t>„Antwort“ auf ausführliche Stellungnahme</w:t>
            </w:r>
          </w:p>
        </w:tc>
        <w:tc>
          <w:tcPr>
            <w:tcW w:w="1459" w:type="dxa"/>
            <w:tcBorders>
              <w:top w:val="single" w:sz="4" w:space="0" w:color="auto"/>
              <w:left w:val="single" w:sz="4" w:space="0" w:color="auto"/>
              <w:bottom w:val="single" w:sz="4" w:space="0" w:color="auto"/>
              <w:right w:val="single" w:sz="4" w:space="0" w:color="auto"/>
            </w:tcBorders>
            <w:shd w:val="clear" w:color="auto" w:fill="auto"/>
          </w:tcPr>
          <w:p w:rsidR="00AE69E2" w:rsidRPr="00927308" w:rsidRDefault="00AE69E2" w:rsidP="00716EBE">
            <w:pPr>
              <w:spacing w:before="60" w:after="60" w:line="240" w:lineRule="auto"/>
              <w:jc w:val="right"/>
              <w:rPr>
                <w:i/>
                <w:sz w:val="20"/>
                <w:szCs w:val="20"/>
              </w:rPr>
            </w:pPr>
          </w:p>
        </w:tc>
        <w:tc>
          <w:tcPr>
            <w:tcW w:w="2158" w:type="dxa"/>
            <w:tcBorders>
              <w:top w:val="single" w:sz="4" w:space="0" w:color="auto"/>
              <w:left w:val="single" w:sz="4" w:space="0" w:color="auto"/>
              <w:bottom w:val="single" w:sz="4" w:space="0" w:color="auto"/>
              <w:right w:val="single" w:sz="4" w:space="0" w:color="auto"/>
            </w:tcBorders>
            <w:shd w:val="clear" w:color="auto" w:fill="auto"/>
          </w:tcPr>
          <w:p w:rsidR="00AE69E2" w:rsidRPr="00927308" w:rsidRDefault="00AE69E2" w:rsidP="00927308">
            <w:pPr>
              <w:spacing w:after="0" w:line="240" w:lineRule="auto"/>
              <w:rPr>
                <w:i/>
                <w:sz w:val="20"/>
                <w:szCs w:val="20"/>
              </w:rPr>
            </w:pPr>
          </w:p>
        </w:tc>
      </w:tr>
      <w:tr w:rsidR="00AE69E2" w:rsidRPr="00927308" w:rsidTr="00927308">
        <w:tc>
          <w:tcPr>
            <w:tcW w:w="5595" w:type="dxa"/>
            <w:tcBorders>
              <w:top w:val="single" w:sz="4" w:space="0" w:color="auto"/>
              <w:left w:val="single" w:sz="4" w:space="0" w:color="auto"/>
              <w:bottom w:val="single" w:sz="4" w:space="0" w:color="auto"/>
              <w:right w:val="single" w:sz="4" w:space="0" w:color="auto"/>
            </w:tcBorders>
            <w:shd w:val="clear" w:color="auto" w:fill="auto"/>
            <w:hideMark/>
          </w:tcPr>
          <w:p w:rsidR="00AE69E2" w:rsidRPr="00927308" w:rsidRDefault="00AE69E2" w:rsidP="003C6091">
            <w:pPr>
              <w:spacing w:before="60" w:after="60" w:line="240" w:lineRule="auto"/>
              <w:rPr>
                <w:i/>
                <w:sz w:val="20"/>
                <w:szCs w:val="20"/>
              </w:rPr>
            </w:pPr>
            <w:r w:rsidRPr="00927308">
              <w:rPr>
                <w:i/>
                <w:sz w:val="20"/>
                <w:szCs w:val="20"/>
              </w:rPr>
              <w:t xml:space="preserve">bei Mitteilung, dass </w:t>
            </w:r>
            <w:r w:rsidR="00C0331C" w:rsidRPr="00927308">
              <w:rPr>
                <w:i/>
                <w:sz w:val="20"/>
                <w:szCs w:val="20"/>
              </w:rPr>
              <w:t>Unionsrecht</w:t>
            </w:r>
            <w:r w:rsidRPr="00927308">
              <w:rPr>
                <w:i/>
                <w:sz w:val="20"/>
                <w:szCs w:val="20"/>
              </w:rPr>
              <w:t xml:space="preserve"> geplant ist</w:t>
            </w:r>
            <w:r w:rsidR="003C7C85" w:rsidRPr="00927308">
              <w:rPr>
                <w:i/>
                <w:sz w:val="20"/>
                <w:szCs w:val="20"/>
              </w:rPr>
              <w:t xml:space="preserve"> </w:t>
            </w:r>
          </w:p>
        </w:tc>
        <w:tc>
          <w:tcPr>
            <w:tcW w:w="1459" w:type="dxa"/>
            <w:tcBorders>
              <w:top w:val="single" w:sz="4" w:space="0" w:color="auto"/>
              <w:left w:val="single" w:sz="4" w:space="0" w:color="auto"/>
              <w:bottom w:val="single" w:sz="4" w:space="0" w:color="auto"/>
              <w:right w:val="single" w:sz="4" w:space="0" w:color="auto"/>
            </w:tcBorders>
            <w:shd w:val="clear" w:color="auto" w:fill="auto"/>
            <w:hideMark/>
          </w:tcPr>
          <w:p w:rsidR="00AE69E2" w:rsidRPr="00927308" w:rsidRDefault="00AE69E2" w:rsidP="00716EBE">
            <w:pPr>
              <w:spacing w:before="60" w:after="60" w:line="240" w:lineRule="auto"/>
              <w:jc w:val="right"/>
              <w:rPr>
                <w:i/>
                <w:sz w:val="20"/>
                <w:szCs w:val="20"/>
              </w:rPr>
            </w:pPr>
            <w:r w:rsidRPr="00927308">
              <w:rPr>
                <w:i/>
                <w:sz w:val="20"/>
                <w:szCs w:val="20"/>
              </w:rPr>
              <w:t>+ 12</w:t>
            </w:r>
            <w:r w:rsidR="00FB72ED" w:rsidRPr="00927308">
              <w:t> </w:t>
            </w:r>
            <w:r w:rsidRPr="00927308">
              <w:rPr>
                <w:i/>
                <w:sz w:val="20"/>
                <w:szCs w:val="20"/>
              </w:rPr>
              <w:t>Mo</w:t>
            </w:r>
            <w:r w:rsidR="003C6091">
              <w:rPr>
                <w:i/>
                <w:sz w:val="20"/>
                <w:szCs w:val="20"/>
              </w:rPr>
              <w:t>nate</w:t>
            </w:r>
          </w:p>
        </w:tc>
        <w:tc>
          <w:tcPr>
            <w:tcW w:w="2158" w:type="dxa"/>
            <w:tcBorders>
              <w:top w:val="single" w:sz="4" w:space="0" w:color="auto"/>
              <w:left w:val="single" w:sz="4" w:space="0" w:color="auto"/>
              <w:bottom w:val="single" w:sz="4" w:space="0" w:color="auto"/>
              <w:right w:val="single" w:sz="4" w:space="0" w:color="auto"/>
            </w:tcBorders>
            <w:shd w:val="clear" w:color="auto" w:fill="auto"/>
          </w:tcPr>
          <w:p w:rsidR="00AE69E2" w:rsidRPr="00927308" w:rsidRDefault="00AE69E2" w:rsidP="00927308">
            <w:pPr>
              <w:spacing w:after="0" w:line="240" w:lineRule="auto"/>
              <w:rPr>
                <w:i/>
                <w:sz w:val="20"/>
                <w:szCs w:val="20"/>
              </w:rPr>
            </w:pPr>
          </w:p>
        </w:tc>
      </w:tr>
      <w:tr w:rsidR="00AE69E2" w:rsidRPr="00927308" w:rsidTr="00927308">
        <w:tc>
          <w:tcPr>
            <w:tcW w:w="5595" w:type="dxa"/>
            <w:tcBorders>
              <w:top w:val="single" w:sz="4" w:space="0" w:color="auto"/>
              <w:left w:val="single" w:sz="4" w:space="0" w:color="auto"/>
              <w:bottom w:val="single" w:sz="4" w:space="0" w:color="auto"/>
              <w:right w:val="single" w:sz="4" w:space="0" w:color="auto"/>
            </w:tcBorders>
            <w:shd w:val="clear" w:color="auto" w:fill="auto"/>
            <w:hideMark/>
          </w:tcPr>
          <w:p w:rsidR="00AE69E2" w:rsidRPr="00927308" w:rsidRDefault="00AE69E2" w:rsidP="003C6091">
            <w:pPr>
              <w:spacing w:before="60" w:after="60" w:line="240" w:lineRule="auto"/>
              <w:rPr>
                <w:i/>
                <w:sz w:val="20"/>
                <w:szCs w:val="20"/>
              </w:rPr>
            </w:pPr>
            <w:r w:rsidRPr="00927308">
              <w:rPr>
                <w:i/>
                <w:sz w:val="20"/>
                <w:szCs w:val="20"/>
              </w:rPr>
              <w:t>bei sog</w:t>
            </w:r>
            <w:r w:rsidR="006611AE" w:rsidRPr="00927308">
              <w:rPr>
                <w:i/>
                <w:sz w:val="20"/>
                <w:szCs w:val="20"/>
              </w:rPr>
              <w:t>enannter</w:t>
            </w:r>
            <w:r w:rsidR="003C6091">
              <w:rPr>
                <w:i/>
                <w:sz w:val="20"/>
                <w:szCs w:val="20"/>
              </w:rPr>
              <w:t xml:space="preserve"> „Blockade“</w:t>
            </w:r>
          </w:p>
        </w:tc>
        <w:tc>
          <w:tcPr>
            <w:tcW w:w="1459" w:type="dxa"/>
            <w:tcBorders>
              <w:top w:val="single" w:sz="4" w:space="0" w:color="auto"/>
              <w:left w:val="single" w:sz="4" w:space="0" w:color="auto"/>
              <w:bottom w:val="single" w:sz="4" w:space="0" w:color="auto"/>
              <w:right w:val="single" w:sz="4" w:space="0" w:color="auto"/>
            </w:tcBorders>
            <w:shd w:val="clear" w:color="auto" w:fill="auto"/>
            <w:hideMark/>
          </w:tcPr>
          <w:p w:rsidR="00AE69E2" w:rsidRPr="00927308" w:rsidRDefault="00AE69E2" w:rsidP="00716EBE">
            <w:pPr>
              <w:spacing w:before="60" w:after="60" w:line="240" w:lineRule="auto"/>
              <w:jc w:val="right"/>
              <w:rPr>
                <w:i/>
                <w:sz w:val="20"/>
                <w:szCs w:val="20"/>
              </w:rPr>
            </w:pPr>
            <w:r w:rsidRPr="00927308">
              <w:rPr>
                <w:i/>
                <w:sz w:val="20"/>
                <w:szCs w:val="20"/>
              </w:rPr>
              <w:t>+ 18</w:t>
            </w:r>
            <w:r w:rsidR="00FB72ED" w:rsidRPr="00927308">
              <w:t> </w:t>
            </w:r>
            <w:r w:rsidRPr="00927308">
              <w:rPr>
                <w:i/>
                <w:sz w:val="20"/>
                <w:szCs w:val="20"/>
              </w:rPr>
              <w:t>Mo</w:t>
            </w:r>
            <w:r w:rsidR="003C6091">
              <w:rPr>
                <w:i/>
                <w:sz w:val="20"/>
                <w:szCs w:val="20"/>
              </w:rPr>
              <w:t>nate</w:t>
            </w:r>
          </w:p>
        </w:tc>
        <w:tc>
          <w:tcPr>
            <w:tcW w:w="2158" w:type="dxa"/>
            <w:tcBorders>
              <w:top w:val="single" w:sz="4" w:space="0" w:color="auto"/>
              <w:left w:val="single" w:sz="4" w:space="0" w:color="auto"/>
              <w:bottom w:val="single" w:sz="4" w:space="0" w:color="auto"/>
              <w:right w:val="single" w:sz="4" w:space="0" w:color="auto"/>
            </w:tcBorders>
            <w:shd w:val="clear" w:color="auto" w:fill="auto"/>
          </w:tcPr>
          <w:p w:rsidR="00AE69E2" w:rsidRPr="00927308" w:rsidRDefault="00AE69E2" w:rsidP="00927308">
            <w:pPr>
              <w:spacing w:after="0" w:line="240" w:lineRule="auto"/>
              <w:rPr>
                <w:i/>
                <w:sz w:val="20"/>
                <w:szCs w:val="20"/>
              </w:rPr>
            </w:pPr>
          </w:p>
        </w:tc>
      </w:tr>
      <w:tr w:rsidR="00AE69E2" w:rsidRPr="00927308" w:rsidTr="00927308">
        <w:tc>
          <w:tcPr>
            <w:tcW w:w="5595" w:type="dxa"/>
            <w:tcBorders>
              <w:top w:val="single" w:sz="4" w:space="0" w:color="auto"/>
              <w:left w:val="single" w:sz="4" w:space="0" w:color="auto"/>
              <w:bottom w:val="single" w:sz="4" w:space="0" w:color="auto"/>
              <w:right w:val="single" w:sz="4" w:space="0" w:color="auto"/>
            </w:tcBorders>
            <w:shd w:val="clear" w:color="auto" w:fill="auto"/>
            <w:hideMark/>
          </w:tcPr>
          <w:p w:rsidR="00AE69E2" w:rsidRPr="00927308" w:rsidRDefault="00AE69E2" w:rsidP="003C6091">
            <w:pPr>
              <w:spacing w:before="60" w:after="60" w:line="240" w:lineRule="auto"/>
            </w:pPr>
            <w:r w:rsidRPr="00927308">
              <w:t>+</w:t>
            </w:r>
            <w:r w:rsidR="00FB72ED" w:rsidRPr="00927308">
              <w:t> </w:t>
            </w:r>
            <w:r w:rsidRPr="00927308">
              <w:t>nach Ablauf der Fristen: Mitteilung des endgültigen Wortlauts</w:t>
            </w:r>
          </w:p>
        </w:tc>
        <w:tc>
          <w:tcPr>
            <w:tcW w:w="1459" w:type="dxa"/>
            <w:tcBorders>
              <w:top w:val="single" w:sz="4" w:space="0" w:color="auto"/>
              <w:left w:val="single" w:sz="4" w:space="0" w:color="auto"/>
              <w:bottom w:val="single" w:sz="4" w:space="0" w:color="auto"/>
              <w:right w:val="single" w:sz="4" w:space="0" w:color="auto"/>
            </w:tcBorders>
            <w:shd w:val="clear" w:color="auto" w:fill="auto"/>
          </w:tcPr>
          <w:p w:rsidR="00AE69E2" w:rsidRPr="00927308" w:rsidRDefault="00AE69E2" w:rsidP="00716EBE">
            <w:pPr>
              <w:spacing w:before="60" w:after="60" w:line="240" w:lineRule="auto"/>
              <w:jc w:val="right"/>
            </w:pPr>
          </w:p>
        </w:tc>
        <w:tc>
          <w:tcPr>
            <w:tcW w:w="2158" w:type="dxa"/>
            <w:tcBorders>
              <w:top w:val="single" w:sz="4" w:space="0" w:color="auto"/>
              <w:left w:val="single" w:sz="4" w:space="0" w:color="auto"/>
              <w:bottom w:val="single" w:sz="4" w:space="0" w:color="auto"/>
              <w:right w:val="single" w:sz="4" w:space="0" w:color="auto"/>
            </w:tcBorders>
            <w:shd w:val="clear" w:color="auto" w:fill="auto"/>
          </w:tcPr>
          <w:p w:rsidR="00AE69E2" w:rsidRPr="00927308" w:rsidRDefault="00AE69E2" w:rsidP="00716EBE">
            <w:pPr>
              <w:spacing w:before="60" w:after="60" w:line="240" w:lineRule="auto"/>
              <w:jc w:val="right"/>
            </w:pPr>
          </w:p>
        </w:tc>
      </w:tr>
    </w:tbl>
    <w:p w:rsidR="00C408FF" w:rsidRPr="006B13CA" w:rsidRDefault="00C0331C" w:rsidP="000E0893">
      <w:pPr>
        <w:pStyle w:val="IEbene3"/>
      </w:pPr>
      <w:bookmarkStart w:id="526" w:name="_Toc400314382"/>
      <w:bookmarkStart w:id="527" w:name="_Toc400316094"/>
      <w:bookmarkStart w:id="528" w:name="_Toc400316576"/>
      <w:bookmarkStart w:id="529" w:name="_Toc400379682"/>
      <w:bookmarkStart w:id="530" w:name="IE66"/>
      <w:r w:rsidRPr="00131375">
        <w:t>E.6.6.</w:t>
      </w:r>
      <w:r w:rsidRPr="00131375">
        <w:tab/>
        <w:t>Was ist</w:t>
      </w:r>
      <w:r w:rsidR="00AE69E2" w:rsidRPr="00131375">
        <w:t xml:space="preserve"> noch zu beachten?</w:t>
      </w:r>
      <w:bookmarkEnd w:id="526"/>
      <w:bookmarkEnd w:id="527"/>
      <w:bookmarkEnd w:id="528"/>
      <w:bookmarkEnd w:id="529"/>
    </w:p>
    <w:bookmarkEnd w:id="530"/>
    <w:p w:rsidR="00AE69E2" w:rsidRDefault="002D6EDF" w:rsidP="00B74CDA">
      <w:pPr>
        <w:pStyle w:val="Standardtext"/>
      </w:pPr>
      <w:r>
        <w:t xml:space="preserve">Es besteht die Pflicht, in den </w:t>
      </w:r>
      <w:r>
        <w:rPr>
          <w:bCs/>
        </w:rPr>
        <w:t xml:space="preserve">Text der Vorschrift </w:t>
      </w:r>
      <w:r>
        <w:t xml:space="preserve">einen </w:t>
      </w:r>
      <w:r>
        <w:rPr>
          <w:bCs/>
        </w:rPr>
        <w:t xml:space="preserve">Hinweis </w:t>
      </w:r>
      <w:r>
        <w:t>auf die Durchführung des Notifikations</w:t>
      </w:r>
      <w:r w:rsidR="0027198D">
        <w:t>v</w:t>
      </w:r>
      <w:r>
        <w:t>erfahrens aufzunehmen (</w:t>
      </w:r>
      <w:r w:rsidR="00712921">
        <w:t>§ </w:t>
      </w:r>
      <w:r>
        <w:t xml:space="preserve">6 </w:t>
      </w:r>
      <w:r w:rsidR="00FB72ED">
        <w:t xml:space="preserve">des Notifikationsgesetzes </w:t>
      </w:r>
      <w:r>
        <w:t xml:space="preserve">1999 </w:t>
      </w:r>
      <w:r w:rsidR="00FB72ED">
        <w:t>und</w:t>
      </w:r>
      <w:r>
        <w:t xml:space="preserve"> </w:t>
      </w:r>
      <w:r w:rsidR="00712921">
        <w:t>Art. </w:t>
      </w:r>
      <w:r w:rsidR="00FB72ED">
        <w:t xml:space="preserve">12 der </w:t>
      </w:r>
      <w:r w:rsidR="00FF5C29">
        <w:t>RL </w:t>
      </w:r>
      <w:r>
        <w:t xml:space="preserve">98/34/EG). </w:t>
      </w:r>
      <w:r w:rsidR="00AE69E2">
        <w:t>Laut BMWF</w:t>
      </w:r>
      <w:r w:rsidR="00C0331C">
        <w:t>W</w:t>
      </w:r>
      <w:r w:rsidR="00AE69E2">
        <w:t xml:space="preserve"> empfiehlt es sich, die entsprechende Bestimmung schon in den </w:t>
      </w:r>
      <w:r w:rsidR="00AE69E2">
        <w:lastRenderedPageBreak/>
        <w:t>Entwurf der Vorschrift aufzunehmen, da deren Fehlen im Entwurf von der E</w:t>
      </w:r>
      <w:r w:rsidR="00C0331C">
        <w:t>K</w:t>
      </w:r>
      <w:r w:rsidR="00AE69E2">
        <w:t xml:space="preserve"> in Form von Bemerkungen </w:t>
      </w:r>
      <w:r w:rsidR="00C0331C">
        <w:t xml:space="preserve">stets </w:t>
      </w:r>
      <w:r w:rsidR="00AE69E2">
        <w:t>gerügt wird.</w:t>
      </w:r>
    </w:p>
    <w:p w:rsidR="00AE69E2" w:rsidRDefault="00AE69E2" w:rsidP="00B74CDA">
      <w:pPr>
        <w:pStyle w:val="Standardtext"/>
      </w:pPr>
      <w:r>
        <w:t>Die Umsetzungsmaßnahmen der Länder</w:t>
      </w:r>
      <w:r w:rsidR="0027198D">
        <w:t xml:space="preserve"> und </w:t>
      </w:r>
      <w:r>
        <w:t>des Bundes sind der</w:t>
      </w:r>
      <w:r w:rsidR="00C0331C">
        <w:t xml:space="preserve"> EK</w:t>
      </w:r>
      <w:r>
        <w:t xml:space="preserve"> in ihrem endgültigen Wortlaut (nach Kundmachung) mitzuteilen.</w:t>
      </w:r>
    </w:p>
    <w:p w:rsidR="00C408FF" w:rsidRPr="006B13CA" w:rsidRDefault="00D250E0" w:rsidP="000E0893">
      <w:pPr>
        <w:pStyle w:val="IEbene3"/>
      </w:pPr>
      <w:bookmarkStart w:id="531" w:name="_Toc400314383"/>
      <w:bookmarkStart w:id="532" w:name="_Toc400316095"/>
      <w:bookmarkStart w:id="533" w:name="_Toc400316577"/>
      <w:bookmarkStart w:id="534" w:name="_Toc400379683"/>
      <w:bookmarkStart w:id="535" w:name="IE67"/>
      <w:r w:rsidRPr="00131375">
        <w:t>E.6.7.</w:t>
      </w:r>
      <w:r w:rsidR="00AE69E2" w:rsidRPr="00131375">
        <w:tab/>
      </w:r>
      <w:r w:rsidR="00F42F1D">
        <w:t>W</w:t>
      </w:r>
      <w:r w:rsidR="00F42F1D" w:rsidRPr="00131375">
        <w:t>as ist zu beachten</w:t>
      </w:r>
      <w:r w:rsidR="00F42F1D">
        <w:t>, w</w:t>
      </w:r>
      <w:r w:rsidR="00AE69E2" w:rsidRPr="00131375">
        <w:t xml:space="preserve">enn </w:t>
      </w:r>
      <w:r w:rsidR="00FB72ED">
        <w:t xml:space="preserve">das Vorliegen </w:t>
      </w:r>
      <w:r w:rsidR="00AE69E2" w:rsidRPr="00131375">
        <w:t>eine</w:t>
      </w:r>
      <w:r w:rsidR="00FB72ED">
        <w:t>r</w:t>
      </w:r>
      <w:r w:rsidR="00AE69E2" w:rsidRPr="00131375">
        <w:t xml:space="preserve"> „technische</w:t>
      </w:r>
      <w:r w:rsidR="00FB72ED">
        <w:t>n</w:t>
      </w:r>
      <w:r w:rsidR="00AE69E2" w:rsidRPr="00131375">
        <w:t xml:space="preserve"> Vorschrift“ </w:t>
      </w:r>
      <w:r w:rsidR="00FF5C29">
        <w:t xml:space="preserve">im Sinn </w:t>
      </w:r>
      <w:r w:rsidR="001F544E">
        <w:t xml:space="preserve">der </w:t>
      </w:r>
      <w:r w:rsidR="00FF5C29">
        <w:t>RL </w:t>
      </w:r>
      <w:r w:rsidR="00131375">
        <w:t>98/34/EG bejaht,</w:t>
      </w:r>
      <w:r w:rsidR="00CD3A2C">
        <w:t xml:space="preserve"> </w:t>
      </w:r>
      <w:r w:rsidR="00FB72ED">
        <w:t>die</w:t>
      </w:r>
      <w:r w:rsidR="00AE69E2" w:rsidRPr="00131375">
        <w:t xml:space="preserve"> Vereinbarung </w:t>
      </w:r>
      <w:r w:rsidR="00FE256D">
        <w:t xml:space="preserve">gemäß </w:t>
      </w:r>
      <w:r w:rsidR="00712921">
        <w:t>Art. </w:t>
      </w:r>
      <w:r w:rsidR="00131375">
        <w:t xml:space="preserve">15a </w:t>
      </w:r>
      <w:r w:rsidR="00712921">
        <w:t>B</w:t>
      </w:r>
      <w:r w:rsidR="00712921">
        <w:noBreakHyphen/>
        <w:t>VG</w:t>
      </w:r>
      <w:r w:rsidR="00CD3A2C">
        <w:t xml:space="preserve"> </w:t>
      </w:r>
      <w:r w:rsidR="00FB72ED">
        <w:t xml:space="preserve">aber nicht notifiziert </w:t>
      </w:r>
      <w:r w:rsidR="00AE69E2" w:rsidRPr="00131375">
        <w:t>wird?</w:t>
      </w:r>
      <w:bookmarkEnd w:id="531"/>
      <w:bookmarkEnd w:id="532"/>
      <w:bookmarkEnd w:id="533"/>
      <w:bookmarkEnd w:id="534"/>
    </w:p>
    <w:bookmarkEnd w:id="535"/>
    <w:p w:rsidR="00AE69E2" w:rsidRPr="00D250E0" w:rsidRDefault="001F544E" w:rsidP="00B74CDA">
      <w:pPr>
        <w:pStyle w:val="Standardtext"/>
      </w:pPr>
      <w:r>
        <w:t>In diesem Fall sind d</w:t>
      </w:r>
      <w:r w:rsidR="00AE69E2">
        <w:t xml:space="preserve">ie (entsprechenden) Entwürfe von Rechtsvorschriften zur Umsetzung der Vereinbarung gemäß </w:t>
      </w:r>
      <w:r w:rsidR="00712921">
        <w:t>Art. </w:t>
      </w:r>
      <w:r w:rsidR="00AE69E2">
        <w:t xml:space="preserve">15a </w:t>
      </w:r>
      <w:r w:rsidR="00712921">
        <w:t>B</w:t>
      </w:r>
      <w:r w:rsidR="00712921">
        <w:noBreakHyphen/>
        <w:t>VG</w:t>
      </w:r>
      <w:r w:rsidR="00AE69E2">
        <w:t xml:space="preserve"> – durch das jeweilige Land</w:t>
      </w:r>
      <w:r w:rsidR="00F42F1D">
        <w:t xml:space="preserve"> bzw. </w:t>
      </w:r>
      <w:r w:rsidR="00AE69E2">
        <w:t>du</w:t>
      </w:r>
      <w:r w:rsidR="00D250E0">
        <w:t>rch den Bund – zu notifizieren.</w:t>
      </w:r>
    </w:p>
    <w:p w:rsidR="00C408FF" w:rsidRPr="006B13CA" w:rsidRDefault="00D250E0" w:rsidP="000E0893">
      <w:pPr>
        <w:pStyle w:val="IEbene3"/>
      </w:pPr>
      <w:bookmarkStart w:id="536" w:name="_Toc400314384"/>
      <w:bookmarkStart w:id="537" w:name="_Toc400316096"/>
      <w:bookmarkStart w:id="538" w:name="_Toc400316578"/>
      <w:bookmarkStart w:id="539" w:name="_Toc400379684"/>
      <w:bookmarkStart w:id="540" w:name="IE68"/>
      <w:r w:rsidRPr="00131375">
        <w:t>E.6.8.</w:t>
      </w:r>
      <w:r w:rsidR="00AE69E2" w:rsidRPr="00131375">
        <w:tab/>
        <w:t>Gibt es weitere Notifikationsverpflichtungen gegenüber der EK?</w:t>
      </w:r>
      <w:bookmarkEnd w:id="536"/>
      <w:bookmarkEnd w:id="537"/>
      <w:bookmarkEnd w:id="538"/>
      <w:bookmarkEnd w:id="539"/>
    </w:p>
    <w:bookmarkEnd w:id="540"/>
    <w:p w:rsidR="00AE69E2" w:rsidRDefault="00AE69E2" w:rsidP="00B74CDA">
      <w:pPr>
        <w:pStyle w:val="Standardtext"/>
      </w:pPr>
      <w:r>
        <w:t>Mitunter JA, wobei grundsätzlich die Ausführungen zu</w:t>
      </w:r>
      <w:r w:rsidR="00D250E0">
        <w:t xml:space="preserve"> </w:t>
      </w:r>
      <w:hyperlink w:anchor="IA2" w:history="1">
        <w:r w:rsidR="00D250E0" w:rsidRPr="00415A92">
          <w:rPr>
            <w:rStyle w:val="Hyperlink"/>
            <w:b/>
          </w:rPr>
          <w:t>A.2.</w:t>
        </w:r>
      </w:hyperlink>
      <w:r w:rsidR="00D250E0">
        <w:t xml:space="preserve"> und </w:t>
      </w:r>
      <w:hyperlink w:anchor="IE61" w:history="1">
        <w:r w:rsidR="00D250E0" w:rsidRPr="00415A92">
          <w:rPr>
            <w:rStyle w:val="Hyperlink"/>
            <w:b/>
          </w:rPr>
          <w:t>E.6.1.</w:t>
        </w:r>
      </w:hyperlink>
      <w:r>
        <w:t xml:space="preserve"> (keine unmittelbare Anwendbarkeit</w:t>
      </w:r>
      <w:r w:rsidR="0027198D">
        <w:t xml:space="preserve"> von Vereinbarungen gemäß Art. 15a B</w:t>
      </w:r>
      <w:r w:rsidR="0027198D">
        <w:noBreakHyphen/>
        <w:t>VG</w:t>
      </w:r>
      <w:r>
        <w:t>) auch hier Gültigkeit haben.</w:t>
      </w:r>
    </w:p>
    <w:p w:rsidR="00AE69E2" w:rsidRDefault="00AE69E2" w:rsidP="00B74CDA">
      <w:pPr>
        <w:pStyle w:val="Standardtext"/>
      </w:pPr>
      <w:r>
        <w:t xml:space="preserve">Als zwei wichtige Notifizierungsverpflichtungen </w:t>
      </w:r>
      <w:r w:rsidR="00705825">
        <w:t xml:space="preserve">sind </w:t>
      </w:r>
      <w:r>
        <w:t>zu nennen:</w:t>
      </w:r>
    </w:p>
    <w:p w:rsidR="004A5B08" w:rsidRPr="00927308" w:rsidRDefault="00AE69E2" w:rsidP="00125037">
      <w:pPr>
        <w:pStyle w:val="Listenabsatz"/>
        <w:numPr>
          <w:ilvl w:val="0"/>
          <w:numId w:val="8"/>
        </w:numPr>
        <w:spacing w:after="0" w:line="240" w:lineRule="auto"/>
        <w:ind w:left="284" w:hanging="284"/>
        <w:jc w:val="both"/>
        <w:rPr>
          <w:rFonts w:cs="Arial"/>
        </w:rPr>
      </w:pPr>
      <w:r w:rsidRPr="00927308">
        <w:rPr>
          <w:rFonts w:cs="Arial"/>
        </w:rPr>
        <w:t>Notifikation von Beihilferegelungen (</w:t>
      </w:r>
      <w:r w:rsidR="00215C0C" w:rsidRPr="00927308">
        <w:rPr>
          <w:rFonts w:cs="Arial"/>
        </w:rPr>
        <w:t>Art.</w:t>
      </w:r>
      <w:r w:rsidR="007C050A" w:rsidRPr="00927308">
        <w:rPr>
          <w:rFonts w:cs="Arial"/>
        </w:rPr>
        <w:t> 108 AEUV) und</w:t>
      </w:r>
    </w:p>
    <w:p w:rsidR="00AE69E2" w:rsidRDefault="00AE69E2" w:rsidP="00125037">
      <w:pPr>
        <w:pStyle w:val="Listenabsatz"/>
        <w:numPr>
          <w:ilvl w:val="0"/>
          <w:numId w:val="8"/>
        </w:numPr>
        <w:spacing w:after="0" w:line="240" w:lineRule="auto"/>
        <w:ind w:left="284" w:hanging="284"/>
        <w:jc w:val="both"/>
        <w:rPr>
          <w:rFonts w:cs="Arial"/>
        </w:rPr>
      </w:pPr>
      <w:r w:rsidRPr="00927308">
        <w:rPr>
          <w:rFonts w:cs="Arial"/>
        </w:rPr>
        <w:t>Notifikation nach</w:t>
      </w:r>
      <w:r w:rsidR="007C050A" w:rsidRPr="00927308">
        <w:rPr>
          <w:rFonts w:cs="Arial"/>
        </w:rPr>
        <w:t xml:space="preserve"> der Dienstleistungsrichtlinie</w:t>
      </w:r>
      <w:r w:rsidR="00FF6A97" w:rsidRPr="00927308">
        <w:rPr>
          <w:rFonts w:cs="Arial"/>
        </w:rPr>
        <w:t xml:space="preserve"> </w:t>
      </w:r>
      <w:r w:rsidR="00FF6A97" w:rsidRPr="00AA381C">
        <w:rPr>
          <w:rFonts w:cs="Arial"/>
        </w:rPr>
        <w:t>2006/123/EG</w:t>
      </w:r>
      <w:r w:rsidR="007C050A" w:rsidRPr="00AA381C">
        <w:rPr>
          <w:rFonts w:cs="Arial"/>
        </w:rPr>
        <w:t>.</w:t>
      </w:r>
    </w:p>
    <w:p w:rsidR="00903B69" w:rsidRDefault="00903B69" w:rsidP="00903B69">
      <w:pPr>
        <w:pStyle w:val="Listenabsatz"/>
        <w:spacing w:after="0" w:line="240" w:lineRule="auto"/>
        <w:ind w:left="0"/>
        <w:jc w:val="both"/>
        <w:rPr>
          <w:rFonts w:cs="Arial"/>
        </w:rPr>
        <w:sectPr w:rsidR="00903B69" w:rsidSect="000264AA">
          <w:headerReference w:type="default" r:id="rId54"/>
          <w:pgSz w:w="11906" w:h="16838"/>
          <w:pgMar w:top="538" w:right="1418" w:bottom="851" w:left="1418" w:header="709" w:footer="709" w:gutter="0"/>
          <w:cols w:space="708"/>
          <w:docGrid w:linePitch="360"/>
        </w:sectPr>
      </w:pPr>
    </w:p>
    <w:p w:rsidR="00FD7719" w:rsidRPr="00131375" w:rsidRDefault="003B2717" w:rsidP="00241CAE">
      <w:pPr>
        <w:pStyle w:val="IEbene1"/>
        <w:pageBreakBefore/>
        <w:spacing w:before="0"/>
      </w:pPr>
      <w:bookmarkStart w:id="541" w:name="_Toc400314385"/>
      <w:bookmarkStart w:id="542" w:name="_Toc400370380"/>
      <w:bookmarkStart w:id="543" w:name="_Toc400379428"/>
      <w:bookmarkStart w:id="544" w:name="_Toc400379685"/>
      <w:bookmarkStart w:id="545" w:name="IF"/>
      <w:r>
        <w:lastRenderedPageBreak/>
        <w:t>F.</w:t>
      </w:r>
      <w:r>
        <w:tab/>
      </w:r>
      <w:r w:rsidR="00FD7719" w:rsidRPr="00131375">
        <w:t>Abschluss, Genehmigung</w:t>
      </w:r>
      <w:bookmarkEnd w:id="541"/>
      <w:bookmarkEnd w:id="542"/>
      <w:bookmarkEnd w:id="543"/>
      <w:bookmarkEnd w:id="544"/>
    </w:p>
    <w:p w:rsidR="00FD7719" w:rsidRPr="00131375" w:rsidRDefault="00323689" w:rsidP="00C77FE3">
      <w:pPr>
        <w:pStyle w:val="IEbene2"/>
      </w:pPr>
      <w:bookmarkStart w:id="546" w:name="_Toc400312615"/>
      <w:bookmarkStart w:id="547" w:name="_Toc400313030"/>
      <w:bookmarkStart w:id="548" w:name="_Toc400313197"/>
      <w:bookmarkStart w:id="549" w:name="_Toc400313682"/>
      <w:bookmarkStart w:id="550" w:name="_Toc400314386"/>
      <w:bookmarkStart w:id="551" w:name="_Toc400314732"/>
      <w:bookmarkStart w:id="552" w:name="_Toc400314989"/>
      <w:bookmarkStart w:id="553" w:name="_Toc400315255"/>
      <w:bookmarkStart w:id="554" w:name="_Toc400315538"/>
      <w:bookmarkStart w:id="555" w:name="_Toc400315632"/>
      <w:bookmarkStart w:id="556" w:name="_Toc400316097"/>
      <w:bookmarkStart w:id="557" w:name="_Toc400316579"/>
      <w:bookmarkStart w:id="558" w:name="_Toc400370381"/>
      <w:bookmarkStart w:id="559" w:name="_Toc400379686"/>
      <w:bookmarkStart w:id="560" w:name="IF1"/>
      <w:bookmarkEnd w:id="545"/>
      <w:r w:rsidRPr="00131375">
        <w:t>F</w:t>
      </w:r>
      <w:r w:rsidR="00FD7719" w:rsidRPr="00131375">
        <w:t>.1.</w:t>
      </w:r>
      <w:r w:rsidR="00FD7719" w:rsidRPr="00131375">
        <w:tab/>
      </w:r>
      <w:r w:rsidR="00FD7719" w:rsidRPr="0090288C">
        <w:t>Abschluss</w:t>
      </w:r>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p>
    <w:bookmarkEnd w:id="560"/>
    <w:p w:rsidR="004A5B08" w:rsidRDefault="00FD7719" w:rsidP="000F1F13">
      <w:pPr>
        <w:pStyle w:val="Standardtext"/>
      </w:pPr>
      <w:r w:rsidRPr="00323689">
        <w:t xml:space="preserve">Zum Abschluss einer Vereinbarung </w:t>
      </w:r>
      <w:r w:rsidR="00FE256D">
        <w:t xml:space="preserve">gemäß </w:t>
      </w:r>
      <w:r w:rsidR="00712921">
        <w:t>Art. </w:t>
      </w:r>
      <w:r w:rsidRPr="00323689">
        <w:t xml:space="preserve">15a </w:t>
      </w:r>
      <w:r w:rsidR="00712921">
        <w:t>B</w:t>
      </w:r>
      <w:r w:rsidR="00712921">
        <w:noBreakHyphen/>
        <w:t>VG</w:t>
      </w:r>
      <w:r w:rsidRPr="00323689">
        <w:t xml:space="preserve"> benötigt man – je nachdem, welche Organe nach den verfassungsrechtlichen Vorschriften am Abschlussverfahren zu be</w:t>
      </w:r>
      <w:r w:rsidR="00D32378">
        <w:softHyphen/>
      </w:r>
      <w:r w:rsidRPr="00323689">
        <w:t xml:space="preserve">teiligen sind – entweder nur die Unterfertigung oder die Unterfertigung und die Genehmigung (siehe </w:t>
      </w:r>
      <w:r w:rsidRPr="002107E7">
        <w:rPr>
          <w:i/>
        </w:rPr>
        <w:t>Öhlinger</w:t>
      </w:r>
      <w:r w:rsidRPr="00323689">
        <w:t xml:space="preserve"> 1982, 27)</w:t>
      </w:r>
    </w:p>
    <w:p w:rsidR="00FD7719" w:rsidRPr="00323689" w:rsidRDefault="00FD7719" w:rsidP="000F1F13">
      <w:pPr>
        <w:pStyle w:val="Standardtext"/>
      </w:pPr>
      <w:r w:rsidRPr="00323689">
        <w:t>Das Wort „Abschluss“ wird in unterschiedlicher Bedeutung verwendet. In diesem Leitfaden wird in der Folge (</w:t>
      </w:r>
      <w:r w:rsidR="00C13027">
        <w:t xml:space="preserve">va. </w:t>
      </w:r>
      <w:hyperlink w:anchor="IF2" w:history="1">
        <w:r w:rsidR="00323689" w:rsidRPr="001A33D4">
          <w:rPr>
            <w:rStyle w:val="Hyperlink"/>
            <w:b/>
          </w:rPr>
          <w:t>F.2.</w:t>
        </w:r>
      </w:hyperlink>
      <w:r w:rsidR="00271CED">
        <w:t> </w:t>
      </w:r>
      <w:r w:rsidR="00FF6A97">
        <w:t xml:space="preserve">bis </w:t>
      </w:r>
      <w:hyperlink w:anchor="IF4" w:history="1">
        <w:r w:rsidR="00FF6A97" w:rsidRPr="001A33D4">
          <w:rPr>
            <w:rStyle w:val="Hyperlink"/>
            <w:b/>
          </w:rPr>
          <w:t>F.4.</w:t>
        </w:r>
      </w:hyperlink>
      <w:r w:rsidRPr="00323689">
        <w:t>) zwischen Unterfertigung und Genehmigung differenziert.</w:t>
      </w:r>
    </w:p>
    <w:p w:rsidR="004A5B08" w:rsidRDefault="00FD7719" w:rsidP="000F1F13">
      <w:pPr>
        <w:pStyle w:val="Standardtext"/>
      </w:pPr>
      <w:r w:rsidRPr="00323689">
        <w:t xml:space="preserve">Bei Vereinbarungen, die in einem einfachen („einaktigen“ [so die Begrifflichkeit bei </w:t>
      </w:r>
      <w:r w:rsidRPr="00323689">
        <w:rPr>
          <w:i/>
        </w:rPr>
        <w:t>Thienel</w:t>
      </w:r>
      <w:r w:rsidRPr="00323689">
        <w:t xml:space="preserve"> 2000, </w:t>
      </w:r>
      <w:r w:rsidR="00271CED">
        <w:t>Rz </w:t>
      </w:r>
      <w:r w:rsidRPr="00323689">
        <w:t>54])</w:t>
      </w:r>
      <w:r w:rsidRPr="00323689">
        <w:rPr>
          <w:rStyle w:val="Funotenzeichen"/>
        </w:rPr>
        <w:footnoteReference w:id="25"/>
      </w:r>
      <w:r w:rsidRPr="00323689">
        <w:t xml:space="preserve"> Verfahren abgeschlossen werden (können), die also nicht der Genehmigung durch den </w:t>
      </w:r>
      <w:r w:rsidR="000A48D5">
        <w:t xml:space="preserve">Nationalrat bzw. </w:t>
      </w:r>
      <w:r w:rsidRPr="00323689">
        <w:t>Landtag vorbehalten sind, sind mit Unterzeichnung der Verein</w:t>
      </w:r>
      <w:r w:rsidR="00D32378">
        <w:softHyphen/>
      </w:r>
      <w:r w:rsidRPr="00323689">
        <w:t>barung bereits die verfassungsgesetzlichen Voraussetzungen für das Inkrafttreten der Ver</w:t>
      </w:r>
      <w:r w:rsidR="00D32378">
        <w:softHyphen/>
      </w:r>
      <w:r w:rsidRPr="00323689">
        <w:t>einbarung erfüllt.</w:t>
      </w:r>
    </w:p>
    <w:p w:rsidR="00767DAE" w:rsidRDefault="00FD7719" w:rsidP="000F1F13">
      <w:pPr>
        <w:pStyle w:val="Standardtext"/>
      </w:pPr>
      <w:r w:rsidRPr="00FC6795">
        <w:t>Auch bei einem zusammengesetzten (zumeist einem</w:t>
      </w:r>
      <w:r w:rsidR="00323689" w:rsidRPr="00FC6795">
        <w:t xml:space="preserve"> </w:t>
      </w:r>
      <w:r w:rsidRPr="00FC6795">
        <w:t>„zweiaktigen“) Verfahren – die Verein</w:t>
      </w:r>
      <w:r w:rsidR="00AA381C">
        <w:softHyphen/>
      </w:r>
      <w:r w:rsidRPr="00FC6795">
        <w:t xml:space="preserve">barung gemäß </w:t>
      </w:r>
      <w:r w:rsidR="00712921" w:rsidRPr="00FC6795">
        <w:t>Art. </w:t>
      </w:r>
      <w:r w:rsidRPr="00FC6795">
        <w:t xml:space="preserve">15a </w:t>
      </w:r>
      <w:r w:rsidR="00712921" w:rsidRPr="00FC6795">
        <w:t>B</w:t>
      </w:r>
      <w:r w:rsidR="00712921" w:rsidRPr="00FC6795">
        <w:noBreakHyphen/>
        <w:t>VG</w:t>
      </w:r>
      <w:r w:rsidRPr="00FC6795">
        <w:t xml:space="preserve"> bedarf hier noch einer Genehmigung durch andere (zumeist durch gesetzgebende) Organe – </w:t>
      </w:r>
      <w:r w:rsidR="00B73D77" w:rsidRPr="00FC6795">
        <w:t>wird der Vereinbarungstext mit der Unterfertigung fixiert; ob die Vereinbarung tatsächlich zustande kommt und gegenüber allen potentiellen Vertrags</w:t>
      </w:r>
      <w:r w:rsidR="00AA381C">
        <w:softHyphen/>
      </w:r>
      <w:r w:rsidR="00B73D77" w:rsidRPr="00FC6795">
        <w:t>parteien in Kraft tritt, hängt aber davon ab, o</w:t>
      </w:r>
      <w:r w:rsidR="00AA381C">
        <w:t>b in weiterer Folge auch die er</w:t>
      </w:r>
      <w:r w:rsidR="00B73D77" w:rsidRPr="00FC6795">
        <w:t xml:space="preserve">forderlichen Genehmigungen ordnungsgemäß erteilt wurden (dazu im Detail </w:t>
      </w:r>
      <w:hyperlink w:anchor="IF33" w:history="1">
        <w:r w:rsidR="00B73D77" w:rsidRPr="001A33D4">
          <w:rPr>
            <w:rStyle w:val="Hyperlink"/>
            <w:b/>
          </w:rPr>
          <w:t>F.3.3.</w:t>
        </w:r>
      </w:hyperlink>
      <w:r w:rsidR="00FC6795" w:rsidRPr="00FC6795">
        <w:t>).</w:t>
      </w:r>
    </w:p>
    <w:p w:rsidR="00131375" w:rsidRDefault="00116100" w:rsidP="00EB7408">
      <w:pPr>
        <w:pStyle w:val="Anlage"/>
      </w:pPr>
      <w:hyperlink r:id="rId55" w:history="1">
        <w:r w:rsidR="00271CED" w:rsidRPr="00403858">
          <w:rPr>
            <w:rStyle w:val="Hyperlink"/>
            <w:highlight w:val="lightGray"/>
          </w:rPr>
          <w:t>Anlage </w:t>
        </w:r>
        <w:r w:rsidR="00131375" w:rsidRPr="00403858">
          <w:rPr>
            <w:rStyle w:val="Hyperlink"/>
            <w:highlight w:val="lightGray"/>
          </w:rPr>
          <w:t>20</w:t>
        </w:r>
      </w:hyperlink>
      <w:r w:rsidR="00EB7408" w:rsidRPr="00403858">
        <w:rPr>
          <w:highlight w:val="lightGray"/>
        </w:rPr>
        <w:t>:</w:t>
      </w:r>
      <w:r w:rsidR="00EB7408" w:rsidRPr="00403858">
        <w:rPr>
          <w:highlight w:val="lightGray"/>
        </w:rPr>
        <w:tab/>
      </w:r>
      <w:r w:rsidR="00131375" w:rsidRPr="00403858">
        <w:rPr>
          <w:highlight w:val="lightGray"/>
        </w:rPr>
        <w:t>Rundschreiben BKA 1978</w:t>
      </w:r>
    </w:p>
    <w:p w:rsidR="00EC4B98" w:rsidRDefault="00EC4B98" w:rsidP="00C77FE3">
      <w:pPr>
        <w:pStyle w:val="IEbene2"/>
      </w:pPr>
      <w:bookmarkStart w:id="561" w:name="_Toc400312616"/>
      <w:bookmarkStart w:id="562" w:name="_Toc400313031"/>
      <w:bookmarkStart w:id="563" w:name="_Toc400313198"/>
      <w:bookmarkStart w:id="564" w:name="_Toc400313683"/>
      <w:bookmarkStart w:id="565" w:name="_Toc400314387"/>
      <w:bookmarkStart w:id="566" w:name="_Toc400314733"/>
      <w:bookmarkStart w:id="567" w:name="_Toc400314990"/>
      <w:bookmarkStart w:id="568" w:name="_Toc400315256"/>
      <w:bookmarkStart w:id="569" w:name="_Toc400315539"/>
      <w:bookmarkStart w:id="570" w:name="_Toc400315633"/>
      <w:bookmarkStart w:id="571" w:name="_Toc400316098"/>
      <w:bookmarkStart w:id="572" w:name="_Toc400316580"/>
      <w:bookmarkStart w:id="573" w:name="_Toc400370382"/>
      <w:bookmarkStart w:id="574" w:name="_Toc400379687"/>
      <w:bookmarkStart w:id="575" w:name="IF2"/>
      <w:r w:rsidRPr="00131375">
        <w:t>F.2.</w:t>
      </w:r>
      <w:r w:rsidRPr="00131375">
        <w:tab/>
        <w:t>Zuständigkeit zur Unterfertigung</w:t>
      </w:r>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p>
    <w:p w:rsidR="00C408FF" w:rsidRPr="006B13CA" w:rsidRDefault="00EC4B98" w:rsidP="000E0893">
      <w:pPr>
        <w:pStyle w:val="IEbene3"/>
      </w:pPr>
      <w:bookmarkStart w:id="576" w:name="_Toc400314388"/>
      <w:bookmarkStart w:id="577" w:name="_Toc400316099"/>
      <w:bookmarkStart w:id="578" w:name="_Toc400316581"/>
      <w:bookmarkStart w:id="579" w:name="_Toc400379688"/>
      <w:bookmarkStart w:id="580" w:name="IF21"/>
      <w:bookmarkEnd w:id="575"/>
      <w:r w:rsidRPr="00131375">
        <w:t>F.2.1.</w:t>
      </w:r>
      <w:r w:rsidRPr="00131375">
        <w:tab/>
      </w:r>
      <w:r w:rsidR="009307EA" w:rsidRPr="00131375">
        <w:t>Zuständigkeit zur Unterfertigung auf Landesebene</w:t>
      </w:r>
      <w:bookmarkEnd w:id="576"/>
      <w:bookmarkEnd w:id="577"/>
      <w:bookmarkEnd w:id="578"/>
      <w:bookmarkEnd w:id="579"/>
    </w:p>
    <w:p w:rsidR="00CD3A2C" w:rsidRDefault="00195B23" w:rsidP="0090288C">
      <w:pPr>
        <w:pStyle w:val="A111berschrift"/>
      </w:pPr>
      <w:bookmarkStart w:id="581" w:name="IF211"/>
      <w:bookmarkEnd w:id="580"/>
      <w:r>
        <w:t>F.2.1.1.</w:t>
      </w:r>
      <w:r>
        <w:tab/>
      </w:r>
      <w:r w:rsidR="00EC4B98" w:rsidRPr="00EC4B98">
        <w:t>Welches Organ ist auf Landesebene für die Unterfertigung</w:t>
      </w:r>
      <w:r>
        <w:t xml:space="preserve"> einer </w:t>
      </w:r>
      <w:r w:rsidR="009307EA">
        <w:t xml:space="preserve">Vereinbarung </w:t>
      </w:r>
      <w:r w:rsidR="00FE256D">
        <w:t xml:space="preserve">gemäß </w:t>
      </w:r>
      <w:r w:rsidR="00712921">
        <w:t>Art. </w:t>
      </w:r>
      <w:r w:rsidR="00EC4B98" w:rsidRPr="00EC4B98">
        <w:t xml:space="preserve">15a </w:t>
      </w:r>
      <w:r w:rsidR="00712921">
        <w:t>B</w:t>
      </w:r>
      <w:r w:rsidR="00712921">
        <w:noBreakHyphen/>
        <w:t>VG</w:t>
      </w:r>
      <w:r w:rsidR="00EC4B98">
        <w:t xml:space="preserve"> zuständig</w:t>
      </w:r>
      <w:r w:rsidR="00EC4B98" w:rsidRPr="00EC4B98">
        <w:t>?</w:t>
      </w:r>
    </w:p>
    <w:bookmarkEnd w:id="581"/>
    <w:p w:rsidR="00EC4B98" w:rsidRPr="00DF4B5A" w:rsidRDefault="00EC4B98" w:rsidP="000F1F13">
      <w:pPr>
        <w:pStyle w:val="Standardtext"/>
      </w:pPr>
      <w:r w:rsidRPr="00DF4B5A">
        <w:t xml:space="preserve">Der Abschluss von Vereinbarungen </w:t>
      </w:r>
      <w:r w:rsidR="00FE256D">
        <w:t xml:space="preserve">gemäß </w:t>
      </w:r>
      <w:r w:rsidR="00712921">
        <w:t>Art. </w:t>
      </w:r>
      <w:r w:rsidRPr="00DF4B5A">
        <w:t xml:space="preserve">15a </w:t>
      </w:r>
      <w:r w:rsidR="00712921">
        <w:t>B</w:t>
      </w:r>
      <w:r w:rsidR="00712921">
        <w:noBreakHyphen/>
        <w:t>VG</w:t>
      </w:r>
      <w:r w:rsidRPr="00DF4B5A">
        <w:t xml:space="preserve"> obliegt – unter Berücksichtigung allfälliger Vorlage- </w:t>
      </w:r>
      <w:r w:rsidR="00704597">
        <w:t xml:space="preserve">bzw. </w:t>
      </w:r>
      <w:r w:rsidRPr="00DF4B5A">
        <w:t>Genehmigung</w:t>
      </w:r>
      <w:r>
        <w:t>s</w:t>
      </w:r>
      <w:r w:rsidRPr="00DF4B5A">
        <w:t xml:space="preserve">erfordernisse (siehe dazu </w:t>
      </w:r>
      <w:hyperlink w:anchor="IF3" w:history="1">
        <w:r w:rsidRPr="00697CD9">
          <w:rPr>
            <w:rStyle w:val="Hyperlink"/>
            <w:b/>
          </w:rPr>
          <w:t>F.3.</w:t>
        </w:r>
      </w:hyperlink>
      <w:r w:rsidRPr="00DF4B5A">
        <w:t xml:space="preserve">) – dem </w:t>
      </w:r>
      <w:r w:rsidRPr="00DF4B5A">
        <w:rPr>
          <w:b/>
        </w:rPr>
        <w:t>Landeshaupt</w:t>
      </w:r>
      <w:r w:rsidR="00AA381C">
        <w:rPr>
          <w:b/>
        </w:rPr>
        <w:softHyphen/>
      </w:r>
      <w:r w:rsidRPr="00DF4B5A">
        <w:rPr>
          <w:b/>
        </w:rPr>
        <w:t>mann</w:t>
      </w:r>
      <w:r w:rsidRPr="00DF4B5A">
        <w:t>.</w:t>
      </w:r>
      <w:r w:rsidRPr="00DF4B5A">
        <w:rPr>
          <w:rStyle w:val="Funotenzeichen"/>
        </w:rPr>
        <w:footnoteReference w:id="26"/>
      </w:r>
    </w:p>
    <w:p w:rsidR="004A5B08" w:rsidRDefault="00EC4B98" w:rsidP="000F1F13">
      <w:pPr>
        <w:pStyle w:val="Standardtext"/>
      </w:pPr>
      <w:r w:rsidRPr="00DF4B5A">
        <w:t>Dies ergibt sich entweder</w:t>
      </w:r>
    </w:p>
    <w:p w:rsidR="00EC4B98" w:rsidRPr="00EC4B98" w:rsidRDefault="00EC4B98" w:rsidP="00125037">
      <w:pPr>
        <w:pStyle w:val="Listenabsatz"/>
        <w:numPr>
          <w:ilvl w:val="0"/>
          <w:numId w:val="13"/>
        </w:numPr>
        <w:spacing w:after="0" w:line="240" w:lineRule="auto"/>
        <w:ind w:left="284" w:hanging="284"/>
        <w:jc w:val="both"/>
        <w:rPr>
          <w:rFonts w:cs="Arial"/>
        </w:rPr>
      </w:pPr>
      <w:r w:rsidRPr="00DF4B5A">
        <w:rPr>
          <w:rFonts w:cs="Arial"/>
        </w:rPr>
        <w:t xml:space="preserve">aus entsprechenden </w:t>
      </w:r>
      <w:r w:rsidRPr="00DF4B5A">
        <w:rPr>
          <w:rFonts w:cs="Arial"/>
          <w:u w:val="single"/>
        </w:rPr>
        <w:t>ausdrücklichen (verfassungs-)gesetzlichen Anordnungen</w:t>
      </w:r>
      <w:r w:rsidRPr="00DF4B5A">
        <w:rPr>
          <w:rFonts w:cs="Arial"/>
        </w:rPr>
        <w:t xml:space="preserve"> (</w:t>
      </w:r>
      <w:r w:rsidR="00932C98">
        <w:rPr>
          <w:rFonts w:cs="Arial"/>
        </w:rPr>
        <w:t>vgl.</w:t>
      </w:r>
      <w:r w:rsidRPr="00DF4B5A">
        <w:rPr>
          <w:rFonts w:cs="Arial"/>
        </w:rPr>
        <w:t xml:space="preserve"> </w:t>
      </w:r>
      <w:r w:rsidR="00712921">
        <w:rPr>
          <w:rFonts w:cs="Arial"/>
        </w:rPr>
        <w:t>Art. </w:t>
      </w:r>
      <w:r w:rsidRPr="00DF4B5A">
        <w:rPr>
          <w:rFonts w:cs="Arial"/>
        </w:rPr>
        <w:t xml:space="preserve">40 </w:t>
      </w:r>
      <w:r w:rsidR="00712921">
        <w:rPr>
          <w:rFonts w:cs="Arial"/>
        </w:rPr>
        <w:t>Abs. </w:t>
      </w:r>
      <w:r w:rsidR="00BF460B">
        <w:rPr>
          <w:rFonts w:cs="Arial"/>
        </w:rPr>
        <w:t>2 K</w:t>
      </w:r>
      <w:r w:rsidR="00BF460B">
        <w:rPr>
          <w:rFonts w:cs="Arial"/>
        </w:rPr>
        <w:noBreakHyphen/>
      </w:r>
      <w:r w:rsidRPr="00DF4B5A">
        <w:rPr>
          <w:rFonts w:cs="Arial"/>
        </w:rPr>
        <w:t xml:space="preserve">LVG; </w:t>
      </w:r>
      <w:r w:rsidR="00712921">
        <w:rPr>
          <w:rFonts w:cs="Arial"/>
        </w:rPr>
        <w:t>Art. </w:t>
      </w:r>
      <w:r w:rsidRPr="00DF4B5A">
        <w:rPr>
          <w:rFonts w:cs="Arial"/>
        </w:rPr>
        <w:t xml:space="preserve">56 </w:t>
      </w:r>
      <w:r w:rsidR="00712921">
        <w:rPr>
          <w:rFonts w:cs="Arial"/>
        </w:rPr>
        <w:t>Abs. </w:t>
      </w:r>
      <w:r w:rsidR="00BF460B">
        <w:rPr>
          <w:rFonts w:cs="Arial"/>
        </w:rPr>
        <w:t>3 Oö </w:t>
      </w:r>
      <w:r w:rsidRPr="00DF4B5A">
        <w:rPr>
          <w:rFonts w:cs="Arial"/>
        </w:rPr>
        <w:t>L</w:t>
      </w:r>
      <w:r w:rsidR="00BF460B">
        <w:rPr>
          <w:rFonts w:cs="Arial"/>
        </w:rPr>
        <w:noBreakHyphen/>
      </w:r>
      <w:r w:rsidRPr="00DF4B5A">
        <w:rPr>
          <w:rFonts w:cs="Arial"/>
        </w:rPr>
        <w:t xml:space="preserve">VG; </w:t>
      </w:r>
      <w:r w:rsidR="00712921">
        <w:rPr>
          <w:rFonts w:cs="Arial"/>
        </w:rPr>
        <w:t>Art. </w:t>
      </w:r>
      <w:r w:rsidRPr="00DF4B5A">
        <w:rPr>
          <w:rFonts w:cs="Arial"/>
        </w:rPr>
        <w:t xml:space="preserve">50 </w:t>
      </w:r>
      <w:r w:rsidR="00712921">
        <w:rPr>
          <w:rFonts w:cs="Arial"/>
        </w:rPr>
        <w:t>Abs. </w:t>
      </w:r>
      <w:r w:rsidRPr="00DF4B5A">
        <w:rPr>
          <w:rFonts w:cs="Arial"/>
        </w:rPr>
        <w:t>1 S L</w:t>
      </w:r>
      <w:r w:rsidR="00BF460B">
        <w:rPr>
          <w:rFonts w:cs="Arial"/>
        </w:rPr>
        <w:noBreakHyphen/>
      </w:r>
      <w:r w:rsidRPr="00DF4B5A">
        <w:rPr>
          <w:rFonts w:cs="Arial"/>
        </w:rPr>
        <w:t xml:space="preserve">VG; </w:t>
      </w:r>
      <w:r w:rsidR="00712921">
        <w:rPr>
          <w:rFonts w:cs="Arial"/>
        </w:rPr>
        <w:t>Art. </w:t>
      </w:r>
      <w:r w:rsidRPr="00DF4B5A">
        <w:rPr>
          <w:rFonts w:cs="Arial"/>
        </w:rPr>
        <w:t xml:space="preserve">8 </w:t>
      </w:r>
      <w:r w:rsidR="00712921">
        <w:rPr>
          <w:rFonts w:cs="Arial"/>
        </w:rPr>
        <w:t>Abs. </w:t>
      </w:r>
      <w:r w:rsidR="00BF460B">
        <w:rPr>
          <w:rFonts w:cs="Arial"/>
        </w:rPr>
        <w:t>4 St </w:t>
      </w:r>
      <w:r w:rsidRPr="00DF4B5A">
        <w:rPr>
          <w:rFonts w:cs="Arial"/>
        </w:rPr>
        <w:t>L</w:t>
      </w:r>
      <w:r w:rsidR="00BF460B">
        <w:rPr>
          <w:rFonts w:cs="Arial"/>
        </w:rPr>
        <w:noBreakHyphen/>
      </w:r>
      <w:r w:rsidRPr="00DF4B5A">
        <w:rPr>
          <w:rFonts w:cs="Arial"/>
        </w:rPr>
        <w:t xml:space="preserve">VG; </w:t>
      </w:r>
      <w:r w:rsidR="00712921">
        <w:rPr>
          <w:rFonts w:cs="Arial"/>
        </w:rPr>
        <w:t>Art. </w:t>
      </w:r>
      <w:r>
        <w:rPr>
          <w:rFonts w:cs="Arial"/>
        </w:rPr>
        <w:t xml:space="preserve">71 </w:t>
      </w:r>
      <w:r w:rsidR="00712921">
        <w:rPr>
          <w:rFonts w:cs="Arial"/>
        </w:rPr>
        <w:t>Abs. </w:t>
      </w:r>
      <w:r>
        <w:rPr>
          <w:rFonts w:cs="Arial"/>
        </w:rPr>
        <w:t>3 T</w:t>
      </w:r>
      <w:r w:rsidRPr="00DF4B5A">
        <w:rPr>
          <w:rFonts w:cs="Arial"/>
        </w:rPr>
        <w:t>LO</w:t>
      </w:r>
      <w:r>
        <w:rPr>
          <w:rFonts w:cs="Arial"/>
        </w:rPr>
        <w:t>;</w:t>
      </w:r>
      <w:r w:rsidRPr="00DF4B5A">
        <w:rPr>
          <w:rFonts w:cs="Arial"/>
        </w:rPr>
        <w:t xml:space="preserve"> </w:t>
      </w:r>
      <w:r w:rsidR="00712921">
        <w:rPr>
          <w:rFonts w:cs="Arial"/>
        </w:rPr>
        <w:t>Art. </w:t>
      </w:r>
      <w:r w:rsidRPr="00DF4B5A">
        <w:rPr>
          <w:rFonts w:cs="Arial"/>
        </w:rPr>
        <w:t>53</w:t>
      </w:r>
      <w:r>
        <w:rPr>
          <w:rFonts w:cs="Arial"/>
        </w:rPr>
        <w:t xml:space="preserve"> </w:t>
      </w:r>
      <w:r w:rsidR="00712921">
        <w:rPr>
          <w:rFonts w:cs="Arial"/>
        </w:rPr>
        <w:t>Abs. </w:t>
      </w:r>
      <w:r>
        <w:rPr>
          <w:rFonts w:cs="Arial"/>
        </w:rPr>
        <w:t>2</w:t>
      </w:r>
      <w:r w:rsidRPr="00DF4B5A">
        <w:rPr>
          <w:rFonts w:cs="Arial"/>
        </w:rPr>
        <w:t xml:space="preserve"> </w:t>
      </w:r>
      <w:r w:rsidR="0047774D">
        <w:rPr>
          <w:rFonts w:cs="Arial"/>
        </w:rPr>
        <w:t xml:space="preserve">zweiter </w:t>
      </w:r>
      <w:r w:rsidRPr="00DF4B5A">
        <w:rPr>
          <w:rFonts w:cs="Arial"/>
        </w:rPr>
        <w:t>Satz V</w:t>
      </w:r>
      <w:r w:rsidR="00BF460B">
        <w:rPr>
          <w:rFonts w:cs="Arial"/>
        </w:rPr>
        <w:t> </w:t>
      </w:r>
      <w:r w:rsidRPr="00DF4B5A">
        <w:rPr>
          <w:rFonts w:cs="Arial"/>
        </w:rPr>
        <w:t>L</w:t>
      </w:r>
      <w:r w:rsidR="00BF460B">
        <w:rPr>
          <w:rFonts w:cs="Arial"/>
        </w:rPr>
        <w:noBreakHyphen/>
      </w:r>
      <w:r w:rsidRPr="00DF4B5A">
        <w:rPr>
          <w:rFonts w:cs="Arial"/>
        </w:rPr>
        <w:t>VG</w:t>
      </w:r>
      <w:r>
        <w:rPr>
          <w:rFonts w:cs="Arial"/>
        </w:rPr>
        <w:t>;</w:t>
      </w:r>
      <w:r w:rsidR="00712921">
        <w:rPr>
          <w:rFonts w:cs="Arial"/>
        </w:rPr>
        <w:t>§ </w:t>
      </w:r>
      <w:r w:rsidRPr="00DF4B5A">
        <w:rPr>
          <w:rFonts w:cs="Arial"/>
        </w:rPr>
        <w:t xml:space="preserve">139 </w:t>
      </w:r>
      <w:r w:rsidR="00712921">
        <w:rPr>
          <w:rFonts w:cs="Arial"/>
        </w:rPr>
        <w:t>Abs. </w:t>
      </w:r>
      <w:r w:rsidRPr="00DF4B5A">
        <w:rPr>
          <w:rFonts w:cs="Arial"/>
        </w:rPr>
        <w:t>1 WStV)</w:t>
      </w:r>
      <w:r>
        <w:rPr>
          <w:rFonts w:cs="Arial"/>
        </w:rPr>
        <w:t xml:space="preserve"> </w:t>
      </w:r>
      <w:r w:rsidRPr="00EC4B98">
        <w:rPr>
          <w:rFonts w:cs="Arial"/>
        </w:rPr>
        <w:t>oder</w:t>
      </w:r>
    </w:p>
    <w:p w:rsidR="00EC4B98" w:rsidRPr="00DF4B5A" w:rsidRDefault="00B73D77" w:rsidP="00125037">
      <w:pPr>
        <w:pStyle w:val="Listenabsatz"/>
        <w:numPr>
          <w:ilvl w:val="0"/>
          <w:numId w:val="13"/>
        </w:numPr>
        <w:spacing w:after="0" w:line="240" w:lineRule="auto"/>
        <w:ind w:left="284" w:hanging="284"/>
        <w:jc w:val="both"/>
        <w:rPr>
          <w:rFonts w:cs="Arial"/>
        </w:rPr>
      </w:pPr>
      <w:r w:rsidRPr="00DF4B5A">
        <w:rPr>
          <w:rFonts w:cs="Arial"/>
        </w:rPr>
        <w:t xml:space="preserve">aus </w:t>
      </w:r>
      <w:r w:rsidR="00EC4B98" w:rsidRPr="00DF4B5A">
        <w:rPr>
          <w:rFonts w:cs="Arial"/>
          <w:u w:val="single"/>
        </w:rPr>
        <w:t>den allgemeinen Regelungen für die Vertretung des Landes nach außen</w:t>
      </w:r>
      <w:r w:rsidR="00EC4B98" w:rsidRPr="00DF4B5A">
        <w:rPr>
          <w:rFonts w:cs="Arial"/>
        </w:rPr>
        <w:t xml:space="preserve"> (</w:t>
      </w:r>
      <w:r w:rsidR="00932C98">
        <w:rPr>
          <w:rFonts w:cs="Arial"/>
        </w:rPr>
        <w:t>vgl.</w:t>
      </w:r>
      <w:r w:rsidR="00EC4B98" w:rsidRPr="00DF4B5A">
        <w:rPr>
          <w:rFonts w:cs="Arial"/>
        </w:rPr>
        <w:t xml:space="preserve"> </w:t>
      </w:r>
      <w:r w:rsidR="00712921">
        <w:rPr>
          <w:rFonts w:cs="Arial"/>
        </w:rPr>
        <w:t>Art. </w:t>
      </w:r>
      <w:r w:rsidR="00EC4B98" w:rsidRPr="00DF4B5A">
        <w:rPr>
          <w:rFonts w:cs="Arial"/>
        </w:rPr>
        <w:t xml:space="preserve">105 </w:t>
      </w:r>
      <w:r w:rsidR="00712921">
        <w:rPr>
          <w:rFonts w:cs="Arial"/>
        </w:rPr>
        <w:t>Abs. </w:t>
      </w:r>
      <w:r w:rsidR="00EC4B98" w:rsidRPr="00DF4B5A">
        <w:rPr>
          <w:rFonts w:cs="Arial"/>
        </w:rPr>
        <w:t xml:space="preserve">1 </w:t>
      </w:r>
      <w:r w:rsidR="00712921">
        <w:rPr>
          <w:rFonts w:cs="Arial"/>
        </w:rPr>
        <w:t>B</w:t>
      </w:r>
      <w:r w:rsidR="00712921">
        <w:rPr>
          <w:rFonts w:cs="Arial"/>
        </w:rPr>
        <w:noBreakHyphen/>
        <w:t>VG</w:t>
      </w:r>
      <w:r w:rsidR="00EC4B98" w:rsidRPr="00DF4B5A">
        <w:rPr>
          <w:rFonts w:cs="Arial"/>
        </w:rPr>
        <w:t xml:space="preserve">; </w:t>
      </w:r>
      <w:r w:rsidR="00932C98">
        <w:rPr>
          <w:rFonts w:cs="Arial"/>
        </w:rPr>
        <w:t>vgl.</w:t>
      </w:r>
      <w:r w:rsidR="00EC4B98" w:rsidRPr="00DF4B5A">
        <w:rPr>
          <w:rFonts w:cs="Arial"/>
        </w:rPr>
        <w:t xml:space="preserve"> in Ermangelung ausdrücklicher Regelungen </w:t>
      </w:r>
      <w:r w:rsidR="00BF460B">
        <w:rPr>
          <w:rFonts w:cs="Arial"/>
        </w:rPr>
        <w:t xml:space="preserve">– </w:t>
      </w:r>
      <w:r w:rsidR="00EC4B98">
        <w:rPr>
          <w:rFonts w:cs="Arial"/>
        </w:rPr>
        <w:t xml:space="preserve">wie zuvor </w:t>
      </w:r>
      <w:r w:rsidR="00BF460B">
        <w:rPr>
          <w:rFonts w:cs="Arial"/>
        </w:rPr>
        <w:t>an</w:t>
      </w:r>
      <w:r w:rsidR="00EC4B98">
        <w:rPr>
          <w:rFonts w:cs="Arial"/>
        </w:rPr>
        <w:t xml:space="preserve">geführt </w:t>
      </w:r>
      <w:r w:rsidR="00BF460B">
        <w:rPr>
          <w:rFonts w:cs="Arial"/>
        </w:rPr>
        <w:t xml:space="preserve">– </w:t>
      </w:r>
      <w:r w:rsidR="00712921">
        <w:rPr>
          <w:rFonts w:cs="Arial"/>
        </w:rPr>
        <w:t>Art. </w:t>
      </w:r>
      <w:r w:rsidR="00EC4B98" w:rsidRPr="00DF4B5A">
        <w:rPr>
          <w:rFonts w:cs="Arial"/>
        </w:rPr>
        <w:t xml:space="preserve">65 </w:t>
      </w:r>
      <w:r w:rsidR="00712921">
        <w:rPr>
          <w:rFonts w:cs="Arial"/>
        </w:rPr>
        <w:t>Abs. </w:t>
      </w:r>
      <w:r w:rsidR="00BF460B">
        <w:rPr>
          <w:rFonts w:cs="Arial"/>
        </w:rPr>
        <w:t>1 B L</w:t>
      </w:r>
      <w:r w:rsidR="00BF460B">
        <w:rPr>
          <w:rFonts w:cs="Arial"/>
        </w:rPr>
        <w:noBreakHyphen/>
      </w:r>
      <w:r w:rsidR="00EC4B98" w:rsidRPr="00DF4B5A">
        <w:rPr>
          <w:rFonts w:cs="Arial"/>
        </w:rPr>
        <w:t xml:space="preserve">VG; </w:t>
      </w:r>
      <w:r w:rsidR="00712921">
        <w:rPr>
          <w:rFonts w:cs="Arial"/>
        </w:rPr>
        <w:t>Art. </w:t>
      </w:r>
      <w:r w:rsidR="00EC4B98" w:rsidRPr="00DF4B5A">
        <w:rPr>
          <w:rFonts w:cs="Arial"/>
        </w:rPr>
        <w:t xml:space="preserve">43 </w:t>
      </w:r>
      <w:r w:rsidR="00712921">
        <w:rPr>
          <w:rFonts w:cs="Arial"/>
        </w:rPr>
        <w:t>Abs. </w:t>
      </w:r>
      <w:r w:rsidR="00BF460B">
        <w:rPr>
          <w:rFonts w:cs="Arial"/>
        </w:rPr>
        <w:t>1 NÖ </w:t>
      </w:r>
      <w:r w:rsidR="00EC4B98" w:rsidRPr="00DF4B5A">
        <w:rPr>
          <w:rFonts w:cs="Arial"/>
        </w:rPr>
        <w:t>LV).</w:t>
      </w:r>
    </w:p>
    <w:p w:rsidR="00175782" w:rsidRDefault="00175782" w:rsidP="00175782">
      <w:pPr>
        <w:pStyle w:val="A111berschrift"/>
      </w:pPr>
      <w:bookmarkStart w:id="582" w:name="IF212"/>
      <w:r>
        <w:t>F.2.1.2.</w:t>
      </w:r>
      <w:r>
        <w:tab/>
        <w:t>Beifügung einer Vorbehaltsklausel</w:t>
      </w:r>
      <w:r w:rsidRPr="00343511">
        <w:t>?</w:t>
      </w:r>
    </w:p>
    <w:bookmarkEnd w:id="582"/>
    <w:p w:rsidR="00EC4B98" w:rsidRPr="001E66F4" w:rsidRDefault="00EC4B98" w:rsidP="000F1F13">
      <w:pPr>
        <w:pStyle w:val="Standardtext"/>
      </w:pPr>
      <w:r w:rsidRPr="001E66F4">
        <w:t xml:space="preserve">Wenn Genehmigungserfordernisse zu beachten sind, </w:t>
      </w:r>
      <w:r w:rsidR="00D0044C" w:rsidRPr="001E66F4">
        <w:t xml:space="preserve">kann </w:t>
      </w:r>
      <w:r w:rsidRPr="001E66F4">
        <w:t>der Landeshauptmann die Vereinbarung mit der Ergänzung „</w:t>
      </w:r>
      <w:r w:rsidRPr="001E66F4">
        <w:rPr>
          <w:b/>
        </w:rPr>
        <w:t>Vorbehaltlich der Erfüllung der landesverfassungs</w:t>
      </w:r>
      <w:r w:rsidR="00D32378" w:rsidRPr="001E66F4">
        <w:rPr>
          <w:b/>
        </w:rPr>
        <w:softHyphen/>
      </w:r>
      <w:r w:rsidRPr="001E66F4">
        <w:rPr>
          <w:b/>
        </w:rPr>
        <w:t>rechtlichen Voraussetzungen</w:t>
      </w:r>
      <w:r w:rsidRPr="001E66F4">
        <w:t xml:space="preserve">“ (siehe dazu </w:t>
      </w:r>
      <w:hyperlink w:anchor="IF4" w:history="1">
        <w:r w:rsidRPr="00697CD9">
          <w:rPr>
            <w:rStyle w:val="Hyperlink"/>
            <w:b/>
          </w:rPr>
          <w:t>F.4.</w:t>
        </w:r>
      </w:hyperlink>
      <w:r w:rsidRPr="001E66F4">
        <w:t xml:space="preserve">) </w:t>
      </w:r>
      <w:r w:rsidR="00D0044C" w:rsidRPr="001E66F4">
        <w:t>unterschreiben.</w:t>
      </w:r>
    </w:p>
    <w:p w:rsidR="00EC4B98" w:rsidRDefault="00EC4B98" w:rsidP="000F1F13">
      <w:pPr>
        <w:pStyle w:val="Standardtext"/>
      </w:pPr>
      <w:r w:rsidRPr="001E66F4">
        <w:lastRenderedPageBreak/>
        <w:t>Soweit für das Inkrafttreten die Mitteilung über das Vorliegen der landesverfassungs</w:t>
      </w:r>
      <w:r w:rsidR="00BF460B" w:rsidRPr="001E66F4">
        <w:softHyphen/>
      </w:r>
      <w:r w:rsidRPr="001E66F4">
        <w:t>rechtlichen Voraussetzungen maßgebend ist, ist das Fehlen einer solchen Klausel nicht schädlich.</w:t>
      </w:r>
      <w:r w:rsidR="00D0044C" w:rsidRPr="001E66F4">
        <w:rPr>
          <w:rStyle w:val="Funotenzeichen"/>
        </w:rPr>
        <w:footnoteReference w:id="27"/>
      </w:r>
      <w:r w:rsidRPr="001E66F4">
        <w:t xml:space="preserve"> Eine Informations- und Warnfunktion hat eine solche Klausel aber jedenfalls.</w:t>
      </w:r>
      <w:r w:rsidRPr="008D76AB">
        <w:t xml:space="preserve"> </w:t>
      </w:r>
    </w:p>
    <w:p w:rsidR="00195B23" w:rsidRDefault="00D76E87" w:rsidP="0090288C">
      <w:pPr>
        <w:pStyle w:val="A111berschrift"/>
      </w:pPr>
      <w:r>
        <w:t>F.2.1</w:t>
      </w:r>
      <w:r w:rsidR="00EC4B98">
        <w:t>.</w:t>
      </w:r>
      <w:r w:rsidR="00175782">
        <w:t>3</w:t>
      </w:r>
      <w:r w:rsidR="00195B23">
        <w:t>.</w:t>
      </w:r>
      <w:r w:rsidR="00195B23">
        <w:tab/>
      </w:r>
      <w:r w:rsidR="00156BE0">
        <w:t>Ermächtigung eines Regierungsmitglieds oder eines Bediensteten zur Unter</w:t>
      </w:r>
      <w:r w:rsidR="00AA381C">
        <w:softHyphen/>
      </w:r>
      <w:r w:rsidR="00156BE0">
        <w:t>fertigung</w:t>
      </w:r>
      <w:r w:rsidR="009307EA">
        <w:t>?</w:t>
      </w:r>
    </w:p>
    <w:p w:rsidR="004A5B08" w:rsidRDefault="00EC4B98" w:rsidP="000F1F13">
      <w:pPr>
        <w:pStyle w:val="Standardtext"/>
      </w:pPr>
      <w:r w:rsidRPr="00DF4B5A">
        <w:t xml:space="preserve">Der Landeshauptmann hat die Kompetenz zur Unterzeichnung der Vereinbarung und zur Abgabe der Abschlusserklärung namens des Landes </w:t>
      </w:r>
      <w:r w:rsidRPr="00DF4B5A">
        <w:rPr>
          <w:b/>
        </w:rPr>
        <w:t xml:space="preserve">höchstpersönlich </w:t>
      </w:r>
      <w:r w:rsidRPr="00DF4B5A">
        <w:t>auszuüben.</w:t>
      </w:r>
    </w:p>
    <w:p w:rsidR="00EC4B98" w:rsidRPr="00DF4B5A" w:rsidRDefault="00EC4B98" w:rsidP="000F1F13">
      <w:pPr>
        <w:pStyle w:val="Standardtext"/>
      </w:pPr>
      <w:r w:rsidRPr="00DF4B5A">
        <w:t xml:space="preserve">Für die dem Landeshauptmann nach </w:t>
      </w:r>
      <w:r w:rsidR="00712921">
        <w:t>Art. </w:t>
      </w:r>
      <w:r w:rsidRPr="00DF4B5A">
        <w:t xml:space="preserve">105 </w:t>
      </w:r>
      <w:r w:rsidR="00712921">
        <w:t>B</w:t>
      </w:r>
      <w:r w:rsidR="00712921">
        <w:noBreakHyphen/>
        <w:t>VG</w:t>
      </w:r>
      <w:r w:rsidRPr="00DF4B5A">
        <w:t xml:space="preserve"> zukommenden Funktionen ist eine Über</w:t>
      </w:r>
      <w:r w:rsidR="00F42F1D">
        <w:softHyphen/>
      </w:r>
      <w:r w:rsidRPr="00DF4B5A">
        <w:t xml:space="preserve">tragung auf ein anderes Mitglied der Landesregierung </w:t>
      </w:r>
      <w:r w:rsidRPr="00DF4B5A">
        <w:rPr>
          <w:b/>
        </w:rPr>
        <w:t>nicht</w:t>
      </w:r>
      <w:r w:rsidRPr="00DF4B5A">
        <w:t xml:space="preserve"> möglich.</w:t>
      </w:r>
    </w:p>
    <w:p w:rsidR="00EC4B98" w:rsidRPr="00DF4B5A" w:rsidRDefault="00EC4B98" w:rsidP="000F1F13">
      <w:pPr>
        <w:pStyle w:val="Standardtext"/>
      </w:pPr>
      <w:r w:rsidRPr="00DF4B5A">
        <w:t xml:space="preserve">Auch eine Übertragung der Kompetenz des Landeshauptmannes auf </w:t>
      </w:r>
      <w:r w:rsidRPr="00AA381C">
        <w:t>Be</w:t>
      </w:r>
      <w:r w:rsidR="00137750" w:rsidRPr="00AA381C">
        <w:t>dienstete</w:t>
      </w:r>
      <w:r w:rsidR="00137750" w:rsidRPr="00137750">
        <w:rPr>
          <w:color w:val="00B050"/>
        </w:rPr>
        <w:t xml:space="preserve"> </w:t>
      </w:r>
      <w:r w:rsidRPr="00DF4B5A">
        <w:t xml:space="preserve">des Amtes der Landesregierung ist </w:t>
      </w:r>
      <w:r w:rsidRPr="00DF4B5A">
        <w:rPr>
          <w:b/>
        </w:rPr>
        <w:t>nicht</w:t>
      </w:r>
      <w:r w:rsidRPr="00DF4B5A">
        <w:t xml:space="preserve"> zulässig, weil es hier um die Wahrnehmung einer spezifischen Funktion des Landeshauptmannes handelt</w:t>
      </w:r>
      <w:r w:rsidR="006A05C5">
        <w:t>;</w:t>
      </w:r>
      <w:r w:rsidRPr="00DF4B5A">
        <w:t xml:space="preserve"> </w:t>
      </w:r>
      <w:r w:rsidR="00712921">
        <w:t>§ </w:t>
      </w:r>
      <w:r w:rsidRPr="00DF4B5A">
        <w:t xml:space="preserve">3 </w:t>
      </w:r>
      <w:r w:rsidR="00712921">
        <w:t>Abs. </w:t>
      </w:r>
      <w:r w:rsidRPr="00DF4B5A">
        <w:t>3 BVG ÄmterLReg findet hier keine Anwendung</w:t>
      </w:r>
      <w:r w:rsidR="006A05C5">
        <w:t xml:space="preserve"> (vgl.</w:t>
      </w:r>
      <w:r w:rsidRPr="00DF4B5A">
        <w:t xml:space="preserve"> </w:t>
      </w:r>
      <w:r w:rsidRPr="00DF4B5A">
        <w:rPr>
          <w:i/>
        </w:rPr>
        <w:t>Thienel</w:t>
      </w:r>
      <w:r w:rsidRPr="00DF4B5A">
        <w:t xml:space="preserve"> 2000, </w:t>
      </w:r>
      <w:r w:rsidR="00271CED">
        <w:t>Rz </w:t>
      </w:r>
      <w:r w:rsidRPr="00DF4B5A">
        <w:t>72).</w:t>
      </w:r>
    </w:p>
    <w:p w:rsidR="00EC4B98" w:rsidRPr="00DF4B5A" w:rsidRDefault="00EC4B98" w:rsidP="000F1F13">
      <w:pPr>
        <w:pStyle w:val="Standardtext"/>
      </w:pPr>
      <w:r w:rsidRPr="00DF4B5A">
        <w:t xml:space="preserve">Nur bei Verhinderung des Landeshauptmannes sind seine Funktionen – und damit auch </w:t>
      </w:r>
      <w:r w:rsidR="00F86F62">
        <w:t xml:space="preserve">die von ihm zu setzenden </w:t>
      </w:r>
      <w:r w:rsidRPr="00DF4B5A">
        <w:t>Vertretungshandlungen – von seinem Stellvertreter auszuüben (</w:t>
      </w:r>
      <w:r w:rsidRPr="00DF4B5A">
        <w:rPr>
          <w:i/>
        </w:rPr>
        <w:t>Thienel</w:t>
      </w:r>
      <w:r w:rsidRPr="00DF4B5A">
        <w:t xml:space="preserve"> 2000, </w:t>
      </w:r>
      <w:r w:rsidR="00271CED">
        <w:t>Rz </w:t>
      </w:r>
      <w:r w:rsidRPr="00DF4B5A">
        <w:t xml:space="preserve">72; </w:t>
      </w:r>
      <w:r w:rsidR="00932C98">
        <w:t>vgl.</w:t>
      </w:r>
      <w:r w:rsidRPr="00DF4B5A">
        <w:t xml:space="preserve"> </w:t>
      </w:r>
      <w:r w:rsidR="00FF5C29">
        <w:t xml:space="preserve">zB </w:t>
      </w:r>
      <w:r w:rsidR="00712921">
        <w:t>Art. </w:t>
      </w:r>
      <w:r w:rsidRPr="00DF4B5A">
        <w:t xml:space="preserve">46 </w:t>
      </w:r>
      <w:r w:rsidR="00712921">
        <w:t>Abs. </w:t>
      </w:r>
      <w:r w:rsidR="00BF460B">
        <w:t>3 K</w:t>
      </w:r>
      <w:r w:rsidR="00BF460B">
        <w:noBreakHyphen/>
      </w:r>
      <w:r w:rsidRPr="00DF4B5A">
        <w:t>LVG).</w:t>
      </w:r>
    </w:p>
    <w:p w:rsidR="00195B23" w:rsidRDefault="00175782" w:rsidP="0090288C">
      <w:pPr>
        <w:pStyle w:val="A111berschrift"/>
      </w:pPr>
      <w:bookmarkStart w:id="583" w:name="IF214"/>
      <w:r>
        <w:t>F.2.1.4</w:t>
      </w:r>
      <w:r w:rsidR="00CB0AEB">
        <w:t>.</w:t>
      </w:r>
      <w:r w:rsidR="00195B23">
        <w:tab/>
      </w:r>
      <w:r w:rsidR="00EC4B98" w:rsidRPr="00CB0AEB">
        <w:t>W</w:t>
      </w:r>
      <w:r w:rsidR="00195B23">
        <w:t xml:space="preserve">elche weiteren Organe sind </w:t>
      </w:r>
      <w:r w:rsidR="00EC4B98" w:rsidRPr="00CB0AEB">
        <w:t xml:space="preserve">im Rahmen der „internen Willensbildung“ </w:t>
      </w:r>
      <w:r w:rsidR="00195B23">
        <w:t xml:space="preserve">vor </w:t>
      </w:r>
      <w:r w:rsidR="00EC4B98" w:rsidRPr="00CB0AEB">
        <w:t xml:space="preserve">Unterfertigung einer Vereinbarung gemäß </w:t>
      </w:r>
      <w:r w:rsidR="00712921">
        <w:t>Art. </w:t>
      </w:r>
      <w:r w:rsidR="00EC4B98" w:rsidRPr="00CB0AEB">
        <w:t xml:space="preserve">15a </w:t>
      </w:r>
      <w:r w:rsidR="00712921">
        <w:t>B</w:t>
      </w:r>
      <w:r w:rsidR="00712921">
        <w:noBreakHyphen/>
        <w:t>VG</w:t>
      </w:r>
      <w:r w:rsidR="00EC4B98" w:rsidRPr="00CB0AEB">
        <w:t xml:space="preserve"> miteinzubeziehen?</w:t>
      </w:r>
    </w:p>
    <w:bookmarkEnd w:id="583"/>
    <w:p w:rsidR="00EC4B98" w:rsidRDefault="00EC4B98" w:rsidP="000F1F13">
      <w:pPr>
        <w:pStyle w:val="Standardtext"/>
        <w:rPr>
          <w:b/>
        </w:rPr>
      </w:pPr>
      <w:r w:rsidRPr="00DF4B5A">
        <w:t xml:space="preserve">Im </w:t>
      </w:r>
      <w:r w:rsidR="00712921">
        <w:t>B</w:t>
      </w:r>
      <w:r w:rsidR="00712921">
        <w:noBreakHyphen/>
        <w:t>VG</w:t>
      </w:r>
      <w:r w:rsidRPr="00DF4B5A">
        <w:t xml:space="preserve"> finden sich diesbezüglich keine (expliziten) Vorgaben</w:t>
      </w:r>
      <w:r>
        <w:t xml:space="preserve">. Auf Landesseite obliegt </w:t>
      </w:r>
      <w:r w:rsidRPr="00DF4B5A">
        <w:t>die Regelungsbefugnis d</w:t>
      </w:r>
      <w:r>
        <w:t xml:space="preserve">em Landesverfassungsgesetzgeber </w:t>
      </w:r>
      <w:r w:rsidRPr="001E2960">
        <w:t xml:space="preserve">(siehe </w:t>
      </w:r>
      <w:r w:rsidR="00343511">
        <w:t xml:space="preserve">im </w:t>
      </w:r>
      <w:r w:rsidRPr="001E2960">
        <w:t>Detail</w:t>
      </w:r>
      <w:r w:rsidR="00343511">
        <w:t xml:space="preserve"> </w:t>
      </w:r>
      <w:hyperlink w:anchor="IF3" w:history="1">
        <w:r w:rsidR="00343511" w:rsidRPr="00697CD9">
          <w:rPr>
            <w:rStyle w:val="Hyperlink"/>
            <w:b/>
          </w:rPr>
          <w:t>F.3.</w:t>
        </w:r>
      </w:hyperlink>
      <w:r w:rsidR="00137750" w:rsidRPr="00AA381C">
        <w:t>; vgl. zB</w:t>
      </w:r>
      <w:r w:rsidR="00AA381C">
        <w:t xml:space="preserve"> </w:t>
      </w:r>
      <w:r w:rsidRPr="001E2960">
        <w:t xml:space="preserve">das „Stellungnahmerecht des Landtages in bestimmten Fällen“ nach </w:t>
      </w:r>
      <w:r w:rsidR="00712921">
        <w:t>Art. </w:t>
      </w:r>
      <w:r w:rsidRPr="001E2960">
        <w:t xml:space="preserve">8 </w:t>
      </w:r>
      <w:r w:rsidR="00712921">
        <w:t>Abs. </w:t>
      </w:r>
      <w:r w:rsidR="00BF460B">
        <w:t>3 St L</w:t>
      </w:r>
      <w:r w:rsidR="00BF460B">
        <w:noBreakHyphen/>
      </w:r>
      <w:r w:rsidRPr="001E2960">
        <w:t>VG).</w:t>
      </w:r>
    </w:p>
    <w:p w:rsidR="00C408FF" w:rsidRPr="006B13CA" w:rsidRDefault="00343511" w:rsidP="000E0893">
      <w:pPr>
        <w:pStyle w:val="IEbene3"/>
      </w:pPr>
      <w:bookmarkStart w:id="584" w:name="_Toc400314389"/>
      <w:bookmarkStart w:id="585" w:name="_Toc400316100"/>
      <w:bookmarkStart w:id="586" w:name="_Toc400316582"/>
      <w:bookmarkStart w:id="587" w:name="_Toc400379689"/>
      <w:bookmarkStart w:id="588" w:name="IF22"/>
      <w:r w:rsidRPr="002B4E06">
        <w:t>F.2.2.</w:t>
      </w:r>
      <w:r w:rsidRPr="002B4E06">
        <w:tab/>
        <w:t>Zuständigkeit zur Unterfertigung auf Bundesebene</w:t>
      </w:r>
      <w:bookmarkEnd w:id="584"/>
      <w:bookmarkEnd w:id="585"/>
      <w:bookmarkEnd w:id="586"/>
      <w:bookmarkEnd w:id="587"/>
    </w:p>
    <w:p w:rsidR="00195B23" w:rsidRDefault="00343511" w:rsidP="0090288C">
      <w:pPr>
        <w:pStyle w:val="A111berschrift"/>
      </w:pPr>
      <w:bookmarkStart w:id="589" w:name="IF221"/>
      <w:bookmarkEnd w:id="588"/>
      <w:r>
        <w:t>F.2</w:t>
      </w:r>
      <w:r w:rsidR="00EC4B98" w:rsidRPr="00343511">
        <w:t>.2.</w:t>
      </w:r>
      <w:r w:rsidR="00195B23">
        <w:t xml:space="preserve">1. </w:t>
      </w:r>
      <w:r w:rsidR="00EC4B98" w:rsidRPr="00343511">
        <w:t xml:space="preserve">Welches Organ ist auf Bundesebene für den Abschluss einer </w:t>
      </w:r>
      <w:r w:rsidR="00195B23">
        <w:t xml:space="preserve">Vereinbarung </w:t>
      </w:r>
      <w:r w:rsidR="00FE256D">
        <w:t xml:space="preserve">gemäß </w:t>
      </w:r>
      <w:r w:rsidR="00712921">
        <w:t>Art. </w:t>
      </w:r>
      <w:r w:rsidR="00EC4B98" w:rsidRPr="00343511">
        <w:t xml:space="preserve">15a </w:t>
      </w:r>
      <w:r w:rsidR="00712921">
        <w:t>B</w:t>
      </w:r>
      <w:r w:rsidR="00712921">
        <w:noBreakHyphen/>
        <w:t>VG</w:t>
      </w:r>
      <w:r w:rsidR="00EC4B98" w:rsidRPr="00343511">
        <w:t xml:space="preserve"> zuständig?</w:t>
      </w:r>
    </w:p>
    <w:bookmarkEnd w:id="589"/>
    <w:p w:rsidR="00EC4B98" w:rsidRPr="00DF4B5A" w:rsidRDefault="00EC4B98" w:rsidP="000F1F13">
      <w:pPr>
        <w:pStyle w:val="Standardtext"/>
      </w:pPr>
      <w:r w:rsidRPr="00DF4B5A">
        <w:t>Der Abschluss einer Vereinbarung</w:t>
      </w:r>
      <w:r w:rsidR="002B4E06">
        <w:t xml:space="preserve"> </w:t>
      </w:r>
      <w:r w:rsidR="00FE256D">
        <w:t xml:space="preserve">gemäß </w:t>
      </w:r>
      <w:r w:rsidR="00712921">
        <w:t>Art. </w:t>
      </w:r>
      <w:r w:rsidR="002B4E06">
        <w:t xml:space="preserve">15a </w:t>
      </w:r>
      <w:r w:rsidR="00712921">
        <w:t>B</w:t>
      </w:r>
      <w:r w:rsidR="00712921">
        <w:noBreakHyphen/>
        <w:t>VG</w:t>
      </w:r>
      <w:r w:rsidRPr="00DF4B5A">
        <w:t xml:space="preserve"> obliegt auf Seiten des Bundes entweder der </w:t>
      </w:r>
      <w:r w:rsidRPr="00DF4B5A">
        <w:rPr>
          <w:b/>
        </w:rPr>
        <w:t>Bundesregierung</w:t>
      </w:r>
      <w:r w:rsidRPr="00DF4B5A">
        <w:t xml:space="preserve"> oder </w:t>
      </w:r>
      <w:r w:rsidRPr="00DF4B5A">
        <w:rPr>
          <w:b/>
        </w:rPr>
        <w:t>einzelnen Bundesministern</w:t>
      </w:r>
      <w:r w:rsidRPr="00DF4B5A">
        <w:t>:</w:t>
      </w:r>
    </w:p>
    <w:p w:rsidR="00EC4B98" w:rsidRPr="00DF4B5A" w:rsidRDefault="00EC4B98" w:rsidP="000F1F13">
      <w:pPr>
        <w:pStyle w:val="Standardtext"/>
      </w:pPr>
      <w:r w:rsidRPr="00DF4B5A">
        <w:t xml:space="preserve">Vereinbarungen, die auch die Organe der Bundesgesetzgebung binden sollen, können </w:t>
      </w:r>
      <w:r w:rsidRPr="00BF460B">
        <w:t>nur</w:t>
      </w:r>
      <w:r w:rsidRPr="00DF4B5A">
        <w:rPr>
          <w:b/>
        </w:rPr>
        <w:t xml:space="preserve"> </w:t>
      </w:r>
      <w:r w:rsidRPr="00DF4B5A">
        <w:t>von der Bundesregierung abgeschlossen werden (</w:t>
      </w:r>
      <w:r w:rsidR="00712921">
        <w:t>Art. </w:t>
      </w:r>
      <w:r w:rsidRPr="00DF4B5A">
        <w:t xml:space="preserve">15a </w:t>
      </w:r>
      <w:r w:rsidR="00712921">
        <w:t>Abs. </w:t>
      </w:r>
      <w:r w:rsidRPr="00DF4B5A">
        <w:t xml:space="preserve">1 dritter Satz </w:t>
      </w:r>
      <w:r w:rsidR="00712921">
        <w:t>B</w:t>
      </w:r>
      <w:r w:rsidR="00712921">
        <w:noBreakHyphen/>
        <w:t>VG</w:t>
      </w:r>
      <w:r w:rsidRPr="00DF4B5A">
        <w:t>).</w:t>
      </w:r>
    </w:p>
    <w:p w:rsidR="00EC4B98" w:rsidRPr="00DF4B5A" w:rsidRDefault="00EC4B98" w:rsidP="000F1F13">
      <w:pPr>
        <w:pStyle w:val="Standardtext"/>
      </w:pPr>
      <w:r w:rsidRPr="00DF4B5A">
        <w:t>Bei sonstigen Vereinbarungen obliegt der Abschluss „</w:t>
      </w:r>
      <w:r w:rsidRPr="00BF460B">
        <w:t>je nach dem Gegenstand</w:t>
      </w:r>
      <w:r w:rsidRPr="00DF4B5A">
        <w:t>“ der Bundes</w:t>
      </w:r>
      <w:r w:rsidR="00BF460B">
        <w:softHyphen/>
      </w:r>
      <w:r w:rsidRPr="00DF4B5A">
        <w:t>regierung oder den Bundesministern (</w:t>
      </w:r>
      <w:r w:rsidR="00712921">
        <w:t>Art. </w:t>
      </w:r>
      <w:r w:rsidRPr="00DF4B5A">
        <w:t xml:space="preserve">15a </w:t>
      </w:r>
      <w:r w:rsidR="00712921">
        <w:t>Abs. </w:t>
      </w:r>
      <w:r w:rsidRPr="00DF4B5A">
        <w:t xml:space="preserve">1 zweiter Satz </w:t>
      </w:r>
      <w:r w:rsidR="00712921">
        <w:t>B</w:t>
      </w:r>
      <w:r w:rsidR="00712921">
        <w:noBreakHyphen/>
        <w:t>VG</w:t>
      </w:r>
      <w:r w:rsidRPr="00DF4B5A">
        <w:t>). Das bedeutet:</w:t>
      </w:r>
    </w:p>
    <w:p w:rsidR="00EC4B98" w:rsidRPr="00DF4B5A" w:rsidRDefault="00EC4B98" w:rsidP="00125037">
      <w:pPr>
        <w:numPr>
          <w:ilvl w:val="0"/>
          <w:numId w:val="13"/>
        </w:numPr>
        <w:overflowPunct w:val="0"/>
        <w:autoSpaceDE w:val="0"/>
        <w:autoSpaceDN w:val="0"/>
        <w:adjustRightInd w:val="0"/>
        <w:spacing w:after="0" w:line="240" w:lineRule="auto"/>
        <w:ind w:left="284" w:hanging="284"/>
        <w:jc w:val="both"/>
        <w:textAlignment w:val="baseline"/>
        <w:rPr>
          <w:rFonts w:cs="Arial"/>
        </w:rPr>
      </w:pPr>
      <w:r w:rsidRPr="00DF4B5A">
        <w:rPr>
          <w:rFonts w:cs="Arial"/>
        </w:rPr>
        <w:t>Zuständig ist jener Bundesminister, dessen Wirkungsbereich durch den Gegenstand der Vereinbarung berührt ist.</w:t>
      </w:r>
    </w:p>
    <w:p w:rsidR="00EC4B98" w:rsidRPr="00DF4B5A" w:rsidRDefault="00EC4B98" w:rsidP="00125037">
      <w:pPr>
        <w:numPr>
          <w:ilvl w:val="0"/>
          <w:numId w:val="13"/>
        </w:numPr>
        <w:overflowPunct w:val="0"/>
        <w:autoSpaceDE w:val="0"/>
        <w:autoSpaceDN w:val="0"/>
        <w:adjustRightInd w:val="0"/>
        <w:spacing w:after="0" w:line="240" w:lineRule="auto"/>
        <w:ind w:left="284" w:hanging="284"/>
        <w:jc w:val="both"/>
        <w:textAlignment w:val="baseline"/>
        <w:rPr>
          <w:rFonts w:cs="Arial"/>
        </w:rPr>
      </w:pPr>
      <w:r w:rsidRPr="00DF4B5A">
        <w:rPr>
          <w:rFonts w:cs="Arial"/>
        </w:rPr>
        <w:t xml:space="preserve">Entsprechendes gilt, wenn der Wirkungsbereich </w:t>
      </w:r>
      <w:r w:rsidRPr="00DF4B5A">
        <w:rPr>
          <w:rFonts w:cs="Arial"/>
          <w:i/>
        </w:rPr>
        <w:t>mehrerer</w:t>
      </w:r>
      <w:r w:rsidRPr="00DF4B5A">
        <w:rPr>
          <w:rFonts w:cs="Arial"/>
        </w:rPr>
        <w:t xml:space="preserve"> Bundesminister berührt ist; in diesem Fall besteht also eine Zuständigkeit </w:t>
      </w:r>
      <w:r w:rsidRPr="00DF4B5A">
        <w:rPr>
          <w:rFonts w:cs="Arial"/>
          <w:i/>
        </w:rPr>
        <w:t>mehrerer</w:t>
      </w:r>
      <w:r w:rsidRPr="00DF4B5A">
        <w:rPr>
          <w:rFonts w:cs="Arial"/>
        </w:rPr>
        <w:t xml:space="preserve"> Bundesminister.</w:t>
      </w:r>
    </w:p>
    <w:p w:rsidR="00EC4B98" w:rsidRPr="00DF4B5A" w:rsidRDefault="00EC4B98" w:rsidP="00125037">
      <w:pPr>
        <w:numPr>
          <w:ilvl w:val="0"/>
          <w:numId w:val="13"/>
        </w:numPr>
        <w:overflowPunct w:val="0"/>
        <w:autoSpaceDE w:val="0"/>
        <w:autoSpaceDN w:val="0"/>
        <w:adjustRightInd w:val="0"/>
        <w:spacing w:after="0" w:line="240" w:lineRule="auto"/>
        <w:ind w:left="284" w:hanging="284"/>
        <w:jc w:val="both"/>
        <w:textAlignment w:val="baseline"/>
        <w:rPr>
          <w:rFonts w:cs="Arial"/>
        </w:rPr>
      </w:pPr>
      <w:r w:rsidRPr="00DF4B5A">
        <w:rPr>
          <w:rFonts w:cs="Arial"/>
        </w:rPr>
        <w:t>Ist schließlich der Wirkungsbereich der Bundesregierung berührt, so fällt der Abschluss der Vereinbarung in die Zuständigkeit der Bundesregierung.</w:t>
      </w:r>
    </w:p>
    <w:p w:rsidR="00EC4B98" w:rsidRPr="00DF4B5A" w:rsidRDefault="00EC4B98" w:rsidP="000F1F13">
      <w:pPr>
        <w:pStyle w:val="Standardtext"/>
      </w:pPr>
      <w:r w:rsidRPr="00DF4B5A">
        <w:lastRenderedPageBreak/>
        <w:t>Der Wirkungsbereich eines Bundesministers ergibt sich aus dem B</w:t>
      </w:r>
      <w:r w:rsidR="007935B1">
        <w:t>undesministerien</w:t>
      </w:r>
      <w:r w:rsidRPr="00DF4B5A">
        <w:t>gesetz 1986 sowie aus den Vollziehungsklauseln und sonstigen Zuständigkeitsnormen in anderen Bundesgesetzen. Ob der Wirkungsbereich der Bundesregierung berührt ist, ergibt sich aus den Vollziehungsklauseln und sonstigen Zuständigkeitsnormen in anderen Bundesgesetzen.</w:t>
      </w:r>
    </w:p>
    <w:p w:rsidR="00195B23" w:rsidRDefault="005228D0" w:rsidP="0090288C">
      <w:pPr>
        <w:pStyle w:val="A111berschrift"/>
      </w:pPr>
      <w:r>
        <w:t>F.2.2.2.</w:t>
      </w:r>
      <w:r>
        <w:tab/>
      </w:r>
      <w:r w:rsidR="00EC4B98" w:rsidRPr="00343511">
        <w:t>Vorgehen bei Zuständigkeit mehrerer Bundesminister?</w:t>
      </w:r>
    </w:p>
    <w:p w:rsidR="00EC4B98" w:rsidRPr="00DF4B5A" w:rsidRDefault="00343511" w:rsidP="000F1F13">
      <w:pPr>
        <w:pStyle w:val="Standardtext"/>
      </w:pPr>
      <w:r>
        <w:t xml:space="preserve">Sind mehrere Bundesminister zuständig, </w:t>
      </w:r>
      <w:r w:rsidR="00EC4B98" w:rsidRPr="00DF4B5A">
        <w:t xml:space="preserve">ist gemäß </w:t>
      </w:r>
      <w:r w:rsidR="00712921">
        <w:t>§ </w:t>
      </w:r>
      <w:r w:rsidR="00EC4B98" w:rsidRPr="00DF4B5A">
        <w:t>5 des Bundesmini</w:t>
      </w:r>
      <w:r>
        <w:t>steriengesetzes 1986 vorzugehen.</w:t>
      </w:r>
    </w:p>
    <w:p w:rsidR="005228D0" w:rsidRDefault="005228D0" w:rsidP="0090288C">
      <w:pPr>
        <w:pStyle w:val="A111berschrift"/>
      </w:pPr>
      <w:r>
        <w:t>F.2.2.3.</w:t>
      </w:r>
      <w:r>
        <w:tab/>
      </w:r>
      <w:r w:rsidR="00EC4B98" w:rsidRPr="00343511">
        <w:t>Vorgehen bei Abschluss der Vereinbarung durch die Bundesregierung?</w:t>
      </w:r>
    </w:p>
    <w:p w:rsidR="00EC4B98" w:rsidRPr="00DF4B5A" w:rsidRDefault="00EC4B98" w:rsidP="000F1F13">
      <w:pPr>
        <w:pStyle w:val="Standardtext"/>
      </w:pPr>
      <w:r w:rsidRPr="00DF4B5A">
        <w:t xml:space="preserve">Soll eine Vereinbarung gemäß </w:t>
      </w:r>
      <w:r w:rsidR="00712921">
        <w:t>Art. </w:t>
      </w:r>
      <w:r w:rsidRPr="00DF4B5A">
        <w:t xml:space="preserve">15a </w:t>
      </w:r>
      <w:r w:rsidR="00712921">
        <w:t>B</w:t>
      </w:r>
      <w:r w:rsidR="00712921">
        <w:noBreakHyphen/>
        <w:t>VG</w:t>
      </w:r>
      <w:r w:rsidRPr="00DF4B5A">
        <w:t xml:space="preserve"> von der Bundesregierung abgeschlossen werden, so obliegt es dem zuständigen </w:t>
      </w:r>
      <w:r w:rsidR="00704597">
        <w:t xml:space="preserve">bzw. </w:t>
      </w:r>
      <w:r w:rsidRPr="00DF4B5A">
        <w:t>– bei einer Mehrzahl von in ihrem Wirkungs</w:t>
      </w:r>
      <w:r w:rsidR="007935B1">
        <w:softHyphen/>
      </w:r>
      <w:r w:rsidRPr="00DF4B5A">
        <w:t>bereich betroffenen Bundesministern – dem zur führenden Geschäftsbehandlung zu</w:t>
      </w:r>
      <w:r w:rsidR="007935B1">
        <w:softHyphen/>
      </w:r>
      <w:r w:rsidRPr="00DF4B5A">
        <w:t>ständigen (</w:t>
      </w:r>
      <w:r w:rsidR="00932C98">
        <w:t>vgl.</w:t>
      </w:r>
      <w:r w:rsidRPr="00DF4B5A">
        <w:t xml:space="preserve"> </w:t>
      </w:r>
      <w:r w:rsidR="00712921">
        <w:t>§ </w:t>
      </w:r>
      <w:r w:rsidRPr="00DF4B5A">
        <w:t xml:space="preserve">5 </w:t>
      </w:r>
      <w:r w:rsidR="00712921">
        <w:t>Abs. </w:t>
      </w:r>
      <w:r w:rsidRPr="00DF4B5A">
        <w:t>2 des Bundesministeriengesetzes 1986) Bundesminister, in Form eines Ministerratsvortrages die Bundesregierung zu befassen.</w:t>
      </w:r>
    </w:p>
    <w:p w:rsidR="00EC4B98" w:rsidRPr="00DF4B5A" w:rsidRDefault="00EC4B98" w:rsidP="000F1F13">
      <w:pPr>
        <w:pStyle w:val="Standardtext"/>
      </w:pPr>
      <w:r w:rsidRPr="00DF4B5A">
        <w:t xml:space="preserve">Sofern die Vereinbarung gemäß </w:t>
      </w:r>
      <w:r w:rsidR="00712921">
        <w:t>Art. </w:t>
      </w:r>
      <w:r w:rsidRPr="00DF4B5A">
        <w:t xml:space="preserve">15a </w:t>
      </w:r>
      <w:r w:rsidR="00712921">
        <w:t>B</w:t>
      </w:r>
      <w:r w:rsidR="00712921">
        <w:noBreakHyphen/>
        <w:t>VG</w:t>
      </w:r>
      <w:r w:rsidRPr="00DF4B5A">
        <w:t xml:space="preserve"> auch die Organe der Bundesgesetzgebung binden soll – und daher der Genehmigung </w:t>
      </w:r>
      <w:r w:rsidR="006A05C5">
        <w:t>durch den</w:t>
      </w:r>
      <w:r w:rsidR="006A05C5" w:rsidRPr="00DF4B5A">
        <w:t xml:space="preserve"> </w:t>
      </w:r>
      <w:r w:rsidRPr="00DF4B5A">
        <w:t xml:space="preserve">Nationalrat bedarf </w:t>
      </w:r>
      <w:r w:rsidRPr="002B4E06">
        <w:t xml:space="preserve">(siehe </w:t>
      </w:r>
      <w:hyperlink w:anchor="IF32" w:history="1">
        <w:r w:rsidR="00343511" w:rsidRPr="00697CD9">
          <w:rPr>
            <w:rStyle w:val="Hyperlink"/>
            <w:b/>
          </w:rPr>
          <w:t>F.</w:t>
        </w:r>
        <w:r w:rsidR="002B4E06" w:rsidRPr="00697CD9">
          <w:rPr>
            <w:rStyle w:val="Hyperlink"/>
            <w:b/>
          </w:rPr>
          <w:t>3.2.</w:t>
        </w:r>
      </w:hyperlink>
      <w:r w:rsidR="00343511" w:rsidRPr="002B4E06">
        <w:t>)</w:t>
      </w:r>
      <w:r w:rsidRPr="002B4E06">
        <w:t xml:space="preserve"> –,</w:t>
      </w:r>
      <w:r w:rsidRPr="00DF4B5A">
        <w:t xml:space="preserve"> hat der Ministerratsvortrag folgenden Antrag zu enthalten:</w:t>
      </w:r>
    </w:p>
    <w:p w:rsidR="00EC4B98" w:rsidRPr="00DF4B5A" w:rsidRDefault="00EC4B98" w:rsidP="007935B1">
      <w:pPr>
        <w:spacing w:before="120" w:after="0" w:line="240" w:lineRule="auto"/>
        <w:jc w:val="both"/>
        <w:rPr>
          <w:rFonts w:cs="Arial"/>
          <w:i/>
        </w:rPr>
      </w:pPr>
      <w:r w:rsidRPr="00DF4B5A">
        <w:rPr>
          <w:rFonts w:cs="Arial"/>
          <w:i/>
        </w:rPr>
        <w:t>„[...] die Bundesregierung wolle</w:t>
      </w:r>
    </w:p>
    <w:p w:rsidR="00EC4B98" w:rsidRPr="00DF4B5A" w:rsidRDefault="00EC4B98" w:rsidP="007935B1">
      <w:pPr>
        <w:tabs>
          <w:tab w:val="left" w:pos="849"/>
          <w:tab w:val="left" w:pos="2040"/>
          <w:tab w:val="left" w:pos="3344"/>
        </w:tabs>
        <w:spacing w:after="0" w:line="240" w:lineRule="auto"/>
        <w:ind w:left="568" w:hanging="284"/>
        <w:jc w:val="both"/>
        <w:rPr>
          <w:rFonts w:cs="Arial"/>
          <w:i/>
        </w:rPr>
      </w:pPr>
      <w:r w:rsidRPr="00DF4B5A">
        <w:rPr>
          <w:rFonts w:cs="Arial"/>
          <w:i/>
        </w:rPr>
        <w:t>1.</w:t>
      </w:r>
      <w:r w:rsidRPr="00DF4B5A">
        <w:rPr>
          <w:rFonts w:cs="Arial"/>
          <w:i/>
        </w:rPr>
        <w:tab/>
        <w:t xml:space="preserve">die beiliegende Vereinbarung gemäß </w:t>
      </w:r>
      <w:r w:rsidR="00712921">
        <w:rPr>
          <w:rFonts w:cs="Arial"/>
          <w:i/>
        </w:rPr>
        <w:t>Art. </w:t>
      </w:r>
      <w:r w:rsidRPr="00DF4B5A">
        <w:rPr>
          <w:rFonts w:cs="Arial"/>
          <w:i/>
        </w:rPr>
        <w:t xml:space="preserve">15a </w:t>
      </w:r>
      <w:r w:rsidR="00712921">
        <w:rPr>
          <w:rFonts w:cs="Arial"/>
          <w:i/>
        </w:rPr>
        <w:t>B</w:t>
      </w:r>
      <w:r w:rsidR="00712921">
        <w:rPr>
          <w:rFonts w:cs="Arial"/>
          <w:i/>
        </w:rPr>
        <w:noBreakHyphen/>
        <w:t>VG</w:t>
      </w:r>
      <w:r w:rsidRPr="00DF4B5A">
        <w:rPr>
          <w:rFonts w:cs="Arial"/>
          <w:i/>
        </w:rPr>
        <w:t xml:space="preserve"> [...] samt Vorblatt und Er</w:t>
      </w:r>
      <w:r w:rsidR="007935B1">
        <w:rPr>
          <w:rFonts w:cs="Arial"/>
          <w:i/>
        </w:rPr>
        <w:softHyphen/>
      </w:r>
      <w:r w:rsidRPr="00DF4B5A">
        <w:rPr>
          <w:rFonts w:cs="Arial"/>
          <w:i/>
        </w:rPr>
        <w:t>läuterungen genehmigen,</w:t>
      </w:r>
    </w:p>
    <w:p w:rsidR="00EC4B98" w:rsidRPr="00DF4B5A" w:rsidRDefault="00EC4B98" w:rsidP="007935B1">
      <w:pPr>
        <w:tabs>
          <w:tab w:val="left" w:pos="849"/>
          <w:tab w:val="left" w:pos="2040"/>
          <w:tab w:val="left" w:pos="3344"/>
        </w:tabs>
        <w:spacing w:after="0" w:line="240" w:lineRule="auto"/>
        <w:ind w:left="568" w:hanging="284"/>
        <w:jc w:val="both"/>
        <w:rPr>
          <w:rFonts w:cs="Arial"/>
          <w:i/>
        </w:rPr>
      </w:pPr>
      <w:r w:rsidRPr="00DF4B5A">
        <w:rPr>
          <w:rFonts w:cs="Arial"/>
          <w:i/>
        </w:rPr>
        <w:t>2.</w:t>
      </w:r>
      <w:r w:rsidRPr="00DF4B5A">
        <w:rPr>
          <w:rFonts w:cs="Arial"/>
          <w:i/>
        </w:rPr>
        <w:tab/>
        <w:t>mich ermächtigen, die Vereinbarung</w:t>
      </w:r>
      <w:r w:rsidR="003C7C85">
        <w:rPr>
          <w:rFonts w:cs="Arial"/>
          <w:i/>
        </w:rPr>
        <w:t xml:space="preserve"> </w:t>
      </w:r>
      <w:r w:rsidRPr="00DF4B5A">
        <w:rPr>
          <w:rFonts w:cs="Arial"/>
          <w:i/>
        </w:rPr>
        <w:t>zu unterzeichnen, und</w:t>
      </w:r>
    </w:p>
    <w:p w:rsidR="00EC4B98" w:rsidRPr="00DF4B5A" w:rsidRDefault="00EC4B98" w:rsidP="007935B1">
      <w:pPr>
        <w:tabs>
          <w:tab w:val="left" w:pos="849"/>
          <w:tab w:val="left" w:pos="2040"/>
          <w:tab w:val="left" w:pos="3344"/>
        </w:tabs>
        <w:spacing w:after="0" w:line="240" w:lineRule="auto"/>
        <w:ind w:left="568" w:hanging="284"/>
        <w:jc w:val="both"/>
        <w:rPr>
          <w:rFonts w:cs="Arial"/>
          <w:i/>
        </w:rPr>
      </w:pPr>
      <w:r w:rsidRPr="00DF4B5A">
        <w:rPr>
          <w:rFonts w:cs="Arial"/>
          <w:i/>
        </w:rPr>
        <w:t>3.</w:t>
      </w:r>
      <w:r w:rsidRPr="00DF4B5A">
        <w:rPr>
          <w:rFonts w:cs="Arial"/>
          <w:i/>
        </w:rPr>
        <w:tab/>
        <w:t>mich ermächtigen, die unterzeichnete Vereinbarung unter Anschluss des Vorblattes und der Erläuterungen dem Nationalrat zur Genehmigung zuzuleiten.“</w:t>
      </w:r>
    </w:p>
    <w:p w:rsidR="00EC4B98" w:rsidRPr="00DF4B5A" w:rsidRDefault="00EC4B98" w:rsidP="000F1F13">
      <w:pPr>
        <w:pStyle w:val="Standardtext"/>
      </w:pPr>
      <w:r w:rsidRPr="00DF4B5A">
        <w:t>Andernfalls hat der Antrag folgendermaßen zu lauten:</w:t>
      </w:r>
    </w:p>
    <w:p w:rsidR="00EC4B98" w:rsidRPr="00DF4B5A" w:rsidRDefault="00EC4B98" w:rsidP="007935B1">
      <w:pPr>
        <w:spacing w:before="120" w:after="0" w:line="240" w:lineRule="auto"/>
        <w:jc w:val="both"/>
        <w:rPr>
          <w:rFonts w:cs="Arial"/>
          <w:i/>
        </w:rPr>
      </w:pPr>
      <w:r w:rsidRPr="00DF4B5A">
        <w:rPr>
          <w:rFonts w:cs="Arial"/>
          <w:i/>
        </w:rPr>
        <w:t>„[...] die Bundesregierung wolle</w:t>
      </w:r>
    </w:p>
    <w:p w:rsidR="00EC4B98" w:rsidRPr="00DF4B5A" w:rsidRDefault="00EC4B98" w:rsidP="007935B1">
      <w:pPr>
        <w:tabs>
          <w:tab w:val="left" w:pos="849"/>
          <w:tab w:val="left" w:pos="2040"/>
          <w:tab w:val="left" w:pos="3344"/>
        </w:tabs>
        <w:spacing w:after="0" w:line="240" w:lineRule="auto"/>
        <w:ind w:left="568" w:hanging="284"/>
        <w:jc w:val="both"/>
        <w:rPr>
          <w:rFonts w:cs="Arial"/>
          <w:i/>
        </w:rPr>
      </w:pPr>
      <w:r w:rsidRPr="00DF4B5A">
        <w:rPr>
          <w:rFonts w:cs="Arial"/>
          <w:i/>
        </w:rPr>
        <w:t>1.</w:t>
      </w:r>
      <w:r w:rsidRPr="00DF4B5A">
        <w:rPr>
          <w:rFonts w:cs="Arial"/>
          <w:i/>
        </w:rPr>
        <w:tab/>
        <w:t xml:space="preserve">die beiliegende Vereinbarung gemäß </w:t>
      </w:r>
      <w:r w:rsidR="00712921">
        <w:rPr>
          <w:rFonts w:cs="Arial"/>
          <w:i/>
        </w:rPr>
        <w:t>Art. </w:t>
      </w:r>
      <w:r w:rsidRPr="00DF4B5A">
        <w:rPr>
          <w:rFonts w:cs="Arial"/>
          <w:i/>
        </w:rPr>
        <w:t xml:space="preserve">15a </w:t>
      </w:r>
      <w:r w:rsidR="00712921">
        <w:rPr>
          <w:rFonts w:cs="Arial"/>
          <w:i/>
        </w:rPr>
        <w:t>B</w:t>
      </w:r>
      <w:r w:rsidR="00712921">
        <w:rPr>
          <w:rFonts w:cs="Arial"/>
          <w:i/>
        </w:rPr>
        <w:noBreakHyphen/>
        <w:t>VG</w:t>
      </w:r>
      <w:r w:rsidRPr="00DF4B5A">
        <w:rPr>
          <w:rFonts w:cs="Arial"/>
          <w:i/>
        </w:rPr>
        <w:t xml:space="preserve"> [...] samt Vorblatt und Er</w:t>
      </w:r>
      <w:r w:rsidR="007935B1">
        <w:rPr>
          <w:rFonts w:cs="Arial"/>
          <w:i/>
        </w:rPr>
        <w:softHyphen/>
      </w:r>
      <w:r w:rsidRPr="00DF4B5A">
        <w:rPr>
          <w:rFonts w:cs="Arial"/>
          <w:i/>
        </w:rPr>
        <w:t>läuterungen genehmigen und</w:t>
      </w:r>
    </w:p>
    <w:p w:rsidR="00EC4B98" w:rsidRPr="00DF4B5A" w:rsidRDefault="00EC4B98" w:rsidP="007935B1">
      <w:pPr>
        <w:tabs>
          <w:tab w:val="left" w:pos="849"/>
          <w:tab w:val="left" w:pos="2040"/>
          <w:tab w:val="left" w:pos="3344"/>
        </w:tabs>
        <w:spacing w:after="0" w:line="240" w:lineRule="auto"/>
        <w:ind w:left="568" w:hanging="284"/>
        <w:jc w:val="both"/>
        <w:rPr>
          <w:rFonts w:cs="Arial"/>
          <w:i/>
        </w:rPr>
      </w:pPr>
      <w:r w:rsidRPr="00DF4B5A">
        <w:rPr>
          <w:rFonts w:cs="Arial"/>
          <w:i/>
        </w:rPr>
        <w:t>2.</w:t>
      </w:r>
      <w:r w:rsidRPr="00DF4B5A">
        <w:rPr>
          <w:rFonts w:cs="Arial"/>
          <w:i/>
        </w:rPr>
        <w:tab/>
        <w:t>mich ermächtigen, die Vereinbarung zu unterzeichnen.“</w:t>
      </w:r>
    </w:p>
    <w:p w:rsidR="00A52FDD" w:rsidRDefault="00A52FDD" w:rsidP="00A52FDD">
      <w:pPr>
        <w:pStyle w:val="A111berschrift"/>
      </w:pPr>
      <w:bookmarkStart w:id="590" w:name="IF224"/>
      <w:r>
        <w:t>F.2.2.4.</w:t>
      </w:r>
      <w:r>
        <w:tab/>
        <w:t>Beifügung einer Vorbehaltsklausel</w:t>
      </w:r>
      <w:r w:rsidRPr="00343511">
        <w:t>?</w:t>
      </w:r>
    </w:p>
    <w:bookmarkEnd w:id="590"/>
    <w:p w:rsidR="00A52FDD" w:rsidRDefault="00A52FDD" w:rsidP="000F1F13">
      <w:pPr>
        <w:pStyle w:val="Standardtext"/>
      </w:pPr>
      <w:r>
        <w:t>Bei Vereinbarungen, die der Genehmigung durch den Nationalrat bedürfen</w:t>
      </w:r>
      <w:r w:rsidRPr="00DF4B5A">
        <w:t xml:space="preserve">, </w:t>
      </w:r>
      <w:r>
        <w:t>kann</w:t>
      </w:r>
      <w:r w:rsidRPr="00DF4B5A">
        <w:t xml:space="preserve"> der </w:t>
      </w:r>
      <w:r>
        <w:t>Bundesminister</w:t>
      </w:r>
      <w:r w:rsidRPr="00DF4B5A">
        <w:t xml:space="preserve"> die Vereinbarung mit der Ergänzung „</w:t>
      </w:r>
      <w:r w:rsidRPr="00414C06">
        <w:t>Vorbehaltlich der Erfüllung der bundes</w:t>
      </w:r>
      <w:r>
        <w:softHyphen/>
      </w:r>
      <w:r w:rsidRPr="00414C06">
        <w:t>verfassungsrechtlichen Voraussetzungen</w:t>
      </w:r>
      <w:r w:rsidRPr="00DF4B5A">
        <w:t>“ unterschreiben</w:t>
      </w:r>
      <w:r>
        <w:t xml:space="preserve">. Rechtlich geboten ist dies jedoch nicht (vgl. dazu die Ausführungen unter </w:t>
      </w:r>
      <w:hyperlink w:anchor="IF211" w:history="1">
        <w:r w:rsidRPr="00697CD9">
          <w:rPr>
            <w:rStyle w:val="Hyperlink"/>
            <w:b/>
          </w:rPr>
          <w:t>F.2.1.1.</w:t>
        </w:r>
      </w:hyperlink>
      <w:r>
        <w:t>)</w:t>
      </w:r>
    </w:p>
    <w:p w:rsidR="005228D0" w:rsidRDefault="005228D0" w:rsidP="0090288C">
      <w:pPr>
        <w:pStyle w:val="A111berschrift"/>
      </w:pPr>
      <w:r>
        <w:t>F.2.2.</w:t>
      </w:r>
      <w:r w:rsidR="00A52FDD">
        <w:t>5</w:t>
      </w:r>
      <w:r>
        <w:t>.</w:t>
      </w:r>
      <w:r>
        <w:tab/>
      </w:r>
      <w:r w:rsidR="00EC4B98" w:rsidRPr="00343511">
        <w:t>Ermächtigung eines Be</w:t>
      </w:r>
      <w:r w:rsidR="00156BE0">
        <w:t>diensteten</w:t>
      </w:r>
      <w:r w:rsidR="00EC4B98" w:rsidRPr="00343511">
        <w:t xml:space="preserve"> zur Unterfertigung?</w:t>
      </w:r>
    </w:p>
    <w:p w:rsidR="00EC4B98" w:rsidRPr="00DF4B5A" w:rsidRDefault="00EC4B98" w:rsidP="000F1F13">
      <w:pPr>
        <w:pStyle w:val="Standardtext"/>
      </w:pPr>
      <w:r w:rsidRPr="00DF4B5A">
        <w:t xml:space="preserve">Es ist zwar zulässig, zur Unterfertigung einer Vereinbarung gemäß </w:t>
      </w:r>
      <w:r w:rsidR="00712921">
        <w:t>Art. </w:t>
      </w:r>
      <w:r w:rsidRPr="00DF4B5A">
        <w:t xml:space="preserve">15a </w:t>
      </w:r>
      <w:r w:rsidR="00712921">
        <w:t>B</w:t>
      </w:r>
      <w:r w:rsidR="00712921">
        <w:noBreakHyphen/>
        <w:t>VG</w:t>
      </w:r>
      <w:r w:rsidRPr="00DF4B5A">
        <w:t xml:space="preserve"> einen Be</w:t>
      </w:r>
      <w:r w:rsidR="00156BE0">
        <w:t>diensteten</w:t>
      </w:r>
      <w:r w:rsidRPr="00DF4B5A">
        <w:t xml:space="preserve"> </w:t>
      </w:r>
      <w:r w:rsidR="001C64FB">
        <w:t xml:space="preserve">des Bundesministeriums </w:t>
      </w:r>
      <w:r w:rsidRPr="00DF4B5A">
        <w:t>zu ermächtigen (</w:t>
      </w:r>
      <w:r w:rsidR="00932C98">
        <w:t>vgl.</w:t>
      </w:r>
      <w:r w:rsidRPr="00DF4B5A">
        <w:t xml:space="preserve"> </w:t>
      </w:r>
      <w:r w:rsidRPr="00DF4B5A">
        <w:rPr>
          <w:i/>
        </w:rPr>
        <w:t>Thienel</w:t>
      </w:r>
      <w:r w:rsidRPr="00DF4B5A">
        <w:t xml:space="preserve"> 2000, </w:t>
      </w:r>
      <w:r w:rsidR="00271CED">
        <w:t>Rz </w:t>
      </w:r>
      <w:r w:rsidRPr="00DF4B5A">
        <w:t xml:space="preserve">58 f, unter Hinweis auf </w:t>
      </w:r>
      <w:r w:rsidR="00712921">
        <w:t>§ </w:t>
      </w:r>
      <w:r w:rsidRPr="00DF4B5A">
        <w:t xml:space="preserve">10 </w:t>
      </w:r>
      <w:r w:rsidR="00712921">
        <w:t>Abs. </w:t>
      </w:r>
      <w:r w:rsidRPr="00DF4B5A">
        <w:t>1 und 4 des Bundesministeriengesetzes 1986). Von dieser Möglichkeit wird jedoch – schon in Hinblick auf die Bedeutung von Vereinbarungen</w:t>
      </w:r>
      <w:r w:rsidR="00EA0CFC">
        <w:t xml:space="preserve"> </w:t>
      </w:r>
      <w:r w:rsidR="00FE256D">
        <w:t xml:space="preserve">gemäß </w:t>
      </w:r>
      <w:r w:rsidR="00712921">
        <w:t>Art. </w:t>
      </w:r>
      <w:r w:rsidR="00EA0CFC">
        <w:t xml:space="preserve">15a </w:t>
      </w:r>
      <w:r w:rsidR="00712921">
        <w:t>B</w:t>
      </w:r>
      <w:r w:rsidR="00712921">
        <w:noBreakHyphen/>
        <w:t>VG</w:t>
      </w:r>
      <w:r w:rsidRPr="00DF4B5A">
        <w:t xml:space="preserve"> (</w:t>
      </w:r>
      <w:r w:rsidR="00932C98">
        <w:t>vgl.</w:t>
      </w:r>
      <w:r w:rsidRPr="00DF4B5A">
        <w:t xml:space="preserve"> das </w:t>
      </w:r>
      <w:r w:rsidR="007935B1">
        <w:t xml:space="preserve">Rundschreiben des </w:t>
      </w:r>
      <w:r w:rsidR="001B6EF5">
        <w:t>BKA</w:t>
      </w:r>
      <w:r w:rsidR="001B6EF5">
        <w:noBreakHyphen/>
        <w:t>VD</w:t>
      </w:r>
      <w:r w:rsidR="001B6EF5" w:rsidRPr="00DF4B5A">
        <w:t xml:space="preserve"> </w:t>
      </w:r>
      <w:r w:rsidRPr="00DF4B5A">
        <w:t>G</w:t>
      </w:r>
      <w:r w:rsidR="007935B1">
        <w:t xml:space="preserve">Z </w:t>
      </w:r>
      <w:r w:rsidRPr="00DF4B5A">
        <w:t>600.472/3</w:t>
      </w:r>
      <w:r w:rsidRPr="00DF4B5A">
        <w:noBreakHyphen/>
        <w:t>VI/2/78) – in der jüngeren Staats</w:t>
      </w:r>
      <w:r w:rsidR="001C64FB">
        <w:softHyphen/>
      </w:r>
      <w:r w:rsidRPr="00DF4B5A">
        <w:t>praxis kein Gebrauch gemacht.</w:t>
      </w:r>
    </w:p>
    <w:p w:rsidR="00FD7719" w:rsidRPr="002B4E06" w:rsidRDefault="00EC4B98" w:rsidP="00C77FE3">
      <w:pPr>
        <w:pStyle w:val="IEbene2"/>
      </w:pPr>
      <w:bookmarkStart w:id="591" w:name="_Toc400312617"/>
      <w:bookmarkStart w:id="592" w:name="_Toc400313032"/>
      <w:bookmarkStart w:id="593" w:name="_Toc400313199"/>
      <w:bookmarkStart w:id="594" w:name="_Toc400313684"/>
      <w:bookmarkStart w:id="595" w:name="_Toc400314390"/>
      <w:bookmarkStart w:id="596" w:name="_Toc400314734"/>
      <w:bookmarkStart w:id="597" w:name="_Toc400314991"/>
      <w:bookmarkStart w:id="598" w:name="_Toc400315257"/>
      <w:bookmarkStart w:id="599" w:name="_Toc400315540"/>
      <w:bookmarkStart w:id="600" w:name="_Toc400315634"/>
      <w:bookmarkStart w:id="601" w:name="_Toc400316101"/>
      <w:bookmarkStart w:id="602" w:name="_Toc400316583"/>
      <w:bookmarkStart w:id="603" w:name="_Toc400370383"/>
      <w:bookmarkStart w:id="604" w:name="_Toc400379690"/>
      <w:bookmarkStart w:id="605" w:name="IF3"/>
      <w:r w:rsidRPr="002B4E06">
        <w:t>F.</w:t>
      </w:r>
      <w:r w:rsidR="004B2D93" w:rsidRPr="002B4E06">
        <w:t>3</w:t>
      </w:r>
      <w:r w:rsidRPr="002B4E06">
        <w:t>.</w:t>
      </w:r>
      <w:r w:rsidRPr="002B4E06">
        <w:tab/>
        <w:t>Genehmigungsverfahren</w:t>
      </w:r>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p>
    <w:bookmarkEnd w:id="605"/>
    <w:p w:rsidR="00323689" w:rsidRDefault="00786838" w:rsidP="000F1F13">
      <w:pPr>
        <w:pStyle w:val="Standardtext"/>
      </w:pPr>
      <w:r w:rsidRPr="00786838">
        <w:t>Im Anschluss an die Ausführungen zu</w:t>
      </w:r>
      <w:r>
        <w:rPr>
          <w:b/>
        </w:rPr>
        <w:t xml:space="preserve"> </w:t>
      </w:r>
      <w:hyperlink w:anchor="IF1" w:history="1">
        <w:r w:rsidRPr="00A27BDB">
          <w:rPr>
            <w:rStyle w:val="Hyperlink"/>
            <w:b/>
          </w:rPr>
          <w:t>F.1.</w:t>
        </w:r>
      </w:hyperlink>
      <w:r>
        <w:rPr>
          <w:b/>
        </w:rPr>
        <w:t xml:space="preserve"> </w:t>
      </w:r>
      <w:r w:rsidRPr="00786838">
        <w:t>ist einleitend noch einmal festzuhalten:</w:t>
      </w:r>
      <w:r w:rsidRPr="007935B1">
        <w:t xml:space="preserve"> </w:t>
      </w:r>
      <w:r w:rsidR="00323689">
        <w:t xml:space="preserve">Beim </w:t>
      </w:r>
      <w:r w:rsidR="00323689" w:rsidRPr="005E567D">
        <w:rPr>
          <w:b/>
        </w:rPr>
        <w:t>zusammengesetzte</w:t>
      </w:r>
      <w:r w:rsidR="00323689">
        <w:rPr>
          <w:b/>
        </w:rPr>
        <w:t>n</w:t>
      </w:r>
      <w:r w:rsidR="00323689" w:rsidRPr="005E567D">
        <w:rPr>
          <w:b/>
        </w:rPr>
        <w:t xml:space="preserve"> Verfahren</w:t>
      </w:r>
      <w:r w:rsidR="00323689">
        <w:t xml:space="preserve"> bedarf der Abschluss der Vereinbarung noch der Ge</w:t>
      </w:r>
      <w:r w:rsidR="001C64FB">
        <w:softHyphen/>
      </w:r>
      <w:r w:rsidR="00323689">
        <w:t>nehmigung durch andere Organe.</w:t>
      </w:r>
    </w:p>
    <w:p w:rsidR="00323689" w:rsidRPr="002B4E06" w:rsidRDefault="00786838" w:rsidP="000E0893">
      <w:pPr>
        <w:pStyle w:val="IEbene3"/>
      </w:pPr>
      <w:bookmarkStart w:id="606" w:name="_Toc400314391"/>
      <w:bookmarkStart w:id="607" w:name="_Toc400316102"/>
      <w:bookmarkStart w:id="608" w:name="_Toc400316584"/>
      <w:bookmarkStart w:id="609" w:name="_Toc400379691"/>
      <w:bookmarkStart w:id="610" w:name="IF31"/>
      <w:r w:rsidRPr="002B4E06">
        <w:lastRenderedPageBreak/>
        <w:t>F.3.1.</w:t>
      </w:r>
      <w:r w:rsidRPr="002B4E06">
        <w:tab/>
        <w:t>Genehmigungserfordernisse auf Landesebene</w:t>
      </w:r>
      <w:bookmarkEnd w:id="606"/>
      <w:bookmarkEnd w:id="607"/>
      <w:bookmarkEnd w:id="608"/>
      <w:bookmarkEnd w:id="609"/>
    </w:p>
    <w:bookmarkEnd w:id="610"/>
    <w:p w:rsidR="00323689" w:rsidRDefault="00323689" w:rsidP="000F1F13">
      <w:pPr>
        <w:pStyle w:val="Standardtext"/>
      </w:pPr>
      <w:r>
        <w:t xml:space="preserve">Im </w:t>
      </w:r>
      <w:r w:rsidR="00712921">
        <w:t>B</w:t>
      </w:r>
      <w:r w:rsidR="00712921">
        <w:noBreakHyphen/>
        <w:t>VG</w:t>
      </w:r>
      <w:r>
        <w:t xml:space="preserve"> finden sich – bezogen auf die Länder – keine Vorgaben, die Regelung obliegt dem Landesverfassungsgesetzgeber. ZT sehen (landes-)verfassungsgesetzliche Regelungen eine Genehmigung der Landesregierung und/oder des Landtages ausdrücklich vor.</w:t>
      </w:r>
    </w:p>
    <w:p w:rsidR="00786838" w:rsidRDefault="00786838" w:rsidP="00C84EBA">
      <w:pPr>
        <w:spacing w:before="120" w:after="0" w:line="240" w:lineRule="auto"/>
        <w:jc w:val="both"/>
      </w:pPr>
      <w:r>
        <w:t xml:space="preserve">Auf </w:t>
      </w:r>
      <w:hyperlink r:id="rId56" w:history="1">
        <w:r w:rsidR="003C5E1C" w:rsidRPr="00403858">
          <w:rPr>
            <w:rStyle w:val="Hyperlink"/>
            <w:highlight w:val="lightGray"/>
          </w:rPr>
          <w:t>Anlage 3</w:t>
        </w:r>
      </w:hyperlink>
      <w:r w:rsidR="00116100">
        <w:rPr>
          <w:highlight w:val="lightGray"/>
        </w:rPr>
        <w:t xml:space="preserve">: </w:t>
      </w:r>
      <w:r w:rsidR="00116100" w:rsidRPr="00116100">
        <w:rPr>
          <w:shd w:val="clear" w:color="auto" w:fill="BFBFBF"/>
        </w:rPr>
        <w:t>Maßgebliche Bestimmungen im Verfassungsrecht der Länder</w:t>
      </w:r>
      <w:r>
        <w:t xml:space="preserve"> ist hinzuweisen.</w:t>
      </w:r>
    </w:p>
    <w:p w:rsidR="00786838" w:rsidRDefault="00116100" w:rsidP="00EB7408">
      <w:pPr>
        <w:pStyle w:val="Anlage"/>
      </w:pPr>
      <w:hyperlink r:id="rId57" w:history="1">
        <w:r w:rsidR="00271CED" w:rsidRPr="00403858">
          <w:rPr>
            <w:rStyle w:val="Hyperlink"/>
            <w:highlight w:val="lightGray"/>
          </w:rPr>
          <w:t>Anlage </w:t>
        </w:r>
        <w:r w:rsidR="00786838" w:rsidRPr="00403858">
          <w:rPr>
            <w:rStyle w:val="Hyperlink"/>
            <w:highlight w:val="lightGray"/>
          </w:rPr>
          <w:t>21</w:t>
        </w:r>
      </w:hyperlink>
      <w:r w:rsidR="00EB7408" w:rsidRPr="00403858">
        <w:rPr>
          <w:highlight w:val="lightGray"/>
        </w:rPr>
        <w:t>:</w:t>
      </w:r>
      <w:r w:rsidR="00EB7408" w:rsidRPr="00403858">
        <w:rPr>
          <w:highlight w:val="lightGray"/>
        </w:rPr>
        <w:tab/>
      </w:r>
      <w:r w:rsidR="009D12D4" w:rsidRPr="00403858">
        <w:rPr>
          <w:highlight w:val="lightGray"/>
        </w:rPr>
        <w:t xml:space="preserve">Übersicht </w:t>
      </w:r>
      <w:r w:rsidR="002B4E06" w:rsidRPr="00403858">
        <w:rPr>
          <w:highlight w:val="lightGray"/>
        </w:rPr>
        <w:t>Vorlageerfordernisse Landta</w:t>
      </w:r>
      <w:r w:rsidR="009D12D4" w:rsidRPr="00403858">
        <w:rPr>
          <w:highlight w:val="lightGray"/>
        </w:rPr>
        <w:t>ge</w:t>
      </w:r>
    </w:p>
    <w:p w:rsidR="005228D0" w:rsidRDefault="005228D0" w:rsidP="0090288C">
      <w:pPr>
        <w:pStyle w:val="A111berschrift"/>
      </w:pPr>
      <w:bookmarkStart w:id="611" w:name="IF311"/>
      <w:r>
        <w:t>F.3.1.1.</w:t>
      </w:r>
      <w:r>
        <w:tab/>
      </w:r>
      <w:r w:rsidR="00786838" w:rsidRPr="00786838">
        <w:t xml:space="preserve">Genehmigung </w:t>
      </w:r>
      <w:r w:rsidR="0047774D">
        <w:t>durch die</w:t>
      </w:r>
      <w:r w:rsidR="0047774D" w:rsidRPr="00786838">
        <w:t xml:space="preserve"> </w:t>
      </w:r>
      <w:r w:rsidR="00786838" w:rsidRPr="00786838">
        <w:t>Landesregierun</w:t>
      </w:r>
      <w:bookmarkStart w:id="612" w:name="_GoBack"/>
      <w:bookmarkEnd w:id="612"/>
      <w:r w:rsidR="00786838" w:rsidRPr="00786838">
        <w:t>g</w:t>
      </w:r>
    </w:p>
    <w:bookmarkEnd w:id="611"/>
    <w:p w:rsidR="00323689" w:rsidRDefault="00323689" w:rsidP="000F1F13">
      <w:pPr>
        <w:pStyle w:val="Standardtext"/>
      </w:pPr>
      <w:r>
        <w:t>Aus</w:t>
      </w:r>
      <w:r w:rsidR="00786838">
        <w:t xml:space="preserve">drücklich vorgesehen ist eine Genehmigung </w:t>
      </w:r>
      <w:r>
        <w:t>des Abschlusses der Vere</w:t>
      </w:r>
      <w:r w:rsidR="00786838">
        <w:t>inbarung</w:t>
      </w:r>
      <w:r>
        <w:t xml:space="preserve"> in </w:t>
      </w:r>
      <w:r w:rsidRPr="003B4FCB">
        <w:rPr>
          <w:u w:val="single"/>
        </w:rPr>
        <w:t>Niederösterreich</w:t>
      </w:r>
      <w:r>
        <w:t xml:space="preserve"> (</w:t>
      </w:r>
      <w:r w:rsidR="00712921">
        <w:t>Art. </w:t>
      </w:r>
      <w:r>
        <w:t xml:space="preserve">44 </w:t>
      </w:r>
      <w:r w:rsidR="00712921">
        <w:t>Abs. </w:t>
      </w:r>
      <w:r>
        <w:t>1 NÖ LV),</w:t>
      </w:r>
      <w:r w:rsidR="00786838">
        <w:t xml:space="preserve"> </w:t>
      </w:r>
      <w:r w:rsidRPr="00F329BA">
        <w:rPr>
          <w:u w:val="single"/>
        </w:rPr>
        <w:t>Salzburg</w:t>
      </w:r>
      <w:r>
        <w:t xml:space="preserve"> (</w:t>
      </w:r>
      <w:r w:rsidR="00712921">
        <w:t>Art. </w:t>
      </w:r>
      <w:r>
        <w:t xml:space="preserve">50 </w:t>
      </w:r>
      <w:r w:rsidR="00712921">
        <w:t>Abs. </w:t>
      </w:r>
      <w:r w:rsidR="007935B1">
        <w:t>1 S L</w:t>
      </w:r>
      <w:r w:rsidR="007935B1">
        <w:noBreakHyphen/>
      </w:r>
      <w:r>
        <w:t>VG)</w:t>
      </w:r>
      <w:r>
        <w:rPr>
          <w:rStyle w:val="Funotenzeichen"/>
        </w:rPr>
        <w:footnoteReference w:id="28"/>
      </w:r>
      <w:r>
        <w:t>,</w:t>
      </w:r>
      <w:r w:rsidR="00786838">
        <w:t xml:space="preserve"> </w:t>
      </w:r>
      <w:r w:rsidRPr="003B4FCB">
        <w:rPr>
          <w:u w:val="single"/>
        </w:rPr>
        <w:t>Tirol</w:t>
      </w:r>
      <w:r>
        <w:t xml:space="preserve"> (</w:t>
      </w:r>
      <w:r w:rsidR="00712921">
        <w:t>Art. </w:t>
      </w:r>
      <w:r>
        <w:t xml:space="preserve">71 </w:t>
      </w:r>
      <w:r w:rsidR="00712921">
        <w:t>Abs. </w:t>
      </w:r>
      <w:r>
        <w:t xml:space="preserve">2 TLO) und </w:t>
      </w:r>
      <w:r w:rsidRPr="003B4FCB">
        <w:rPr>
          <w:u w:val="single"/>
        </w:rPr>
        <w:t>Wien</w:t>
      </w:r>
      <w:r>
        <w:t xml:space="preserve"> (</w:t>
      </w:r>
      <w:r w:rsidR="00712921">
        <w:t>§ </w:t>
      </w:r>
      <w:r>
        <w:t xml:space="preserve">139 </w:t>
      </w:r>
      <w:r w:rsidR="00712921">
        <w:t>Abs. </w:t>
      </w:r>
      <w:r>
        <w:t>2 WStV)</w:t>
      </w:r>
      <w:r w:rsidR="00786838">
        <w:t>,</w:t>
      </w:r>
      <w:r>
        <w:t xml:space="preserve"> in der </w:t>
      </w:r>
      <w:r w:rsidRPr="003B4FCB">
        <w:rPr>
          <w:u w:val="single"/>
        </w:rPr>
        <w:t>Steiermark</w:t>
      </w:r>
      <w:r>
        <w:t xml:space="preserve"> nur, wenn die Vereinbarung nicht vom Landtag zu genehmigen ist (</w:t>
      </w:r>
      <w:r w:rsidR="00712921">
        <w:t>Art. </w:t>
      </w:r>
      <w:r>
        <w:t xml:space="preserve">8 </w:t>
      </w:r>
      <w:r w:rsidR="00712921">
        <w:t>Abs. </w:t>
      </w:r>
      <w:r w:rsidR="007935B1">
        <w:t>4 letzter Satz St L</w:t>
      </w:r>
      <w:r w:rsidR="007935B1">
        <w:noBreakHyphen/>
      </w:r>
      <w:r>
        <w:t>VG</w:t>
      </w:r>
      <w:r w:rsidR="00786838">
        <w:t>)</w:t>
      </w:r>
      <w:r w:rsidRPr="00722615">
        <w:t>.</w:t>
      </w:r>
    </w:p>
    <w:p w:rsidR="004A5B08" w:rsidRDefault="00323689" w:rsidP="000F1F13">
      <w:pPr>
        <w:pStyle w:val="Standardtext"/>
      </w:pPr>
      <w:r>
        <w:t xml:space="preserve">In </w:t>
      </w:r>
      <w:r w:rsidRPr="00297AC4">
        <w:rPr>
          <w:u w:val="single"/>
        </w:rPr>
        <w:t>Vorarlberg</w:t>
      </w:r>
      <w:r>
        <w:t xml:space="preserve"> trifft nach </w:t>
      </w:r>
      <w:r w:rsidR="00712921">
        <w:t>Art. </w:t>
      </w:r>
      <w:r>
        <w:t xml:space="preserve">52 </w:t>
      </w:r>
      <w:r w:rsidR="00712921">
        <w:t>Abs. </w:t>
      </w:r>
      <w:r w:rsidR="007935B1">
        <w:t>2 V L</w:t>
      </w:r>
      <w:r w:rsidR="007935B1">
        <w:noBreakHyphen/>
      </w:r>
      <w:r>
        <w:t>VG die Landesregierung die Entscheidung über den Abschluss von Vereinbarungen. Demnach kann der Landeshauptmann eine Verein</w:t>
      </w:r>
      <w:r w:rsidR="001C64FB">
        <w:softHyphen/>
      </w:r>
      <w:r>
        <w:t xml:space="preserve">barung </w:t>
      </w:r>
      <w:r w:rsidR="00FE256D">
        <w:t xml:space="preserve">gemäß </w:t>
      </w:r>
      <w:r w:rsidR="00712921">
        <w:t>Art. </w:t>
      </w:r>
      <w:r>
        <w:t xml:space="preserve">15a </w:t>
      </w:r>
      <w:r w:rsidR="00712921">
        <w:t>B</w:t>
      </w:r>
      <w:r w:rsidR="00712921">
        <w:noBreakHyphen/>
        <w:t>VG</w:t>
      </w:r>
      <w:r>
        <w:t xml:space="preserve"> nur abschließen, wenn eine entsprechende Ermächtigung der Landesregierung vorliegt. Die Entscheidung darüber ist nach der Geschäftsordnung der Landesregierung der kollegialen Beschlussfassung durch die Landesregierung vorbehalten.</w:t>
      </w:r>
    </w:p>
    <w:p w:rsidR="00323689" w:rsidRDefault="00323689" w:rsidP="000F1F13">
      <w:pPr>
        <w:pStyle w:val="Standardtext"/>
      </w:pPr>
      <w:r>
        <w:t xml:space="preserve">In </w:t>
      </w:r>
      <w:r w:rsidRPr="0060168A">
        <w:rPr>
          <w:u w:val="single"/>
        </w:rPr>
        <w:t>Wien</w:t>
      </w:r>
      <w:r>
        <w:t xml:space="preserve"> ist eine Übertragung von Geschäften der Landesregierung auf einzelne ihrer Mit</w:t>
      </w:r>
      <w:r w:rsidR="001C64FB">
        <w:softHyphen/>
      </w:r>
      <w:r>
        <w:t xml:space="preserve">glieder auf Grund </w:t>
      </w:r>
      <w:r w:rsidR="00712921">
        <w:t>§ </w:t>
      </w:r>
      <w:r>
        <w:t xml:space="preserve">132 </w:t>
      </w:r>
      <w:r w:rsidR="00712921">
        <w:t>Abs. </w:t>
      </w:r>
      <w:r>
        <w:t>1 WSt</w:t>
      </w:r>
      <w:r w:rsidR="007935B1">
        <w:t>V zwar rechtlich möglich (arg. „</w:t>
      </w:r>
      <w:r>
        <w:t>einzelnen seiner Mitglieder</w:t>
      </w:r>
      <w:r w:rsidR="007935B1">
        <w:t>“</w:t>
      </w:r>
      <w:r>
        <w:t xml:space="preserve">), </w:t>
      </w:r>
      <w:r w:rsidR="006A05C5">
        <w:t xml:space="preserve">sie ist </w:t>
      </w:r>
      <w:r>
        <w:t xml:space="preserve">aber in der Praxis nicht erfolgt. Die Genehmigung des Abschlusses von Vereinbarungen gemäß </w:t>
      </w:r>
      <w:r w:rsidR="00712921">
        <w:t>Art. </w:t>
      </w:r>
      <w:r>
        <w:t xml:space="preserve">15a </w:t>
      </w:r>
      <w:r w:rsidR="00712921">
        <w:t>B</w:t>
      </w:r>
      <w:r w:rsidR="00712921">
        <w:noBreakHyphen/>
        <w:t>VG</w:t>
      </w:r>
      <w:r>
        <w:t xml:space="preserve"> (</w:t>
      </w:r>
      <w:r w:rsidR="00932C98">
        <w:t>vgl.</w:t>
      </w:r>
      <w:r>
        <w:t xml:space="preserve"> näher </w:t>
      </w:r>
      <w:r w:rsidR="00712921">
        <w:t>§ </w:t>
      </w:r>
      <w:r>
        <w:t xml:space="preserve">139 </w:t>
      </w:r>
      <w:r w:rsidR="00712921">
        <w:t>Abs. </w:t>
      </w:r>
      <w:r>
        <w:t>2 WStV) obliegt in Wien daher immer der Landesregierung als Kollegium.</w:t>
      </w:r>
      <w:r>
        <w:rPr>
          <w:rStyle w:val="Funotenzeichen"/>
        </w:rPr>
        <w:footnoteReference w:id="29"/>
      </w:r>
    </w:p>
    <w:p w:rsidR="005228D0" w:rsidRDefault="005228D0" w:rsidP="0090288C">
      <w:pPr>
        <w:pStyle w:val="A111berschrift"/>
      </w:pPr>
      <w:r>
        <w:t>F.3.1.2.</w:t>
      </w:r>
      <w:r>
        <w:tab/>
      </w:r>
      <w:r w:rsidR="00323689" w:rsidRPr="008525F3">
        <w:t>Sonstige Befassung der Landesregierung in der Praxis?</w:t>
      </w:r>
    </w:p>
    <w:p w:rsidR="00323689" w:rsidRPr="00722615" w:rsidRDefault="00323689" w:rsidP="000F1F13">
      <w:pPr>
        <w:pStyle w:val="Standardtext"/>
      </w:pPr>
      <w:r>
        <w:t>Vom expliziten Genehmigungserfordernis ist die Frage zu unterscheiden, o</w:t>
      </w:r>
      <w:r w:rsidRPr="00722615">
        <w:t xml:space="preserve">b im Vorfeld des Abschlusses (der Unterfertigung) einer Vereinbarung durch den Landeshauptmann eine </w:t>
      </w:r>
      <w:r>
        <w:t xml:space="preserve">Befassung der Landesregierung – im Sinne einer </w:t>
      </w:r>
      <w:r w:rsidR="008525F3">
        <w:t xml:space="preserve">Ermächtigung des Landeshauptmannes zur Unterschriftsleistung – als </w:t>
      </w:r>
      <w:r w:rsidRPr="00722615">
        <w:t xml:space="preserve">erforderlich </w:t>
      </w:r>
      <w:r w:rsidR="008525F3">
        <w:t>erachtet</w:t>
      </w:r>
      <w:r>
        <w:t xml:space="preserve"> wird </w:t>
      </w:r>
      <w:r w:rsidRPr="00722615">
        <w:t>oder zweckmäßig sein kann</w:t>
      </w:r>
      <w:r w:rsidR="007935B1">
        <w:t>. Dafür könnten etwa politische Gründe</w:t>
      </w:r>
      <w:r>
        <w:t xml:space="preserve"> sprechen, rechtlich ist dies nicht zwingend, weil der Landeshauptmann (immer)</w:t>
      </w:r>
      <w:r w:rsidR="008525F3">
        <w:t xml:space="preserve"> zur Vertretung nach außen (</w:t>
      </w:r>
      <w:r w:rsidR="00712921">
        <w:t>Art. </w:t>
      </w:r>
      <w:r w:rsidR="008525F3">
        <w:t xml:space="preserve">105 </w:t>
      </w:r>
      <w:r w:rsidR="00712921">
        <w:t>Abs. </w:t>
      </w:r>
      <w:r w:rsidR="008525F3">
        <w:t xml:space="preserve">1 </w:t>
      </w:r>
      <w:r w:rsidR="00712921">
        <w:t>B</w:t>
      </w:r>
      <w:r w:rsidR="00712921">
        <w:noBreakHyphen/>
        <w:t>VG</w:t>
      </w:r>
      <w:r w:rsidR="008525F3">
        <w:t>) und somit</w:t>
      </w:r>
      <w:r>
        <w:t xml:space="preserve"> zur Unterschriftsleistung befugt ist (siehe </w:t>
      </w:r>
      <w:hyperlink w:anchor="IF2" w:history="1">
        <w:r w:rsidR="008525F3" w:rsidRPr="00697CD9">
          <w:rPr>
            <w:rStyle w:val="Hyperlink"/>
            <w:b/>
          </w:rPr>
          <w:t>F.2.</w:t>
        </w:r>
      </w:hyperlink>
      <w:r w:rsidR="008525F3">
        <w:t>).</w:t>
      </w:r>
    </w:p>
    <w:p w:rsidR="00323689" w:rsidRPr="00722615" w:rsidRDefault="00323689" w:rsidP="000F1F13">
      <w:pPr>
        <w:pStyle w:val="Standardtext"/>
      </w:pPr>
      <w:r>
        <w:t>Es ist aber davon</w:t>
      </w:r>
      <w:r w:rsidRPr="00722615">
        <w:t xml:space="preserve"> auszugehen, dass </w:t>
      </w:r>
      <w:r w:rsidR="00C13027">
        <w:t xml:space="preserve">ggf. </w:t>
      </w:r>
      <w:r w:rsidRPr="00722615">
        <w:t>vor der Vorlage an den Landtag – auch ohne explizite gesetzliche Anordnung – eine Befassung der Landesregierung (Stichwort „Re</w:t>
      </w:r>
      <w:r w:rsidR="009A193B">
        <w:softHyphen/>
      </w:r>
      <w:r w:rsidRPr="00722615">
        <w:t>gierungsvorlage“) erfolgt.</w:t>
      </w:r>
    </w:p>
    <w:p w:rsidR="00323689" w:rsidRPr="00722615" w:rsidRDefault="00323689" w:rsidP="000F1F13">
      <w:pPr>
        <w:pStyle w:val="Standardtext"/>
      </w:pPr>
      <w:r w:rsidRPr="00722615">
        <w:t xml:space="preserve">Auch wenn es sich um keine der kollegialen Beratung und Beschlussfassung durch die Landesregierung vorbehaltene Angelegenheit handelt, </w:t>
      </w:r>
      <w:r w:rsidRPr="00722615">
        <w:rPr>
          <w:u w:val="single"/>
        </w:rPr>
        <w:t>kann</w:t>
      </w:r>
      <w:r w:rsidRPr="00722615">
        <w:t xml:space="preserve"> der Landeshauptmann vor dem Abschluss einer Vereinbarung </w:t>
      </w:r>
      <w:r w:rsidR="00FE256D">
        <w:t xml:space="preserve">gemäß </w:t>
      </w:r>
      <w:r w:rsidR="00712921">
        <w:t>Art. </w:t>
      </w:r>
      <w:r w:rsidRPr="00722615">
        <w:t xml:space="preserve">15a </w:t>
      </w:r>
      <w:r w:rsidR="00712921">
        <w:t>B</w:t>
      </w:r>
      <w:r w:rsidR="00712921">
        <w:noBreakHyphen/>
        <w:t>VG</w:t>
      </w:r>
      <w:r w:rsidRPr="00722615">
        <w:t xml:space="preserve"> die Meinung </w:t>
      </w:r>
      <w:r>
        <w:t>der</w:t>
      </w:r>
      <w:r w:rsidRPr="00722615">
        <w:t xml:space="preserve"> Landesregierung ein</w:t>
      </w:r>
      <w:r w:rsidR="009A193B">
        <w:softHyphen/>
      </w:r>
      <w:r w:rsidRPr="00722615">
        <w:t>holen (</w:t>
      </w:r>
      <w:r w:rsidR="00932C98">
        <w:t>vgl.</w:t>
      </w:r>
      <w:r w:rsidRPr="00722615">
        <w:t xml:space="preserve"> </w:t>
      </w:r>
      <w:r w:rsidR="008525F3">
        <w:t xml:space="preserve">zB </w:t>
      </w:r>
      <w:r w:rsidR="00712921">
        <w:t>§ </w:t>
      </w:r>
      <w:r w:rsidRPr="00722615">
        <w:t xml:space="preserve">3 iVm </w:t>
      </w:r>
      <w:r w:rsidR="00712921">
        <w:t>§ </w:t>
      </w:r>
      <w:r w:rsidRPr="00722615">
        <w:t xml:space="preserve">4 </w:t>
      </w:r>
      <w:r w:rsidR="00712921">
        <w:t>Abs. </w:t>
      </w:r>
      <w:r w:rsidRPr="00722615">
        <w:t>3 K</w:t>
      </w:r>
      <w:r w:rsidR="006A05C5">
        <w:noBreakHyphen/>
      </w:r>
      <w:r w:rsidRPr="00722615">
        <w:t>GOL).</w:t>
      </w:r>
    </w:p>
    <w:p w:rsidR="005228D0" w:rsidRDefault="005228D0" w:rsidP="0090288C">
      <w:pPr>
        <w:pStyle w:val="A111berschrift"/>
      </w:pPr>
      <w:bookmarkStart w:id="613" w:name="IF313"/>
      <w:r>
        <w:t>F.3.1.3.</w:t>
      </w:r>
      <w:r>
        <w:tab/>
      </w:r>
      <w:r w:rsidR="00323689" w:rsidRPr="008525F3">
        <w:t>Genehm</w:t>
      </w:r>
      <w:r w:rsidR="008525F3">
        <w:t xml:space="preserve">igung </w:t>
      </w:r>
      <w:r w:rsidR="0047774D">
        <w:t xml:space="preserve">durch das </w:t>
      </w:r>
      <w:r w:rsidR="008525F3">
        <w:t>gesetzgebende Organ</w:t>
      </w:r>
    </w:p>
    <w:bookmarkEnd w:id="613"/>
    <w:p w:rsidR="00323689" w:rsidRDefault="00323689" w:rsidP="000F1F13">
      <w:pPr>
        <w:pStyle w:val="Standardtext"/>
      </w:pPr>
      <w:r>
        <w:t xml:space="preserve">Landesverfassungsrechtliche Vorschriften sehen für Vereinbarungen, </w:t>
      </w:r>
      <w:r w:rsidRPr="008525F3">
        <w:rPr>
          <w:u w:val="single"/>
        </w:rPr>
        <w:t>die das gesetz</w:t>
      </w:r>
      <w:r w:rsidR="007935B1">
        <w:rPr>
          <w:u w:val="single"/>
        </w:rPr>
        <w:softHyphen/>
      </w:r>
      <w:r w:rsidRPr="008525F3">
        <w:rPr>
          <w:u w:val="single"/>
        </w:rPr>
        <w:t>gebende Organ</w:t>
      </w:r>
      <w:r w:rsidRPr="007935B1">
        <w:t xml:space="preserve"> </w:t>
      </w:r>
      <w:r w:rsidRPr="0088373A">
        <w:t>(den Landtag)</w:t>
      </w:r>
      <w:r w:rsidRPr="00722615">
        <w:rPr>
          <w:b/>
        </w:rPr>
        <w:t xml:space="preserve"> </w:t>
      </w:r>
      <w:r w:rsidRPr="008525F3">
        <w:rPr>
          <w:u w:val="single"/>
        </w:rPr>
        <w:t>binden sollen</w:t>
      </w:r>
      <w:r w:rsidRPr="007935B1">
        <w:t xml:space="preserve"> (</w:t>
      </w:r>
      <w:r w:rsidR="00712921">
        <w:t>Art. </w:t>
      </w:r>
      <w:r w:rsidR="007935B1">
        <w:t>44 NÖ </w:t>
      </w:r>
      <w:r>
        <w:t xml:space="preserve">LV; </w:t>
      </w:r>
      <w:r w:rsidR="00712921">
        <w:t>Art. </w:t>
      </w:r>
      <w:r w:rsidR="007935B1">
        <w:t>56 OÖ L</w:t>
      </w:r>
      <w:r w:rsidR="007935B1">
        <w:noBreakHyphen/>
      </w:r>
      <w:r>
        <w:t xml:space="preserve">VG; </w:t>
      </w:r>
      <w:r w:rsidR="00712921">
        <w:t>Art. </w:t>
      </w:r>
      <w:r w:rsidR="007935B1">
        <w:t>50 S L</w:t>
      </w:r>
      <w:r w:rsidR="007935B1">
        <w:noBreakHyphen/>
      </w:r>
      <w:r>
        <w:t xml:space="preserve">VG; </w:t>
      </w:r>
      <w:r w:rsidR="00712921">
        <w:t>Art. </w:t>
      </w:r>
      <w:r w:rsidR="007935B1">
        <w:t>8 St L</w:t>
      </w:r>
      <w:r w:rsidR="007935B1">
        <w:noBreakHyphen/>
      </w:r>
      <w:r>
        <w:t xml:space="preserve">VG; </w:t>
      </w:r>
      <w:r w:rsidR="00712921">
        <w:t>Art. </w:t>
      </w:r>
      <w:r>
        <w:t xml:space="preserve">71 TLO; </w:t>
      </w:r>
      <w:r w:rsidR="00712921">
        <w:t>Art. </w:t>
      </w:r>
      <w:r w:rsidR="007935B1">
        <w:t>53 V </w:t>
      </w:r>
      <w:r>
        <w:t>LV;</w:t>
      </w:r>
      <w:r w:rsidR="008525F3">
        <w:t xml:space="preserve"> </w:t>
      </w:r>
      <w:r w:rsidR="00712921">
        <w:t>§ </w:t>
      </w:r>
      <w:r>
        <w:t xml:space="preserve">139 WStV) </w:t>
      </w:r>
      <w:r w:rsidR="006A05C5">
        <w:t xml:space="preserve">bzw. </w:t>
      </w:r>
      <w:r w:rsidRPr="008525F3">
        <w:rPr>
          <w:u w:val="single"/>
        </w:rPr>
        <w:t xml:space="preserve">deren Inhalt eine </w:t>
      </w:r>
      <w:r w:rsidRPr="008525F3">
        <w:rPr>
          <w:u w:val="single"/>
        </w:rPr>
        <w:lastRenderedPageBreak/>
        <w:t>Erlassung oder Änderung von Landesgesetzen erfordert</w:t>
      </w:r>
      <w:r>
        <w:t xml:space="preserve"> (siehe </w:t>
      </w:r>
      <w:r w:rsidR="00712921">
        <w:t>Art. </w:t>
      </w:r>
      <w:r w:rsidR="007935B1">
        <w:t>81 B L</w:t>
      </w:r>
      <w:r w:rsidR="007935B1">
        <w:noBreakHyphen/>
      </w:r>
      <w:r>
        <w:t xml:space="preserve">VG; </w:t>
      </w:r>
      <w:r w:rsidR="00712921">
        <w:t>Art. </w:t>
      </w:r>
      <w:r w:rsidR="007935B1">
        <w:t>66 K</w:t>
      </w:r>
      <w:r w:rsidR="007935B1">
        <w:noBreakHyphen/>
      </w:r>
      <w:r>
        <w:t>LVG</w:t>
      </w:r>
      <w:r>
        <w:rPr>
          <w:rStyle w:val="Funotenzeichen"/>
        </w:rPr>
        <w:footnoteReference w:id="30"/>
      </w:r>
      <w:r>
        <w:t>), eine Genehmigung durch dieses Organ vor.</w:t>
      </w:r>
    </w:p>
    <w:p w:rsidR="00323689" w:rsidRDefault="00323689" w:rsidP="000F1F13">
      <w:pPr>
        <w:pStyle w:val="Standardtext"/>
      </w:pPr>
      <w:r>
        <w:t>Alle landesverfassungsrechtlichen Grundlagen sehen erhöhte Quoren für die Beschluss</w:t>
      </w:r>
      <w:r w:rsidR="007935B1">
        <w:softHyphen/>
      </w:r>
      <w:r>
        <w:t xml:space="preserve">fassung im Landtag vor, wenn die Umsetzung einer Vereinbarung </w:t>
      </w:r>
      <w:r w:rsidR="00FE256D">
        <w:t xml:space="preserve">gemäß </w:t>
      </w:r>
      <w:r w:rsidR="00712921">
        <w:t>Art. </w:t>
      </w:r>
      <w:r>
        <w:t xml:space="preserve">15a </w:t>
      </w:r>
      <w:r w:rsidR="00712921">
        <w:t>B</w:t>
      </w:r>
      <w:r w:rsidR="00712921">
        <w:noBreakHyphen/>
        <w:t>VG</w:t>
      </w:r>
      <w:r>
        <w:t xml:space="preserve"> durch (Landes-)Verfassungsrecht zu erfolgen hat (siehe dazu auch </w:t>
      </w:r>
      <w:r w:rsidRPr="00156483">
        <w:rPr>
          <w:i/>
        </w:rPr>
        <w:t>Thienel</w:t>
      </w:r>
      <w:r>
        <w:t xml:space="preserve"> 2000, </w:t>
      </w:r>
      <w:r w:rsidR="00271CED">
        <w:t>Rz </w:t>
      </w:r>
      <w:r>
        <w:t>80</w:t>
      </w:r>
      <w:r w:rsidR="00271CED">
        <w:t> ff</w:t>
      </w:r>
      <w:r>
        <w:t>).</w:t>
      </w:r>
    </w:p>
    <w:p w:rsidR="005228D0" w:rsidRDefault="008525F3" w:rsidP="0090288C">
      <w:pPr>
        <w:pStyle w:val="A111berschrift"/>
      </w:pPr>
      <w:bookmarkStart w:id="614" w:name="IF314"/>
      <w:r w:rsidRPr="008525F3">
        <w:t>F.3.1.4.</w:t>
      </w:r>
      <w:r w:rsidR="005228D0">
        <w:tab/>
      </w:r>
      <w:r w:rsidR="0029086A">
        <w:t>Bindung des Landtages</w:t>
      </w:r>
    </w:p>
    <w:bookmarkEnd w:id="614"/>
    <w:p w:rsidR="004A5B08" w:rsidRDefault="0029086A" w:rsidP="000F1F13">
      <w:pPr>
        <w:pStyle w:val="Standardtext"/>
      </w:pPr>
      <w:r>
        <w:t xml:space="preserve">Diesbezüglich sind </w:t>
      </w:r>
      <w:r w:rsidR="00323689">
        <w:t xml:space="preserve">Rechtslage </w:t>
      </w:r>
      <w:r w:rsidR="008525F3">
        <w:t>und Staatspraxis von Land zu Land unterschiedlich.</w:t>
      </w:r>
    </w:p>
    <w:p w:rsidR="00323689" w:rsidRPr="0088373A" w:rsidRDefault="00323689" w:rsidP="000F1F13">
      <w:pPr>
        <w:pStyle w:val="Standardtext"/>
      </w:pPr>
      <w:r>
        <w:t xml:space="preserve">Mit </w:t>
      </w:r>
      <w:r w:rsidRPr="00220DB7">
        <w:rPr>
          <w:i/>
        </w:rPr>
        <w:t>Thienel</w:t>
      </w:r>
      <w:r>
        <w:t xml:space="preserve"> 2000, </w:t>
      </w:r>
      <w:r w:rsidR="00271CED">
        <w:t>Rz </w:t>
      </w:r>
      <w:r>
        <w:t>66,</w:t>
      </w:r>
      <w:r w:rsidR="0029086A">
        <w:t xml:space="preserve"> wird</w:t>
      </w:r>
      <w:r>
        <w:t xml:space="preserve"> von einer „differenzierenden Sicht“ ausgega</w:t>
      </w:r>
      <w:r w:rsidR="0029086A">
        <w:t>ngen und damit im Ergebnis eine</w:t>
      </w:r>
      <w:r>
        <w:t xml:space="preserve"> </w:t>
      </w:r>
      <w:r w:rsidRPr="00841A70">
        <w:rPr>
          <w:b/>
        </w:rPr>
        <w:t>Prüfung im Einzelfall</w:t>
      </w:r>
      <w:r>
        <w:t xml:space="preserve"> </w:t>
      </w:r>
      <w:r w:rsidR="00841A70">
        <w:t xml:space="preserve">an Hand der jeweiligen Landesverfassung </w:t>
      </w:r>
      <w:r>
        <w:t>empfohlen</w:t>
      </w:r>
      <w:r w:rsidR="0029086A">
        <w:t>.</w:t>
      </w:r>
      <w:r w:rsidR="004A39D8">
        <w:t xml:space="preserve"> </w:t>
      </w:r>
      <w:r>
        <w:t xml:space="preserve">Die nachstehenden Ausführungen sind </w:t>
      </w:r>
      <w:r w:rsidR="0029086A">
        <w:t>als (keineswegs abschließende) Hinweise zu sehen</w:t>
      </w:r>
      <w:r w:rsidR="00F42F1D">
        <w:t>.</w:t>
      </w:r>
    </w:p>
    <w:p w:rsidR="00323689" w:rsidRPr="008762F5" w:rsidRDefault="00841A70" w:rsidP="000F1F13">
      <w:pPr>
        <w:pStyle w:val="Standardtext"/>
      </w:pPr>
      <w:r>
        <w:t xml:space="preserve">Aus den Landesverfassungen kann sich </w:t>
      </w:r>
      <w:r w:rsidR="00323689">
        <w:t xml:space="preserve">eine </w:t>
      </w:r>
      <w:r w:rsidR="00323689" w:rsidRPr="008762F5">
        <w:t xml:space="preserve">Bindung des Landtages </w:t>
      </w:r>
      <w:r w:rsidR="001C64FB">
        <w:t>zB</w:t>
      </w:r>
      <w:r>
        <w:t xml:space="preserve"> ergeben</w:t>
      </w:r>
      <w:r w:rsidR="00323689">
        <w:t>:</w:t>
      </w:r>
    </w:p>
    <w:p w:rsidR="00323689" w:rsidRPr="008762F5" w:rsidRDefault="00323689" w:rsidP="00125037">
      <w:pPr>
        <w:pStyle w:val="Listenabsatz"/>
        <w:numPr>
          <w:ilvl w:val="0"/>
          <w:numId w:val="13"/>
        </w:numPr>
        <w:spacing w:after="0" w:line="240" w:lineRule="auto"/>
        <w:ind w:left="284" w:hanging="284"/>
        <w:jc w:val="both"/>
      </w:pPr>
      <w:r w:rsidRPr="008762F5">
        <w:t>wenn die Vereinbarung dazu führt, dass der Landtag tätig werden muss (</w:t>
      </w:r>
      <w:r w:rsidRPr="008762F5">
        <w:rPr>
          <w:i/>
        </w:rPr>
        <w:t>Rill</w:t>
      </w:r>
      <w:r w:rsidRPr="008762F5">
        <w:t xml:space="preserve"> 1972 130</w:t>
      </w:r>
      <w:r w:rsidR="00271CED">
        <w:t> ff</w:t>
      </w:r>
      <w:r w:rsidRPr="008762F5">
        <w:t>, 243</w:t>
      </w:r>
      <w:r w:rsidR="00271CED">
        <w:t> ff</w:t>
      </w:r>
      <w:r w:rsidRPr="008762F5">
        <w:t xml:space="preserve">; </w:t>
      </w:r>
      <w:r w:rsidRPr="008762F5">
        <w:rPr>
          <w:i/>
        </w:rPr>
        <w:t>Grabenwarter</w:t>
      </w:r>
      <w:r w:rsidR="00B51F74">
        <w:t xml:space="preserve"> 2013, 30),</w:t>
      </w:r>
    </w:p>
    <w:p w:rsidR="00323689" w:rsidRPr="005449C8" w:rsidRDefault="00323689" w:rsidP="00125037">
      <w:pPr>
        <w:pStyle w:val="Listenabsatz"/>
        <w:numPr>
          <w:ilvl w:val="0"/>
          <w:numId w:val="13"/>
        </w:numPr>
        <w:spacing w:after="0" w:line="240" w:lineRule="auto"/>
        <w:ind w:left="284" w:hanging="284"/>
        <w:jc w:val="both"/>
      </w:pPr>
      <w:r w:rsidRPr="008762F5">
        <w:t>wenn der Landtag nicht tätig werden darf (weil der Landtag</w:t>
      </w:r>
      <w:r w:rsidR="0029086A">
        <w:t xml:space="preserve"> die</w:t>
      </w:r>
      <w:r w:rsidRPr="008762F5">
        <w:t xml:space="preserve"> Rechtslage nicht ver</w:t>
      </w:r>
      <w:r w:rsidR="00202BA7">
        <w:softHyphen/>
      </w:r>
      <w:r w:rsidRPr="008762F5">
        <w:t>ändern darf, also zB gesetzliche Bestimmungen nicht aufheben darf), der Landtag also „keinen Gestaltungsspielraum</w:t>
      </w:r>
      <w:r w:rsidR="0047774D">
        <w:t>“</w:t>
      </w:r>
      <w:r w:rsidRPr="008762F5">
        <w:t xml:space="preserve"> hat</w:t>
      </w:r>
      <w:r w:rsidR="00202BA7">
        <w:t xml:space="preserve"> </w:t>
      </w:r>
      <w:r w:rsidRPr="005449C8">
        <w:t>(hier ist auch an die Kompetenz des Landtages zur Erlassung von „Selbstbindungsgesetzen“ im Bereich der Privatw</w:t>
      </w:r>
      <w:r w:rsidR="00B51F74">
        <w:t>irtschaftsverwaltung zu denken), oder</w:t>
      </w:r>
    </w:p>
    <w:p w:rsidR="004A5B08" w:rsidRDefault="00323689" w:rsidP="00125037">
      <w:pPr>
        <w:pStyle w:val="Listenabsatz"/>
        <w:numPr>
          <w:ilvl w:val="0"/>
          <w:numId w:val="13"/>
        </w:numPr>
        <w:spacing w:after="0" w:line="240" w:lineRule="auto"/>
        <w:ind w:left="284" w:hanging="284"/>
        <w:jc w:val="both"/>
      </w:pPr>
      <w:r w:rsidRPr="008762F5">
        <w:t>wenn die finanziellen Belastungen den Rahmen des vom Landtag beschlossenen Budgets überschreiten (</w:t>
      </w:r>
      <w:r w:rsidRPr="008762F5">
        <w:rPr>
          <w:i/>
        </w:rPr>
        <w:t>Grabenwarter</w:t>
      </w:r>
      <w:r w:rsidRPr="008762F5">
        <w:t xml:space="preserve"> 2013, </w:t>
      </w:r>
      <w:r w:rsidR="006E19A0">
        <w:t>30).</w:t>
      </w:r>
    </w:p>
    <w:p w:rsidR="00323689" w:rsidRPr="00806F67" w:rsidRDefault="004D24C4" w:rsidP="000F1F13">
      <w:pPr>
        <w:pStyle w:val="Standardtext"/>
      </w:pPr>
      <w:r w:rsidRPr="001C64FB">
        <w:t>A</w:t>
      </w:r>
      <w:r w:rsidR="009370FC" w:rsidRPr="001C64FB">
        <w:t>llein</w:t>
      </w:r>
      <w:r w:rsidR="009370FC" w:rsidRPr="004D24C4">
        <w:t xml:space="preserve"> der Umstand, dass eine Vereinbarung </w:t>
      </w:r>
      <w:r w:rsidR="00FE256D" w:rsidRPr="004D24C4">
        <w:t xml:space="preserve">gemäß </w:t>
      </w:r>
      <w:r w:rsidR="00712921" w:rsidRPr="004D24C4">
        <w:t>Art. </w:t>
      </w:r>
      <w:r w:rsidR="009370FC" w:rsidRPr="004D24C4">
        <w:t xml:space="preserve">15a </w:t>
      </w:r>
      <w:r w:rsidR="00712921" w:rsidRPr="004D24C4">
        <w:t>B</w:t>
      </w:r>
      <w:r w:rsidR="00712921" w:rsidRPr="004D24C4">
        <w:noBreakHyphen/>
        <w:t>VG</w:t>
      </w:r>
      <w:r w:rsidR="009370FC" w:rsidRPr="004D24C4">
        <w:t xml:space="preserve"> mit finanziellen Be</w:t>
      </w:r>
      <w:r w:rsidR="00202BA7" w:rsidRPr="004D24C4">
        <w:softHyphen/>
      </w:r>
      <w:r w:rsidR="009370FC" w:rsidRPr="004D24C4">
        <w:t>lastungen verbunden ist, führt nicht zu einer Bindung und damit einer Genehmigungspflicht des Landtages (</w:t>
      </w:r>
      <w:r w:rsidR="009370FC" w:rsidRPr="004D24C4">
        <w:rPr>
          <w:i/>
        </w:rPr>
        <w:t>Grabenwarter</w:t>
      </w:r>
      <w:r w:rsidR="009370FC" w:rsidRPr="004D24C4">
        <w:t xml:space="preserve"> 2013, 30); in der Staatspraxis von </w:t>
      </w:r>
      <w:r w:rsidR="009370FC" w:rsidRPr="004D24C4">
        <w:rPr>
          <w:u w:val="single"/>
        </w:rPr>
        <w:t>Tirol</w:t>
      </w:r>
      <w:r w:rsidR="009370FC" w:rsidRPr="004D24C4">
        <w:t xml:space="preserve"> wird aber eine Bindung des Landtages immer dann angenommen, wenn durch den Abschluss einer Ver</w:t>
      </w:r>
      <w:r w:rsidR="00B51F74">
        <w:softHyphen/>
      </w:r>
      <w:r w:rsidR="009370FC" w:rsidRPr="004D24C4">
        <w:t>einbarung die Budgethoheit des Landtages eingeschränkt wird, etwa weil sich daraus für die Zukunft finanzielle Verpflichtungen für das Land ergeben, die dann jeweils einer budgetären Bedeckung bedürften (</w:t>
      </w:r>
      <w:r w:rsidR="009370FC" w:rsidRPr="004D24C4">
        <w:rPr>
          <w:i/>
        </w:rPr>
        <w:t>Schwamberger/Ranacher</w:t>
      </w:r>
      <w:r w:rsidR="00202BA7" w:rsidRPr="004D24C4">
        <w:t xml:space="preserve"> 2014, Anm</w:t>
      </w:r>
      <w:r w:rsidR="0023741F" w:rsidRPr="004D24C4">
        <w:t>.</w:t>
      </w:r>
      <w:r w:rsidR="00202BA7" w:rsidRPr="004D24C4">
        <w:t> </w:t>
      </w:r>
      <w:r w:rsidR="009370FC" w:rsidRPr="004D24C4">
        <w:t xml:space="preserve">3 zu </w:t>
      </w:r>
      <w:r w:rsidR="00712921" w:rsidRPr="004D24C4">
        <w:t>Art. </w:t>
      </w:r>
      <w:r w:rsidR="009370FC" w:rsidRPr="004D24C4">
        <w:t>71 TLO).</w:t>
      </w:r>
    </w:p>
    <w:p w:rsidR="005228D0" w:rsidRDefault="005228D0" w:rsidP="0090288C">
      <w:pPr>
        <w:pStyle w:val="A111berschrift"/>
      </w:pPr>
      <w:r>
        <w:t>F.3.1.5.</w:t>
      </w:r>
      <w:r>
        <w:tab/>
      </w:r>
      <w:r w:rsidR="0029086A">
        <w:t xml:space="preserve">Kenntnisnahme </w:t>
      </w:r>
      <w:r w:rsidR="004917BF">
        <w:t xml:space="preserve">durch den </w:t>
      </w:r>
      <w:r w:rsidR="0029086A">
        <w:t>Landtag</w:t>
      </w:r>
    </w:p>
    <w:p w:rsidR="004A5B08" w:rsidRDefault="00323689" w:rsidP="000F1F13">
      <w:pPr>
        <w:pStyle w:val="Standardtext"/>
      </w:pPr>
      <w:r>
        <w:t>ZT sehen landesverfassungsrechtliche Bestimmungen für Vereinbarungen, die nicht der Ge</w:t>
      </w:r>
      <w:r w:rsidR="00202BA7">
        <w:softHyphen/>
      </w:r>
      <w:r>
        <w:t>nehmigung des Landtages bedürfen (siehe</w:t>
      </w:r>
      <w:r w:rsidR="0029086A">
        <w:t xml:space="preserve"> zuvor </w:t>
      </w:r>
      <w:hyperlink w:anchor="IF313" w:history="1">
        <w:r w:rsidR="0029086A" w:rsidRPr="00697CD9">
          <w:rPr>
            <w:rStyle w:val="Hyperlink"/>
            <w:b/>
          </w:rPr>
          <w:t>F.3.1.3.</w:t>
        </w:r>
      </w:hyperlink>
      <w:r w:rsidR="0029086A">
        <w:t xml:space="preserve">), </w:t>
      </w:r>
      <w:r>
        <w:t>eine Kenntnisnahme durch den Landtag vor (</w:t>
      </w:r>
      <w:r w:rsidR="00712921">
        <w:t>Art. </w:t>
      </w:r>
      <w:r>
        <w:t xml:space="preserve">81 </w:t>
      </w:r>
      <w:r w:rsidR="00712921">
        <w:t>Abs. </w:t>
      </w:r>
      <w:r>
        <w:t>3 B</w:t>
      </w:r>
      <w:r w:rsidR="00202BA7">
        <w:t> </w:t>
      </w:r>
      <w:r>
        <w:t>L</w:t>
      </w:r>
      <w:r w:rsidR="00202BA7">
        <w:noBreakHyphen/>
      </w:r>
      <w:r>
        <w:t xml:space="preserve">VG; </w:t>
      </w:r>
      <w:r w:rsidR="00712921">
        <w:t>Art. </w:t>
      </w:r>
      <w:r>
        <w:t xml:space="preserve">66 </w:t>
      </w:r>
      <w:r w:rsidR="00712921">
        <w:t>Abs. </w:t>
      </w:r>
      <w:r w:rsidR="00202BA7">
        <w:t>2 K</w:t>
      </w:r>
      <w:r w:rsidR="00202BA7">
        <w:noBreakHyphen/>
      </w:r>
      <w:r>
        <w:t xml:space="preserve">LVG). Vereinbarungen, die in der </w:t>
      </w:r>
      <w:r w:rsidRPr="003B4FCB">
        <w:rPr>
          <w:u w:val="single"/>
        </w:rPr>
        <w:t>Steiermark</w:t>
      </w:r>
      <w:r>
        <w:t xml:space="preserve"> nicht vom Landtag zu genehmigen sind, deren Abschluss aber einer Ge</w:t>
      </w:r>
      <w:r w:rsidR="00202BA7">
        <w:softHyphen/>
      </w:r>
      <w:r>
        <w:t>nehmigung der Landesregierung bedarf (siehe</w:t>
      </w:r>
      <w:r w:rsidR="0029086A">
        <w:t xml:space="preserve"> </w:t>
      </w:r>
      <w:hyperlink w:anchor="IF311" w:history="1">
        <w:r w:rsidR="0029086A" w:rsidRPr="00697CD9">
          <w:rPr>
            <w:rStyle w:val="Hyperlink"/>
            <w:b/>
          </w:rPr>
          <w:t>F.3.1.1.</w:t>
        </w:r>
      </w:hyperlink>
      <w:r w:rsidR="0029086A">
        <w:t>),</w:t>
      </w:r>
      <w:r>
        <w:t xml:space="preserve"> sind dem Landtag zur Kenntnis zu bringen (</w:t>
      </w:r>
      <w:r w:rsidR="00712921">
        <w:t>Art. </w:t>
      </w:r>
      <w:r>
        <w:t xml:space="preserve">8 </w:t>
      </w:r>
      <w:r w:rsidR="00712921">
        <w:t>Abs. </w:t>
      </w:r>
      <w:r w:rsidR="00202BA7">
        <w:t>4 letzter Satz St </w:t>
      </w:r>
      <w:r>
        <w:t>L</w:t>
      </w:r>
      <w:r w:rsidR="00202BA7">
        <w:noBreakHyphen/>
      </w:r>
      <w:r>
        <w:t>VG</w:t>
      </w:r>
      <w:r w:rsidRPr="00722615">
        <w:t>).</w:t>
      </w:r>
    </w:p>
    <w:p w:rsidR="005228D0" w:rsidRDefault="005228D0" w:rsidP="0090288C">
      <w:pPr>
        <w:pStyle w:val="A111berschrift"/>
      </w:pPr>
      <w:r>
        <w:t>F.3.1.6.</w:t>
      </w:r>
      <w:r>
        <w:tab/>
      </w:r>
      <w:r w:rsidR="0029086A">
        <w:t>Sonstige praktische Fragen</w:t>
      </w:r>
    </w:p>
    <w:p w:rsidR="00323689" w:rsidRDefault="00323689" w:rsidP="000F1F13">
      <w:pPr>
        <w:pStyle w:val="Standardtext"/>
      </w:pPr>
      <w:r>
        <w:t xml:space="preserve">In der Praxis kommt es zT vor, dass eine Vereinbarung </w:t>
      </w:r>
      <w:r w:rsidR="00FE256D">
        <w:t xml:space="preserve">gemäß </w:t>
      </w:r>
      <w:r w:rsidR="00712921">
        <w:t>Art. </w:t>
      </w:r>
      <w:r>
        <w:t xml:space="preserve">15a </w:t>
      </w:r>
      <w:r w:rsidR="00712921">
        <w:t>Abs. </w:t>
      </w:r>
      <w:r>
        <w:t xml:space="preserve">1 </w:t>
      </w:r>
      <w:r w:rsidR="00712921">
        <w:t>B</w:t>
      </w:r>
      <w:r w:rsidR="00712921">
        <w:noBreakHyphen/>
        <w:t>VG</w:t>
      </w:r>
      <w:r w:rsidR="002B4E06">
        <w:t xml:space="preserve"> </w:t>
      </w:r>
      <w:r>
        <w:t xml:space="preserve">dem Landtag </w:t>
      </w:r>
      <w:r w:rsidRPr="00156483">
        <w:t xml:space="preserve">erst </w:t>
      </w:r>
      <w:r>
        <w:t>vorgelegt w</w:t>
      </w:r>
      <w:r w:rsidR="0029086A">
        <w:t>ird</w:t>
      </w:r>
      <w:r>
        <w:t>, nachdem die Genehmigung durch den Nationalrat erfolgt ist. Eine rechtliche Begründung für eine solche Vorgangsweise gibt es nicht.</w:t>
      </w:r>
    </w:p>
    <w:p w:rsidR="00323689" w:rsidRDefault="00323689" w:rsidP="000F1F13">
      <w:pPr>
        <w:pStyle w:val="Standardtext"/>
      </w:pPr>
      <w:r>
        <w:t xml:space="preserve">Im Anschluss an die Fragen im Zusammenhang mit </w:t>
      </w:r>
      <w:r>
        <w:rPr>
          <w:b/>
        </w:rPr>
        <w:t xml:space="preserve">Änderung </w:t>
      </w:r>
      <w:r w:rsidR="00704597">
        <w:rPr>
          <w:b/>
        </w:rPr>
        <w:t xml:space="preserve">bzw. </w:t>
      </w:r>
      <w:r>
        <w:rPr>
          <w:b/>
        </w:rPr>
        <w:t xml:space="preserve">Kündigung </w:t>
      </w:r>
      <w:r w:rsidRPr="00A2616B">
        <w:rPr>
          <w:b/>
        </w:rPr>
        <w:t xml:space="preserve">einer Vereinbarung </w:t>
      </w:r>
      <w:r w:rsidR="00FE256D">
        <w:rPr>
          <w:b/>
        </w:rPr>
        <w:t xml:space="preserve">gemäß </w:t>
      </w:r>
      <w:r w:rsidR="00712921">
        <w:rPr>
          <w:b/>
        </w:rPr>
        <w:t>Art. </w:t>
      </w:r>
      <w:r w:rsidRPr="00A2616B">
        <w:rPr>
          <w:b/>
        </w:rPr>
        <w:t xml:space="preserve">15a </w:t>
      </w:r>
      <w:r w:rsidR="00712921">
        <w:rPr>
          <w:b/>
        </w:rPr>
        <w:t>B</w:t>
      </w:r>
      <w:r w:rsidR="00712921">
        <w:rPr>
          <w:b/>
        </w:rPr>
        <w:noBreakHyphen/>
        <w:t>VG</w:t>
      </w:r>
      <w:r>
        <w:t xml:space="preserve"> (siehe</w:t>
      </w:r>
      <w:r w:rsidR="0029086A">
        <w:t xml:space="preserve"> </w:t>
      </w:r>
      <w:hyperlink w:anchor="IH" w:history="1">
        <w:r w:rsidR="0029086A" w:rsidRPr="00697CD9">
          <w:rPr>
            <w:rStyle w:val="Hyperlink"/>
            <w:b/>
          </w:rPr>
          <w:t>H.</w:t>
        </w:r>
      </w:hyperlink>
      <w:r w:rsidR="0029086A" w:rsidRPr="002B4E06">
        <w:t>)</w:t>
      </w:r>
      <w:r>
        <w:t xml:space="preserve"> </w:t>
      </w:r>
      <w:r w:rsidR="0029086A">
        <w:t xml:space="preserve">mit </w:t>
      </w:r>
      <w:r>
        <w:t>Hinweise</w:t>
      </w:r>
      <w:r w:rsidR="0029086A">
        <w:t>n</w:t>
      </w:r>
      <w:r>
        <w:t xml:space="preserve"> auf unterschiedliche Literaturmeinungen und Staatspraxis wird auch die Frage</w:t>
      </w:r>
      <w:r w:rsidR="0029086A">
        <w:t xml:space="preserve"> behandelt</w:t>
      </w:r>
      <w:r>
        <w:t xml:space="preserve">, ob eine Änderung (und damit auch die Kündigung) einer vom Landtag genehmigten Vereinbarung </w:t>
      </w:r>
      <w:r w:rsidR="00FE256D">
        <w:t xml:space="preserve">gemäß </w:t>
      </w:r>
      <w:r w:rsidR="00712921">
        <w:t>Art. </w:t>
      </w:r>
      <w:r>
        <w:t xml:space="preserve">15a </w:t>
      </w:r>
      <w:r w:rsidR="00712921">
        <w:t>B</w:t>
      </w:r>
      <w:r w:rsidR="00712921">
        <w:noBreakHyphen/>
        <w:t>VG</w:t>
      </w:r>
      <w:r>
        <w:t xml:space="preserve"> (wieder) als genehmigungspflichtig </w:t>
      </w:r>
      <w:r w:rsidR="0029086A">
        <w:t>angesehen</w:t>
      </w:r>
      <w:r>
        <w:t xml:space="preserve"> wird (zur Handhabung dieser Frage beim Bund siehe </w:t>
      </w:r>
      <w:hyperlink w:anchor="IF32" w:history="1">
        <w:r w:rsidR="0029086A" w:rsidRPr="00697CD9">
          <w:rPr>
            <w:rStyle w:val="Hyperlink"/>
            <w:b/>
          </w:rPr>
          <w:t>F</w:t>
        </w:r>
        <w:r w:rsidRPr="00697CD9">
          <w:rPr>
            <w:rStyle w:val="Hyperlink"/>
            <w:b/>
          </w:rPr>
          <w:t>.</w:t>
        </w:r>
        <w:r w:rsidR="0029086A" w:rsidRPr="00697CD9">
          <w:rPr>
            <w:rStyle w:val="Hyperlink"/>
            <w:b/>
          </w:rPr>
          <w:t>3.</w:t>
        </w:r>
        <w:r w:rsidRPr="00697CD9">
          <w:rPr>
            <w:rStyle w:val="Hyperlink"/>
            <w:b/>
          </w:rPr>
          <w:t>2.</w:t>
        </w:r>
      </w:hyperlink>
      <w:r>
        <w:t>).</w:t>
      </w:r>
    </w:p>
    <w:p w:rsidR="00323689" w:rsidRPr="002B4E06" w:rsidRDefault="0029086A" w:rsidP="000E0893">
      <w:pPr>
        <w:pStyle w:val="IEbene3"/>
      </w:pPr>
      <w:bookmarkStart w:id="615" w:name="_Toc400314392"/>
      <w:bookmarkStart w:id="616" w:name="_Toc400316103"/>
      <w:bookmarkStart w:id="617" w:name="_Toc400316585"/>
      <w:bookmarkStart w:id="618" w:name="_Toc400379692"/>
      <w:bookmarkStart w:id="619" w:name="IF32"/>
      <w:r w:rsidRPr="002B4E06">
        <w:lastRenderedPageBreak/>
        <w:t>F.3.2.</w:t>
      </w:r>
      <w:r w:rsidR="00323689" w:rsidRPr="002B4E06">
        <w:tab/>
        <w:t>Genehmigungserfordernisse beim Bund</w:t>
      </w:r>
      <w:bookmarkEnd w:id="615"/>
      <w:bookmarkEnd w:id="616"/>
      <w:bookmarkEnd w:id="617"/>
      <w:bookmarkEnd w:id="618"/>
    </w:p>
    <w:bookmarkEnd w:id="619"/>
    <w:p w:rsidR="00323689" w:rsidRDefault="00323689" w:rsidP="000F1F13">
      <w:pPr>
        <w:pStyle w:val="Standardtext"/>
      </w:pPr>
      <w:r>
        <w:t xml:space="preserve">Vereinbarungen </w:t>
      </w:r>
      <w:r w:rsidR="00FE256D">
        <w:t xml:space="preserve">gemäß </w:t>
      </w:r>
      <w:r w:rsidR="00712921">
        <w:t>Art. </w:t>
      </w:r>
      <w:r>
        <w:t xml:space="preserve">15a </w:t>
      </w:r>
      <w:r w:rsidR="00712921">
        <w:t>B</w:t>
      </w:r>
      <w:r w:rsidR="00712921">
        <w:noBreakHyphen/>
        <w:t>VG</w:t>
      </w:r>
      <w:r>
        <w:t>, die auch die Organe der Bundesgesetzgebung binden sollen, bedürfen der Genehmigung durch den Nationalrat (</w:t>
      </w:r>
      <w:r w:rsidR="00712921">
        <w:t>Art. </w:t>
      </w:r>
      <w:r>
        <w:t xml:space="preserve">15a </w:t>
      </w:r>
      <w:r w:rsidR="00712921">
        <w:t>Abs. </w:t>
      </w:r>
      <w:r>
        <w:t xml:space="preserve">1 dritter Satz </w:t>
      </w:r>
      <w:r w:rsidR="00712921">
        <w:t>B</w:t>
      </w:r>
      <w:r w:rsidR="00712921">
        <w:noBreakHyphen/>
        <w:t>VG</w:t>
      </w:r>
      <w:r>
        <w:t xml:space="preserve">). Eine </w:t>
      </w:r>
      <w:r w:rsidRPr="000A745E">
        <w:rPr>
          <w:b/>
        </w:rPr>
        <w:t>Bindung der Organe der Bundesgesetzgebung</w:t>
      </w:r>
      <w:r>
        <w:t xml:space="preserve"> liegt jedenfalls dann vor,</w:t>
      </w:r>
    </w:p>
    <w:p w:rsidR="00323689" w:rsidRDefault="00323689" w:rsidP="00125037">
      <w:pPr>
        <w:pStyle w:val="Listenabsatz"/>
        <w:numPr>
          <w:ilvl w:val="0"/>
          <w:numId w:val="15"/>
        </w:numPr>
        <w:spacing w:after="0" w:line="240" w:lineRule="auto"/>
        <w:ind w:left="284" w:hanging="284"/>
        <w:jc w:val="both"/>
      </w:pPr>
      <w:r>
        <w:t>wenn eine einfachgesetzliche Rechtslage geändert werden muss,</w:t>
      </w:r>
    </w:p>
    <w:p w:rsidR="00323689" w:rsidRDefault="00323689" w:rsidP="00125037">
      <w:pPr>
        <w:pStyle w:val="Listenabsatz"/>
        <w:numPr>
          <w:ilvl w:val="0"/>
          <w:numId w:val="15"/>
        </w:numPr>
        <w:spacing w:after="0" w:line="240" w:lineRule="auto"/>
        <w:ind w:left="284" w:hanging="284"/>
        <w:jc w:val="both"/>
      </w:pPr>
      <w:r>
        <w:t>wenn eine einfachgesetzliche Rechtslage nicht geändert werden darf oder</w:t>
      </w:r>
    </w:p>
    <w:p w:rsidR="00323689" w:rsidRDefault="00323689" w:rsidP="00125037">
      <w:pPr>
        <w:pStyle w:val="Listenabsatz"/>
        <w:numPr>
          <w:ilvl w:val="0"/>
          <w:numId w:val="15"/>
        </w:numPr>
        <w:spacing w:after="0" w:line="240" w:lineRule="auto"/>
        <w:ind w:left="284" w:hanging="284"/>
        <w:jc w:val="both"/>
      </w:pPr>
      <w:r>
        <w:t>wenn unbefristete haushaltsmäßige Belastungen vorgesehen sind oder wenn Budget</w:t>
      </w:r>
      <w:r>
        <w:softHyphen/>
        <w:t>überschreitungen erforderlich sind, die durch die Budgetüberschreitungsbefugnis der Exekutive nicht gedeckt sind (</w:t>
      </w:r>
      <w:r w:rsidR="00932C98">
        <w:t>vgl.</w:t>
      </w:r>
      <w:r>
        <w:t xml:space="preserve"> </w:t>
      </w:r>
      <w:r w:rsidRPr="00A2265B">
        <w:rPr>
          <w:i/>
        </w:rPr>
        <w:t>Thienel</w:t>
      </w:r>
      <w:r>
        <w:t xml:space="preserve"> 2000, </w:t>
      </w:r>
      <w:r w:rsidR="00271CED">
        <w:t>Rz </w:t>
      </w:r>
      <w:r>
        <w:t>66 mwN).</w:t>
      </w:r>
    </w:p>
    <w:p w:rsidR="0099432A" w:rsidRDefault="0099432A" w:rsidP="000F1F13">
      <w:pPr>
        <w:pStyle w:val="Standardtext"/>
      </w:pPr>
      <w:r>
        <w:t>Dies</w:t>
      </w:r>
      <w:r w:rsidRPr="005449C8">
        <w:t xml:space="preserve"> </w:t>
      </w:r>
      <w:r>
        <w:t xml:space="preserve">gilt </w:t>
      </w:r>
      <w:r w:rsidRPr="005449C8">
        <w:t xml:space="preserve">auch </w:t>
      </w:r>
      <w:r>
        <w:t>für die Verpflichtung zur Änderung bzw. Nicht-Änderung von</w:t>
      </w:r>
      <w:r w:rsidRPr="005449C8">
        <w:t xml:space="preserve"> </w:t>
      </w:r>
      <w:r w:rsidRPr="000A745E">
        <w:rPr>
          <w:b/>
        </w:rPr>
        <w:t>„Selbst</w:t>
      </w:r>
      <w:r>
        <w:rPr>
          <w:b/>
        </w:rPr>
        <w:softHyphen/>
      </w:r>
      <w:r w:rsidRPr="000A745E">
        <w:rPr>
          <w:b/>
        </w:rPr>
        <w:t>bindungsgesetze</w:t>
      </w:r>
      <w:r>
        <w:rPr>
          <w:b/>
        </w:rPr>
        <w:t>n</w:t>
      </w:r>
      <w:r w:rsidRPr="000A745E">
        <w:rPr>
          <w:b/>
        </w:rPr>
        <w:t>“</w:t>
      </w:r>
      <w:r w:rsidRPr="005449C8">
        <w:t xml:space="preserve"> (</w:t>
      </w:r>
      <w:r>
        <w:t>vgl.</w:t>
      </w:r>
      <w:r w:rsidRPr="005449C8">
        <w:t xml:space="preserve"> für die Landtage bei</w:t>
      </w:r>
      <w:r>
        <w:t xml:space="preserve"> </w:t>
      </w:r>
      <w:hyperlink w:anchor="IF314" w:history="1">
        <w:r w:rsidR="00A27BDB" w:rsidRPr="00697CD9">
          <w:rPr>
            <w:rStyle w:val="Hyperlink"/>
            <w:b/>
          </w:rPr>
          <w:t>F.3.1.4.</w:t>
        </w:r>
      </w:hyperlink>
      <w:r w:rsidRPr="005449C8">
        <w:t>).</w:t>
      </w:r>
    </w:p>
    <w:p w:rsidR="000A745E" w:rsidRDefault="000A745E" w:rsidP="000F1F13">
      <w:pPr>
        <w:pStyle w:val="Standardtext"/>
      </w:pPr>
      <w:r>
        <w:t>Sobald eine einzige Bestimmung der Vereinbarung eine Bindung der Organe der Bundes</w:t>
      </w:r>
      <w:r>
        <w:softHyphen/>
        <w:t xml:space="preserve">gesetzgebung im oben dargestellten Sinn bewirkt, ist die </w:t>
      </w:r>
      <w:r w:rsidRPr="000A745E">
        <w:rPr>
          <w:b/>
        </w:rPr>
        <w:t>Genehmigung der gesamten Vereinbarung</w:t>
      </w:r>
      <w:r>
        <w:t xml:space="preserve"> erforderlich (vgl. </w:t>
      </w:r>
      <w:r w:rsidRPr="0099432A">
        <w:rPr>
          <w:i/>
        </w:rPr>
        <w:t>Thienel</w:t>
      </w:r>
      <w:r>
        <w:t xml:space="preserve"> 2000, Rz </w:t>
      </w:r>
      <w:r w:rsidR="0099432A">
        <w:t>61</w:t>
      </w:r>
      <w:r w:rsidR="000C420F">
        <w:t xml:space="preserve"> und 65</w:t>
      </w:r>
      <w:r w:rsidR="0099432A">
        <w:t>)</w:t>
      </w:r>
      <w:r>
        <w:t>.</w:t>
      </w:r>
    </w:p>
    <w:p w:rsidR="004A5B08" w:rsidRDefault="004D24C4" w:rsidP="000F1F13">
      <w:pPr>
        <w:pStyle w:val="Standardtext"/>
      </w:pPr>
      <w:r w:rsidRPr="00B51F74">
        <w:t>Die</w:t>
      </w:r>
      <w:r w:rsidR="0029086A" w:rsidRPr="00B51F74">
        <w:t xml:space="preserve"> </w:t>
      </w:r>
      <w:r w:rsidR="0029086A" w:rsidRPr="000A745E">
        <w:rPr>
          <w:b/>
        </w:rPr>
        <w:t xml:space="preserve">Änderung </w:t>
      </w:r>
      <w:r w:rsidR="00323689" w:rsidRPr="00B51F74">
        <w:t xml:space="preserve">(ebenso wie die </w:t>
      </w:r>
      <w:r w:rsidR="00323689" w:rsidRPr="000A745E">
        <w:rPr>
          <w:b/>
        </w:rPr>
        <w:t>Auf</w:t>
      </w:r>
      <w:r w:rsidR="00961E24">
        <w:rPr>
          <w:b/>
        </w:rPr>
        <w:t>lös</w:t>
      </w:r>
      <w:r w:rsidR="00323689" w:rsidRPr="000A745E">
        <w:rPr>
          <w:b/>
        </w:rPr>
        <w:t>ung</w:t>
      </w:r>
      <w:r w:rsidR="00323689" w:rsidRPr="00B51F74">
        <w:t>)</w:t>
      </w:r>
      <w:r w:rsidR="00323689">
        <w:t xml:space="preserve"> einer vom Nationalrat genehmigten Verein</w:t>
      </w:r>
      <w:r w:rsidR="00F42F1D">
        <w:softHyphen/>
      </w:r>
      <w:r w:rsidR="00323689">
        <w:t xml:space="preserve">barung </w:t>
      </w:r>
      <w:r w:rsidR="00FE256D">
        <w:t xml:space="preserve">gemäß </w:t>
      </w:r>
      <w:r w:rsidR="00712921">
        <w:t>Art. </w:t>
      </w:r>
      <w:r w:rsidR="00323689">
        <w:t xml:space="preserve">15a </w:t>
      </w:r>
      <w:r w:rsidR="00712921">
        <w:t>B</w:t>
      </w:r>
      <w:r w:rsidR="00712921">
        <w:noBreakHyphen/>
        <w:t>VG</w:t>
      </w:r>
      <w:r w:rsidR="00323689">
        <w:t xml:space="preserve"> wird ausnahmslos als genehmigungspflichtig behandelt.</w:t>
      </w:r>
    </w:p>
    <w:p w:rsidR="00323689" w:rsidRPr="002B4E06" w:rsidRDefault="00F02B7F" w:rsidP="008F1213">
      <w:pPr>
        <w:pStyle w:val="IEbene3"/>
      </w:pPr>
      <w:bookmarkStart w:id="620" w:name="_Toc400314393"/>
      <w:bookmarkStart w:id="621" w:name="_Toc400316104"/>
      <w:bookmarkStart w:id="622" w:name="_Toc400316586"/>
      <w:bookmarkStart w:id="623" w:name="_Toc400379693"/>
      <w:bookmarkStart w:id="624" w:name="IF33"/>
      <w:r w:rsidRPr="002B4E06">
        <w:t>F.3.3.</w:t>
      </w:r>
      <w:r w:rsidR="00323689" w:rsidRPr="002B4E06">
        <w:tab/>
        <w:t xml:space="preserve">Rechtsfolgen </w:t>
      </w:r>
      <w:r w:rsidRPr="002B4E06">
        <w:t xml:space="preserve">bei </w:t>
      </w:r>
      <w:r w:rsidR="00323689" w:rsidRPr="002B4E06">
        <w:t>Fehlen einer g</w:t>
      </w:r>
      <w:r w:rsidRPr="002B4E06">
        <w:t>ebotenen Genehmigung</w:t>
      </w:r>
      <w:bookmarkEnd w:id="620"/>
      <w:bookmarkEnd w:id="621"/>
      <w:bookmarkEnd w:id="622"/>
      <w:bookmarkEnd w:id="623"/>
    </w:p>
    <w:bookmarkEnd w:id="624"/>
    <w:p w:rsidR="00323689" w:rsidRDefault="00323689" w:rsidP="000F1F13">
      <w:pPr>
        <w:pStyle w:val="Standardtext"/>
      </w:pPr>
      <w:r>
        <w:t xml:space="preserve">Unter Hinweis auf </w:t>
      </w:r>
      <w:r w:rsidR="00712921">
        <w:t>Art. </w:t>
      </w:r>
      <w:r>
        <w:t xml:space="preserve">15a </w:t>
      </w:r>
      <w:r w:rsidR="00712921">
        <w:t>Abs. </w:t>
      </w:r>
      <w:r>
        <w:t xml:space="preserve">3 </w:t>
      </w:r>
      <w:r w:rsidR="00712921">
        <w:t>B</w:t>
      </w:r>
      <w:r w:rsidR="00712921">
        <w:noBreakHyphen/>
        <w:t>VG</w:t>
      </w:r>
      <w:r>
        <w:t xml:space="preserve"> und die WVK</w:t>
      </w:r>
      <w:r w:rsidR="00F02B7F">
        <w:t xml:space="preserve"> vertritt</w:t>
      </w:r>
      <w:r>
        <w:t xml:space="preserve"> </w:t>
      </w:r>
      <w:r w:rsidRPr="00296723">
        <w:rPr>
          <w:i/>
        </w:rPr>
        <w:t>Thienel</w:t>
      </w:r>
      <w:r>
        <w:t xml:space="preserve"> (2000, </w:t>
      </w:r>
      <w:r w:rsidR="00271CED">
        <w:t>Rz </w:t>
      </w:r>
      <w:r>
        <w:t>109) be</w:t>
      </w:r>
      <w:r w:rsidR="00202BA7">
        <w:softHyphen/>
      </w:r>
      <w:r>
        <w:t xml:space="preserve">treffend Vereinbarungen </w:t>
      </w:r>
      <w:r w:rsidR="00FE256D">
        <w:t xml:space="preserve">gemäß </w:t>
      </w:r>
      <w:r w:rsidR="00712921">
        <w:t>Art. </w:t>
      </w:r>
      <w:r>
        <w:t xml:space="preserve">15a </w:t>
      </w:r>
      <w:r w:rsidR="00712921">
        <w:t>B</w:t>
      </w:r>
      <w:r w:rsidR="00712921">
        <w:noBreakHyphen/>
        <w:t>VG</w:t>
      </w:r>
      <w:r>
        <w:t xml:space="preserve"> </w:t>
      </w:r>
      <w:r w:rsidR="00F02B7F">
        <w:t>die Auffassung</w:t>
      </w:r>
      <w:r>
        <w:t xml:space="preserve">, dass </w:t>
      </w:r>
      <w:r w:rsidRPr="00202BA7">
        <w:t>Verstöße gegen Bundes- oder Landesverfassungsrecht jedenfalls</w:t>
      </w:r>
      <w:r>
        <w:t xml:space="preserve"> einen </w:t>
      </w:r>
      <w:r w:rsidRPr="00703C5B">
        <w:t>Ungültigkeitsgrund</w:t>
      </w:r>
      <w:r>
        <w:t xml:space="preserve"> darstellen. Un</w:t>
      </w:r>
      <w:r w:rsidR="00202BA7">
        <w:softHyphen/>
      </w:r>
      <w:r>
        <w:t xml:space="preserve">gültigkeit liege daher vor, wenn ein unzuständiges Organ auftritt, die </w:t>
      </w:r>
      <w:r w:rsidRPr="00202BA7">
        <w:t>erforderliche kollegiale Willensbildung unterblieben ist</w:t>
      </w:r>
      <w:r>
        <w:t xml:space="preserve">, die </w:t>
      </w:r>
      <w:r w:rsidRPr="00202BA7">
        <w:t>erforderliche parlamentarische Genehmigung nicht ein</w:t>
      </w:r>
      <w:r w:rsidR="00202BA7" w:rsidRPr="00202BA7">
        <w:softHyphen/>
      </w:r>
      <w:r w:rsidRPr="00202BA7">
        <w:t>geholt wurde</w:t>
      </w:r>
      <w:r>
        <w:t xml:space="preserve"> oder </w:t>
      </w:r>
      <w:r w:rsidRPr="00202BA7">
        <w:t>die Genehmigung nicht mit den erforderlichen Quoren erteilt wurde oder aus anderen Gründen fehlerhaft war</w:t>
      </w:r>
      <w:r>
        <w:t>.</w:t>
      </w:r>
    </w:p>
    <w:p w:rsidR="00323689" w:rsidRDefault="00397214" w:rsidP="000F1F13">
      <w:pPr>
        <w:pStyle w:val="Standardtext"/>
      </w:pPr>
      <w:r>
        <w:t>Ein Fehlen der gebotenen Vereinbarung macht die Vereinbarung unwirksam. Die Fest</w:t>
      </w:r>
      <w:r w:rsidR="00B0692E">
        <w:softHyphen/>
      </w:r>
      <w:r>
        <w:t xml:space="preserve">stellung, ob eine Vereinbarung vorliegt, ist </w:t>
      </w:r>
      <w:r w:rsidR="00323689" w:rsidRPr="00296723">
        <w:t xml:space="preserve">dem VfGH in einem Verfahren nach </w:t>
      </w:r>
      <w:r w:rsidR="00712921">
        <w:t>Art. </w:t>
      </w:r>
      <w:r w:rsidR="00323689" w:rsidRPr="00296723">
        <w:t xml:space="preserve">138a </w:t>
      </w:r>
      <w:r w:rsidR="00712921">
        <w:t>B</w:t>
      </w:r>
      <w:r w:rsidR="00712921">
        <w:noBreakHyphen/>
        <w:t>VG</w:t>
      </w:r>
      <w:r w:rsidR="00323689" w:rsidRPr="00296723">
        <w:t xml:space="preserve"> vorbehalten.</w:t>
      </w:r>
      <w:r w:rsidR="00323689">
        <w:t xml:space="preserve"> </w:t>
      </w:r>
      <w:r w:rsidR="00F02B7F">
        <w:t xml:space="preserve">Antragsberechtigt </w:t>
      </w:r>
      <w:r w:rsidR="00323689">
        <w:t xml:space="preserve">nach </w:t>
      </w:r>
      <w:r w:rsidR="00712921">
        <w:t>Art. </w:t>
      </w:r>
      <w:r w:rsidR="00323689">
        <w:t xml:space="preserve">138a </w:t>
      </w:r>
      <w:r w:rsidR="00712921">
        <w:t>B</w:t>
      </w:r>
      <w:r w:rsidR="00712921">
        <w:noBreakHyphen/>
        <w:t>VG</w:t>
      </w:r>
      <w:r w:rsidR="00323689">
        <w:t xml:space="preserve"> sind ausdrücklich nur die Vertragspart</w:t>
      </w:r>
      <w:r w:rsidR="00F02B7F">
        <w:t>eien</w:t>
      </w:r>
      <w:r w:rsidR="00323689">
        <w:t>.</w:t>
      </w:r>
    </w:p>
    <w:p w:rsidR="00323689" w:rsidRDefault="00F02B7F" w:rsidP="000F1F13">
      <w:pPr>
        <w:pStyle w:val="Standardtext"/>
      </w:pPr>
      <w:r>
        <w:t xml:space="preserve">Stellt der Verfassungsgerichtshof fest, dass keine Vereinbarung vorliegt, so ist </w:t>
      </w:r>
      <w:r w:rsidR="0047774D">
        <w:t xml:space="preserve">nicht von einer Aufhebung, sondern </w:t>
      </w:r>
      <w:r>
        <w:t xml:space="preserve">von einem </w:t>
      </w:r>
      <w:r w:rsidR="00323689" w:rsidRPr="00A256AE">
        <w:t>Wegfall der Vereinbarung</w:t>
      </w:r>
      <w:r w:rsidRPr="00202BA7">
        <w:t xml:space="preserve"> </w:t>
      </w:r>
      <w:r w:rsidR="00B0692E">
        <w:t>mit Wirkung ex </w:t>
      </w:r>
      <w:r w:rsidR="0047774D">
        <w:t xml:space="preserve">tunc </w:t>
      </w:r>
      <w:r w:rsidR="00323689">
        <w:t>auszugehen</w:t>
      </w:r>
      <w:r>
        <w:rPr>
          <w:rStyle w:val="Funotenzeichen"/>
        </w:rPr>
        <w:footnoteReference w:id="31"/>
      </w:r>
      <w:r>
        <w:t xml:space="preserve"> </w:t>
      </w:r>
      <w:r w:rsidR="00323689">
        <w:t>(</w:t>
      </w:r>
      <w:r w:rsidR="0047774D" w:rsidRPr="0093140B">
        <w:rPr>
          <w:i/>
        </w:rPr>
        <w:t>Thienel</w:t>
      </w:r>
      <w:r w:rsidR="0047774D">
        <w:t xml:space="preserve"> 2000, Rz 108; </w:t>
      </w:r>
      <w:r w:rsidR="00323689">
        <w:t xml:space="preserve">im Detail zu </w:t>
      </w:r>
      <w:r w:rsidR="00712921">
        <w:t>Art. </w:t>
      </w:r>
      <w:r w:rsidR="00323689">
        <w:t xml:space="preserve">138a </w:t>
      </w:r>
      <w:r w:rsidR="00712921">
        <w:t>B</w:t>
      </w:r>
      <w:r w:rsidR="00712921">
        <w:noBreakHyphen/>
        <w:t>VG</w:t>
      </w:r>
      <w:r w:rsidR="00323689">
        <w:t xml:space="preserve"> </w:t>
      </w:r>
      <w:r w:rsidR="00323689" w:rsidRPr="00A23B3D">
        <w:rPr>
          <w:i/>
        </w:rPr>
        <w:t>Thienel</w:t>
      </w:r>
      <w:r w:rsidR="00323689">
        <w:t xml:space="preserve"> 2000a).</w:t>
      </w:r>
    </w:p>
    <w:p w:rsidR="00323689" w:rsidRPr="002B4E06" w:rsidRDefault="00D043BC" w:rsidP="00C77FE3">
      <w:pPr>
        <w:pStyle w:val="IEbene2"/>
      </w:pPr>
      <w:bookmarkStart w:id="625" w:name="_Toc400312618"/>
      <w:bookmarkStart w:id="626" w:name="_Toc400313033"/>
      <w:bookmarkStart w:id="627" w:name="_Toc400313200"/>
      <w:bookmarkStart w:id="628" w:name="_Toc400313685"/>
      <w:bookmarkStart w:id="629" w:name="_Toc400314394"/>
      <w:bookmarkStart w:id="630" w:name="_Toc400314735"/>
      <w:bookmarkStart w:id="631" w:name="_Toc400314992"/>
      <w:bookmarkStart w:id="632" w:name="_Toc400315258"/>
      <w:bookmarkStart w:id="633" w:name="_Toc400315541"/>
      <w:bookmarkStart w:id="634" w:name="_Toc400315635"/>
      <w:bookmarkStart w:id="635" w:name="_Toc400316105"/>
      <w:bookmarkStart w:id="636" w:name="_Toc400316587"/>
      <w:bookmarkStart w:id="637" w:name="_Toc400370384"/>
      <w:bookmarkStart w:id="638" w:name="_Toc400379694"/>
      <w:bookmarkStart w:id="639" w:name="IF4"/>
      <w:r w:rsidRPr="002B4E06">
        <w:t>F</w:t>
      </w:r>
      <w:r w:rsidR="00323689" w:rsidRPr="002B4E06">
        <w:t>.4.</w:t>
      </w:r>
      <w:r w:rsidR="00323689" w:rsidRPr="002B4E06">
        <w:tab/>
      </w:r>
      <w:r w:rsidRPr="002B4E06">
        <w:t>Weitere a</w:t>
      </w:r>
      <w:r w:rsidR="00323689" w:rsidRPr="002B4E06">
        <w:t xml:space="preserve">usgewählte </w:t>
      </w:r>
      <w:r w:rsidRPr="002B4E06">
        <w:t>Verfahrensfragen</w:t>
      </w:r>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p>
    <w:p w:rsidR="00323689" w:rsidRPr="002B4E06" w:rsidRDefault="00B53E0F" w:rsidP="000E0893">
      <w:pPr>
        <w:pStyle w:val="IEbene3"/>
      </w:pPr>
      <w:bookmarkStart w:id="640" w:name="_Toc400314395"/>
      <w:bookmarkStart w:id="641" w:name="_Toc400316106"/>
      <w:bookmarkStart w:id="642" w:name="_Toc400316588"/>
      <w:bookmarkStart w:id="643" w:name="_Toc400379695"/>
      <w:bookmarkStart w:id="644" w:name="IF41"/>
      <w:bookmarkEnd w:id="639"/>
      <w:r w:rsidRPr="002B4E06">
        <w:t>F</w:t>
      </w:r>
      <w:r w:rsidR="00323689" w:rsidRPr="002B4E06">
        <w:t>.4.1.</w:t>
      </w:r>
      <w:r w:rsidRPr="002B4E06">
        <w:tab/>
        <w:t>Mit welchen Textfassungen</w:t>
      </w:r>
      <w:r w:rsidR="00323689" w:rsidRPr="002B4E06">
        <w:t xml:space="preserve"> wird gearbeitet?</w:t>
      </w:r>
      <w:bookmarkEnd w:id="640"/>
      <w:bookmarkEnd w:id="641"/>
      <w:bookmarkEnd w:id="642"/>
      <w:bookmarkEnd w:id="643"/>
    </w:p>
    <w:bookmarkEnd w:id="644"/>
    <w:p w:rsidR="00323689" w:rsidRPr="00B0692E" w:rsidRDefault="00323689" w:rsidP="000F1F13">
      <w:pPr>
        <w:pStyle w:val="Standardtext"/>
      </w:pPr>
      <w:r>
        <w:t xml:space="preserve">In der </w:t>
      </w:r>
      <w:r w:rsidRPr="00B0692E">
        <w:t>Praxis r</w:t>
      </w:r>
      <w:r w:rsidR="00B53E0F" w:rsidRPr="00B0692E">
        <w:t>elevant ist die Frage, welcher Textstand</w:t>
      </w:r>
      <w:r w:rsidRPr="00B0692E">
        <w:t xml:space="preserve"> für </w:t>
      </w:r>
      <w:r w:rsidR="00F16133" w:rsidRPr="00B0692E">
        <w:t>die Unterfertigung</w:t>
      </w:r>
      <w:r w:rsidRPr="00B0692E">
        <w:t xml:space="preserve"> </w:t>
      </w:r>
      <w:r w:rsidR="00704597" w:rsidRPr="00B0692E">
        <w:t xml:space="preserve">bzw. </w:t>
      </w:r>
      <w:r w:rsidRPr="00B0692E">
        <w:t>(erforder</w:t>
      </w:r>
      <w:r w:rsidR="00B0692E">
        <w:softHyphen/>
      </w:r>
      <w:r w:rsidRPr="00B0692E">
        <w:t>lichenfalls) für die Genehmigungen vorzulegen ist.</w:t>
      </w:r>
    </w:p>
    <w:p w:rsidR="00323689" w:rsidRDefault="00323689" w:rsidP="000F1F13">
      <w:pPr>
        <w:pStyle w:val="Standardtext"/>
      </w:pPr>
      <w:r>
        <w:t>Bezogen auf den Abschluss und die Genehmigung einer Vereinbarung ist h</w:t>
      </w:r>
      <w:r w:rsidR="00B53E0F">
        <w:t xml:space="preserve">insichtlich des erforderlichen </w:t>
      </w:r>
      <w:r>
        <w:t>Textstand</w:t>
      </w:r>
      <w:r w:rsidR="00B53E0F">
        <w:t>es</w:t>
      </w:r>
      <w:r>
        <w:t xml:space="preserve"> von folgendem </w:t>
      </w:r>
      <w:r w:rsidRPr="008000D5">
        <w:rPr>
          <w:b/>
        </w:rPr>
        <w:t>Grundverständnis</w:t>
      </w:r>
      <w:r>
        <w:t xml:space="preserve"> auszugehen, bei dessen Einhaltung sichergestellt sein sollte, dass alle</w:t>
      </w:r>
      <w:r w:rsidR="004917BF">
        <w:t xml:space="preserve"> Beteiligten</w:t>
      </w:r>
      <w:r>
        <w:t xml:space="preserve"> zu </w:t>
      </w:r>
      <w:r w:rsidR="004917BF">
        <w:t xml:space="preserve">jedem </w:t>
      </w:r>
      <w:r>
        <w:t>Zeitpunkt mit der jeweils identen (und auch referenzierbaren) Textfassung arbeiten.</w:t>
      </w:r>
    </w:p>
    <w:p w:rsidR="005228D0" w:rsidRDefault="00B53E0F" w:rsidP="0090288C">
      <w:pPr>
        <w:pStyle w:val="A111berschrift"/>
      </w:pPr>
      <w:r>
        <w:lastRenderedPageBreak/>
        <w:t>F</w:t>
      </w:r>
      <w:r w:rsidR="005228D0">
        <w:t>.4.1.1.</w:t>
      </w:r>
      <w:r w:rsidR="005228D0">
        <w:tab/>
      </w:r>
      <w:r w:rsidR="00707E80">
        <w:t>Entwürfe</w:t>
      </w:r>
    </w:p>
    <w:p w:rsidR="004A5B08" w:rsidRDefault="00323689" w:rsidP="000F1F13">
      <w:pPr>
        <w:pStyle w:val="Standardtext"/>
      </w:pPr>
      <w:r w:rsidRPr="00144396">
        <w:t>Während der Verhandlungen (siehe</w:t>
      </w:r>
      <w:r w:rsidR="00707E80">
        <w:t xml:space="preserve"> </w:t>
      </w:r>
      <w:hyperlink w:anchor="IE4" w:history="1">
        <w:r w:rsidR="00707E80" w:rsidRPr="00B97FAF">
          <w:rPr>
            <w:rStyle w:val="Hyperlink"/>
            <w:b/>
          </w:rPr>
          <w:t>E.4.</w:t>
        </w:r>
      </w:hyperlink>
      <w:r w:rsidR="00707E80">
        <w:t xml:space="preserve">) handelt es sich jeweils um </w:t>
      </w:r>
      <w:r w:rsidRPr="00144396">
        <w:rPr>
          <w:b/>
        </w:rPr>
        <w:t>Entwürfe</w:t>
      </w:r>
      <w:r w:rsidRPr="00144396">
        <w:t xml:space="preserve"> der Verein</w:t>
      </w:r>
      <w:r w:rsidR="00B0692E">
        <w:softHyphen/>
      </w:r>
      <w:r w:rsidRPr="00144396">
        <w:t>barung.</w:t>
      </w:r>
    </w:p>
    <w:p w:rsidR="00323689" w:rsidRDefault="00707E80" w:rsidP="000F1F13">
      <w:pPr>
        <w:pStyle w:val="Standardtext"/>
      </w:pPr>
      <w:r>
        <w:rPr>
          <w:b/>
        </w:rPr>
        <w:t>Entwürfe</w:t>
      </w:r>
      <w:r w:rsidR="00323689" w:rsidRPr="00144396">
        <w:rPr>
          <w:b/>
        </w:rPr>
        <w:t xml:space="preserve"> sind als solche zu kennzeichnen</w:t>
      </w:r>
      <w:r>
        <w:rPr>
          <w:b/>
        </w:rPr>
        <w:t xml:space="preserve"> </w:t>
      </w:r>
      <w:r w:rsidR="00323689" w:rsidRPr="00144396">
        <w:t>(mit Datum [Nachvollziehbarkeit der Chrono</w:t>
      </w:r>
      <w:r w:rsidR="00202BA7">
        <w:softHyphen/>
      </w:r>
      <w:r w:rsidR="00323689" w:rsidRPr="00144396">
        <w:t>logie], Seiten</w:t>
      </w:r>
      <w:r w:rsidR="00323689">
        <w:t>, erforderlichenfalls auch Urheberschaft „Entwurf, erstellt von</w:t>
      </w:r>
      <w:r w:rsidR="00DA2BE7">
        <w:t xml:space="preserve"> [</w:t>
      </w:r>
      <w:r w:rsidR="00036724">
        <w:t>...</w:t>
      </w:r>
      <w:r w:rsidR="00DA2BE7">
        <w:t>]</w:t>
      </w:r>
      <w:r w:rsidR="00323689">
        <w:t>“</w:t>
      </w:r>
      <w:r w:rsidR="00323689" w:rsidRPr="00144396">
        <w:t>)</w:t>
      </w:r>
      <w:r w:rsidR="00323689">
        <w:t>. Dies kann zweckmäßigerweise in einer Kopf- oder Fußzeile oder über benutzerdefinierte Wasser</w:t>
      </w:r>
      <w:r w:rsidR="00202BA7">
        <w:softHyphen/>
      </w:r>
      <w:r w:rsidR="00323689">
        <w:t>zeichen erfolgen.</w:t>
      </w:r>
    </w:p>
    <w:p w:rsidR="00323689" w:rsidRDefault="00323689" w:rsidP="000F1F13">
      <w:pPr>
        <w:pStyle w:val="Standardtext"/>
      </w:pPr>
      <w:r>
        <w:t>Als solche zu kennzeichnen sind auch</w:t>
      </w:r>
    </w:p>
    <w:p w:rsidR="00323689" w:rsidRDefault="00323689" w:rsidP="00125037">
      <w:pPr>
        <w:pStyle w:val="Listenabsatz"/>
        <w:numPr>
          <w:ilvl w:val="0"/>
          <w:numId w:val="13"/>
        </w:numPr>
        <w:spacing w:after="0" w:line="240" w:lineRule="auto"/>
        <w:ind w:left="284" w:hanging="284"/>
        <w:jc w:val="both"/>
      </w:pPr>
      <w:r w:rsidRPr="00CE45B9">
        <w:rPr>
          <w:b/>
        </w:rPr>
        <w:t>Begutachtungsentwürfe</w:t>
      </w:r>
      <w:r>
        <w:t xml:space="preserve"> (siehe </w:t>
      </w:r>
      <w:hyperlink w:anchor="IE5" w:history="1">
        <w:r w:rsidR="00707E80" w:rsidRPr="00B97FAF">
          <w:rPr>
            <w:rStyle w:val="Hyperlink"/>
            <w:b/>
          </w:rPr>
          <w:t>E.5.</w:t>
        </w:r>
      </w:hyperlink>
      <w:r>
        <w:t>) und</w:t>
      </w:r>
    </w:p>
    <w:p w:rsidR="00323689" w:rsidRDefault="00323689" w:rsidP="00125037">
      <w:pPr>
        <w:pStyle w:val="Listenabsatz"/>
        <w:numPr>
          <w:ilvl w:val="0"/>
          <w:numId w:val="13"/>
        </w:numPr>
        <w:spacing w:after="0" w:line="240" w:lineRule="auto"/>
        <w:ind w:left="284" w:hanging="284"/>
        <w:jc w:val="both"/>
      </w:pPr>
      <w:r w:rsidRPr="00CE45B9">
        <w:rPr>
          <w:b/>
        </w:rPr>
        <w:t>Überarbeitungen</w:t>
      </w:r>
      <w:r>
        <w:t xml:space="preserve"> (durch an den Verhandlungen Beteiligte) direkt im (Text-)Dokument des Entwurfs.</w:t>
      </w:r>
    </w:p>
    <w:p w:rsidR="005228D0" w:rsidRDefault="00707E80" w:rsidP="0090288C">
      <w:pPr>
        <w:pStyle w:val="A111berschrift"/>
      </w:pPr>
      <w:r>
        <w:t>F</w:t>
      </w:r>
      <w:r w:rsidR="005228D0">
        <w:t>.4.1.2.</w:t>
      </w:r>
      <w:r w:rsidR="005228D0">
        <w:tab/>
      </w:r>
      <w:r w:rsidR="00323689" w:rsidRPr="00707E80">
        <w:t>Endfassung</w:t>
      </w:r>
    </w:p>
    <w:p w:rsidR="00323689" w:rsidRDefault="00707E80" w:rsidP="000F1F13">
      <w:pPr>
        <w:pStyle w:val="Standardtext"/>
      </w:pPr>
      <w:r>
        <w:t xml:space="preserve">Liegt ein </w:t>
      </w:r>
      <w:r w:rsidR="00323689" w:rsidRPr="00F04C2D">
        <w:t>endgültiges Verhandlungsergebnis (also ein Text</w:t>
      </w:r>
      <w:r>
        <w:t xml:space="preserve">, </w:t>
      </w:r>
      <w:r w:rsidR="00323689" w:rsidRPr="00F04C2D">
        <w:t>über den Willensüberein</w:t>
      </w:r>
      <w:r w:rsidR="00202BA7">
        <w:softHyphen/>
      </w:r>
      <w:r w:rsidR="00323689" w:rsidRPr="00F04C2D">
        <w:t>stimmung erzielt wurde</w:t>
      </w:r>
      <w:r w:rsidR="00323689">
        <w:t>) vo</w:t>
      </w:r>
      <w:r>
        <w:t xml:space="preserve">r, wird der entsprechende Text </w:t>
      </w:r>
      <w:r w:rsidR="00323689" w:rsidRPr="00F04C2D">
        <w:rPr>
          <w:b/>
        </w:rPr>
        <w:t>Endfassung</w:t>
      </w:r>
      <w:r w:rsidR="00323689">
        <w:t xml:space="preserve"> genannt (und beinhaltet</w:t>
      </w:r>
      <w:r w:rsidR="00323689" w:rsidRPr="00F04C2D">
        <w:t xml:space="preserve"> keine Hinw</w:t>
      </w:r>
      <w:r>
        <w:t xml:space="preserve">eise auf einen </w:t>
      </w:r>
      <w:r w:rsidR="00323689">
        <w:t>Entwurfss</w:t>
      </w:r>
      <w:r>
        <w:t>tand</w:t>
      </w:r>
      <w:r w:rsidR="00323689">
        <w:t xml:space="preserve"> [</w:t>
      </w:r>
      <w:r w:rsidR="00323689" w:rsidRPr="00F04C2D">
        <w:t>mehr</w:t>
      </w:r>
      <w:r w:rsidR="00323689">
        <w:t>]).</w:t>
      </w:r>
    </w:p>
    <w:p w:rsidR="00323689" w:rsidRDefault="00323689" w:rsidP="000F1F13">
      <w:pPr>
        <w:pStyle w:val="Standardtext"/>
      </w:pPr>
      <w:r>
        <w:t>Die</w:t>
      </w:r>
      <w:r w:rsidR="00707E80">
        <w:t xml:space="preserve"> </w:t>
      </w:r>
      <w:r w:rsidRPr="00F04C2D">
        <w:rPr>
          <w:b/>
        </w:rPr>
        <w:t>Endfassung</w:t>
      </w:r>
      <w:r>
        <w:t xml:space="preserve"> der Vereinbarung wird zur Unterschrift vorgelegt</w:t>
      </w:r>
      <w:r w:rsidR="00A627D0">
        <w:t>.</w:t>
      </w:r>
    </w:p>
    <w:p w:rsidR="00323689" w:rsidRDefault="00323689" w:rsidP="000F1F13">
      <w:pPr>
        <w:pStyle w:val="Standardtext"/>
      </w:pPr>
      <w:r>
        <w:t xml:space="preserve">Die </w:t>
      </w:r>
      <w:r w:rsidRPr="00F04C2D">
        <w:rPr>
          <w:b/>
        </w:rPr>
        <w:t>Endfassung</w:t>
      </w:r>
      <w:r>
        <w:t xml:space="preserve"> kann auch</w:t>
      </w:r>
      <w:r w:rsidR="004917BF">
        <w:t xml:space="preserve"> –</w:t>
      </w:r>
      <w:r>
        <w:t xml:space="preserve"> ausnahmsweise </w:t>
      </w:r>
      <w:r w:rsidR="004917BF">
        <w:t>(</w:t>
      </w:r>
      <w:r>
        <w:t xml:space="preserve">siehe </w:t>
      </w:r>
      <w:hyperlink w:anchor="IF44" w:history="1">
        <w:r w:rsidR="00707E80" w:rsidRPr="00B97FAF">
          <w:rPr>
            <w:rStyle w:val="Hyperlink"/>
            <w:b/>
          </w:rPr>
          <w:t>F</w:t>
        </w:r>
        <w:r w:rsidRPr="00B97FAF">
          <w:rPr>
            <w:rStyle w:val="Hyperlink"/>
            <w:b/>
          </w:rPr>
          <w:t>.4.4.</w:t>
        </w:r>
      </w:hyperlink>
      <w:r w:rsidR="004917BF">
        <w:t>) –</w:t>
      </w:r>
      <w:r>
        <w:t xml:space="preserve"> dazu dienen, </w:t>
      </w:r>
      <w:r w:rsidR="00C13027">
        <w:t xml:space="preserve">ggf. </w:t>
      </w:r>
      <w:r>
        <w:t>erforder</w:t>
      </w:r>
      <w:r w:rsidR="005B4630">
        <w:softHyphen/>
      </w:r>
      <w:r>
        <w:t>liche (vorherige) Genehmigungen der Bundesregierung und/oder der Landesregierung (</w:t>
      </w:r>
      <w:r w:rsidR="00707E80">
        <w:t xml:space="preserve">siehe zuvor </w:t>
      </w:r>
      <w:hyperlink w:anchor="IF3" w:history="1">
        <w:r w:rsidR="00707E80" w:rsidRPr="00B97FAF">
          <w:rPr>
            <w:rStyle w:val="Hyperlink"/>
            <w:b/>
          </w:rPr>
          <w:t>F.3.</w:t>
        </w:r>
      </w:hyperlink>
      <w:r w:rsidR="00707E80">
        <w:t>)</w:t>
      </w:r>
      <w:r>
        <w:t xml:space="preserve"> einzuholen.</w:t>
      </w:r>
    </w:p>
    <w:p w:rsidR="00323689" w:rsidRDefault="00323689" w:rsidP="000F1F13">
      <w:pPr>
        <w:pStyle w:val="Standardtext"/>
      </w:pPr>
      <w:r>
        <w:t>Diese</w:t>
      </w:r>
      <w:r w:rsidR="00DA2BE7">
        <w:t xml:space="preserve"> –</w:t>
      </w:r>
      <w:r>
        <w:t xml:space="preserve"> </w:t>
      </w:r>
      <w:r w:rsidR="00DA2BE7">
        <w:t xml:space="preserve">bei </w:t>
      </w:r>
      <w:r>
        <w:t>der Unterschriftsleistung</w:t>
      </w:r>
      <w:r w:rsidR="00DA2BE7">
        <w:t>, ausnahmsweise bei</w:t>
      </w:r>
      <w:r>
        <w:t xml:space="preserve"> </w:t>
      </w:r>
      <w:r w:rsidR="00DA2BE7">
        <w:t>einer allenfalls</w:t>
      </w:r>
      <w:r w:rsidR="002B7858">
        <w:t xml:space="preserve"> </w:t>
      </w:r>
      <w:r>
        <w:t>erforderlichen Genehmigung</w:t>
      </w:r>
      <w:r w:rsidR="00DA2BE7">
        <w:t xml:space="preserve"> </w:t>
      </w:r>
      <w:r w:rsidR="005B4630">
        <w:t>(</w:t>
      </w:r>
      <w:r w:rsidR="00DA2BE7">
        <w:t xml:space="preserve">siehe dazu aber </w:t>
      </w:r>
      <w:hyperlink w:anchor="IF44" w:history="1">
        <w:r w:rsidR="002D66AB" w:rsidRPr="00B97FAF">
          <w:rPr>
            <w:rStyle w:val="Hyperlink"/>
            <w:b/>
          </w:rPr>
          <w:t>F.4.4.</w:t>
        </w:r>
      </w:hyperlink>
      <w:r w:rsidR="005B4630">
        <w:t>)</w:t>
      </w:r>
      <w:r>
        <w:t xml:space="preserve"> vorzulegende</w:t>
      </w:r>
      <w:r w:rsidR="00DA2BE7">
        <w:t xml:space="preserve"> –</w:t>
      </w:r>
      <w:r>
        <w:t xml:space="preserve"> </w:t>
      </w:r>
      <w:r w:rsidRPr="007E13CE">
        <w:rPr>
          <w:b/>
        </w:rPr>
        <w:t>Endfassung</w:t>
      </w:r>
      <w:r>
        <w:t xml:space="preserve"> sollte durch das </w:t>
      </w:r>
      <w:r w:rsidRPr="007E13CE">
        <w:rPr>
          <w:b/>
        </w:rPr>
        <w:t>Fehlen jeglicher Hinweise</w:t>
      </w:r>
      <w:r>
        <w:t xml:space="preserve"> gekennzeichnet sein (und gerade dadur</w:t>
      </w:r>
      <w:r w:rsidR="00707E80">
        <w:t xml:space="preserve">ch von Entwürfen </w:t>
      </w:r>
      <w:r>
        <w:t>unterscheid</w:t>
      </w:r>
      <w:r w:rsidR="005B4630">
        <w:softHyphen/>
      </w:r>
      <w:r>
        <w:t>bar sein).</w:t>
      </w:r>
      <w:r>
        <w:rPr>
          <w:rStyle w:val="Funotenzeichen"/>
        </w:rPr>
        <w:footnoteReference w:id="32"/>
      </w:r>
    </w:p>
    <w:p w:rsidR="005228D0" w:rsidRDefault="00707E80" w:rsidP="0090288C">
      <w:pPr>
        <w:pStyle w:val="A111berschrift"/>
      </w:pPr>
      <w:r>
        <w:t>F</w:t>
      </w:r>
      <w:r w:rsidR="005228D0">
        <w:t>.4.1.3.</w:t>
      </w:r>
      <w:r w:rsidR="005228D0">
        <w:tab/>
      </w:r>
      <w:r w:rsidR="00323689" w:rsidRPr="00707E80">
        <w:t>Urschrift</w:t>
      </w:r>
    </w:p>
    <w:p w:rsidR="00707E80" w:rsidRDefault="00323689" w:rsidP="000F1F13">
      <w:pPr>
        <w:pStyle w:val="Standardtext"/>
      </w:pPr>
      <w:r>
        <w:t xml:space="preserve">Die </w:t>
      </w:r>
      <w:r w:rsidRPr="001B0D56">
        <w:rPr>
          <w:b/>
        </w:rPr>
        <w:t>Urschrift</w:t>
      </w:r>
      <w:r>
        <w:t xml:space="preserve"> ist die mit den erforderlichen (Original-)Unterschriften versehene Textfassung der Vereinbarung. Sie umfasst </w:t>
      </w:r>
      <w:r w:rsidR="00C13027">
        <w:t xml:space="preserve">ggf. </w:t>
      </w:r>
      <w:r>
        <w:t xml:space="preserve">auch </w:t>
      </w:r>
      <w:r w:rsidRPr="00590F3F">
        <w:t>Erklärungen</w:t>
      </w:r>
      <w:r>
        <w:t xml:space="preserve">, </w:t>
      </w:r>
      <w:r w:rsidRPr="00590F3F">
        <w:t>die aus Anlass des Abschlusses der Vereinbarung abge</w:t>
      </w:r>
      <w:r>
        <w:t>geben wurden (etwa Vorbehalte</w:t>
      </w:r>
      <w:r w:rsidR="00707E80">
        <w:t>).</w:t>
      </w:r>
    </w:p>
    <w:p w:rsidR="00323689" w:rsidRDefault="00323689" w:rsidP="000F1F13">
      <w:pPr>
        <w:pStyle w:val="Standardtext"/>
      </w:pPr>
      <w:r>
        <w:t>Die Urschrift wird beim Depositar hinterlegt.</w:t>
      </w:r>
    </w:p>
    <w:p w:rsidR="005228D0" w:rsidRDefault="00707E80" w:rsidP="0090288C">
      <w:pPr>
        <w:pStyle w:val="A111berschrift"/>
      </w:pPr>
      <w:bookmarkStart w:id="645" w:name="IF414"/>
      <w:bookmarkEnd w:id="645"/>
      <w:r>
        <w:t>F</w:t>
      </w:r>
      <w:r w:rsidR="005228D0">
        <w:t>.4.1.4.</w:t>
      </w:r>
      <w:r w:rsidR="005228D0">
        <w:tab/>
      </w:r>
      <w:r w:rsidR="00DA2BE7">
        <w:t>B</w:t>
      </w:r>
      <w:r w:rsidR="00323689" w:rsidRPr="00707E80">
        <w:t>eglaubigte Abschrift</w:t>
      </w:r>
    </w:p>
    <w:p w:rsidR="00323689" w:rsidRDefault="00323689" w:rsidP="000F1F13">
      <w:pPr>
        <w:pStyle w:val="Standardtext"/>
      </w:pPr>
      <w:r w:rsidRPr="001B0D56">
        <w:t xml:space="preserve">Die </w:t>
      </w:r>
      <w:r w:rsidRPr="001B0D56">
        <w:rPr>
          <w:b/>
        </w:rPr>
        <w:t>beglaubigte Abschrift</w:t>
      </w:r>
      <w:r w:rsidR="00707E80">
        <w:rPr>
          <w:b/>
        </w:rPr>
        <w:t xml:space="preserve"> </w:t>
      </w:r>
      <w:r>
        <w:t xml:space="preserve">ist die </w:t>
      </w:r>
      <w:r w:rsidRPr="001B0D56">
        <w:t>vom Depositar hergestellte Abschrift der Urschrift mit der Bestätigung, dass diese Abschrift mit der Urschrift übereinstimmt</w:t>
      </w:r>
      <w:r>
        <w:t xml:space="preserve"> (</w:t>
      </w:r>
      <w:r w:rsidR="00C13027">
        <w:t xml:space="preserve">ggf. </w:t>
      </w:r>
      <w:r>
        <w:t>auch</w:t>
      </w:r>
      <w:r w:rsidR="00707E80">
        <w:t xml:space="preserve"> mit ent</w:t>
      </w:r>
      <w:r w:rsidR="00202BA7">
        <w:softHyphen/>
      </w:r>
      <w:r w:rsidR="00707E80">
        <w:t>sprechenden Erklärungen)</w:t>
      </w:r>
      <w:r>
        <w:t>.</w:t>
      </w:r>
    </w:p>
    <w:p w:rsidR="004A5B08" w:rsidRDefault="00A256AE" w:rsidP="000F1F13">
      <w:pPr>
        <w:pStyle w:val="Standardtext"/>
      </w:pPr>
      <w:r w:rsidRPr="00B0692E">
        <w:t xml:space="preserve">In Bezug auf die </w:t>
      </w:r>
      <w:r w:rsidR="002B7858" w:rsidRPr="00B0692E">
        <w:t>Erstellung einer beglaubigten Abschrift</w:t>
      </w:r>
      <w:r w:rsidR="009003E7" w:rsidRPr="00B0692E">
        <w:t xml:space="preserve"> einer Vereinbarung </w:t>
      </w:r>
      <w:r w:rsidR="00FE256D" w:rsidRPr="00B0692E">
        <w:t xml:space="preserve">gemäß </w:t>
      </w:r>
      <w:r w:rsidR="00712921" w:rsidRPr="00B0692E">
        <w:t>Art. </w:t>
      </w:r>
      <w:r w:rsidR="009003E7" w:rsidRPr="00B0692E">
        <w:t>15a</w:t>
      </w:r>
      <w:r w:rsidR="009003E7" w:rsidRPr="00570AFB">
        <w:t xml:space="preserve"> </w:t>
      </w:r>
      <w:r w:rsidR="00712921">
        <w:t>B</w:t>
      </w:r>
      <w:r w:rsidR="00712921">
        <w:noBreakHyphen/>
        <w:t>VG</w:t>
      </w:r>
      <w:r w:rsidR="009003E7" w:rsidRPr="00570AFB">
        <w:t xml:space="preserve"> gibt es keine spezifischen (verfassungs-)rechtlichen Regelungen.</w:t>
      </w:r>
    </w:p>
    <w:p w:rsidR="009003E7" w:rsidRDefault="009003E7" w:rsidP="000F1F13">
      <w:pPr>
        <w:pStyle w:val="Standardtext"/>
      </w:pPr>
      <w:r w:rsidRPr="00570AFB">
        <w:t xml:space="preserve">Regelungen betreffend die </w:t>
      </w:r>
      <w:r w:rsidR="0015771E">
        <w:t xml:space="preserve">Erstellung beglaubigter Abschriften und deren Übermittlung an alle Vertragsparteien </w:t>
      </w:r>
      <w:r>
        <w:t xml:space="preserve">sind zwingender Inhalt einer Vereinbarung </w:t>
      </w:r>
      <w:r w:rsidR="00FE256D">
        <w:t xml:space="preserve">gemäß </w:t>
      </w:r>
      <w:r w:rsidR="00712921">
        <w:t>Art. </w:t>
      </w:r>
      <w:r>
        <w:t xml:space="preserve">15a </w:t>
      </w:r>
      <w:r w:rsidR="00712921">
        <w:t>B</w:t>
      </w:r>
      <w:r w:rsidR="00712921">
        <w:noBreakHyphen/>
        <w:t>VG</w:t>
      </w:r>
      <w:r>
        <w:t xml:space="preserve"> (siehe</w:t>
      </w:r>
      <w:r w:rsidR="001163F4">
        <w:t xml:space="preserve"> </w:t>
      </w:r>
      <w:hyperlink w:anchor="II_Musterentwürfe" w:history="1">
        <w:r w:rsidR="008B2903" w:rsidRPr="002D66AB">
          <w:rPr>
            <w:rStyle w:val="Hyperlink"/>
            <w:b/>
          </w:rPr>
          <w:t>Teil </w:t>
        </w:r>
        <w:r w:rsidR="001163F4" w:rsidRPr="002D66AB">
          <w:rPr>
            <w:rStyle w:val="Hyperlink"/>
            <w:b/>
          </w:rPr>
          <w:t>II.</w:t>
        </w:r>
      </w:hyperlink>
      <w:r w:rsidR="001163F4">
        <w:t>).</w:t>
      </w:r>
    </w:p>
    <w:p w:rsidR="009003E7" w:rsidRDefault="009003E7" w:rsidP="000F1F13">
      <w:pPr>
        <w:pStyle w:val="Standardtext"/>
      </w:pPr>
      <w:r>
        <w:t xml:space="preserve">Die </w:t>
      </w:r>
      <w:r w:rsidRPr="001B0D56">
        <w:t xml:space="preserve">Funktion </w:t>
      </w:r>
      <w:r>
        <w:t xml:space="preserve">einer solchen beglaubigten Abschrift </w:t>
      </w:r>
      <w:r w:rsidRPr="001B0D56">
        <w:t xml:space="preserve">besteht darin, dass die Vertragsparteien eine Bestätigung erhalten, </w:t>
      </w:r>
      <w:r>
        <w:t>welcher Inhalt [„</w:t>
      </w:r>
      <w:r w:rsidRPr="001B0D56">
        <w:t>was</w:t>
      </w:r>
      <w:r>
        <w:t>“]</w:t>
      </w:r>
      <w:r w:rsidRPr="001B0D56">
        <w:t xml:space="preserve"> </w:t>
      </w:r>
      <w:r>
        <w:t>tatsächlich abgeschlossen wurde.</w:t>
      </w:r>
      <w:r>
        <w:rPr>
          <w:rStyle w:val="Funotenzeichen"/>
        </w:rPr>
        <w:footnoteReference w:id="33"/>
      </w:r>
    </w:p>
    <w:p w:rsidR="005228D0" w:rsidRDefault="001163F4" w:rsidP="0090288C">
      <w:pPr>
        <w:pStyle w:val="A111berschrift"/>
      </w:pPr>
      <w:bookmarkStart w:id="646" w:name="IF415"/>
      <w:r>
        <w:lastRenderedPageBreak/>
        <w:t>F.4.1.5.</w:t>
      </w:r>
      <w:r w:rsidR="00195B23">
        <w:tab/>
      </w:r>
      <w:r w:rsidR="009003E7" w:rsidRPr="00283E86">
        <w:t>Vorgehen der Verbindungsstelle der Bundesländer bei de</w:t>
      </w:r>
      <w:r w:rsidR="009003E7">
        <w:t>r Beglaubigung</w:t>
      </w:r>
      <w:r w:rsidR="00195B23">
        <w:t xml:space="preserve"> </w:t>
      </w:r>
      <w:r w:rsidR="00195B23" w:rsidRPr="00283E86">
        <w:t xml:space="preserve">einer Vereinbarung </w:t>
      </w:r>
      <w:r w:rsidR="00FE256D">
        <w:t xml:space="preserve">gemäß </w:t>
      </w:r>
      <w:r w:rsidR="00712921">
        <w:t>Art. </w:t>
      </w:r>
      <w:r w:rsidR="00195B23" w:rsidRPr="00283E86">
        <w:t xml:space="preserve">15a </w:t>
      </w:r>
      <w:r w:rsidR="00712921">
        <w:t>Abs. </w:t>
      </w:r>
      <w:r w:rsidR="00195B23" w:rsidRPr="00283E86">
        <w:t xml:space="preserve">2 </w:t>
      </w:r>
      <w:r w:rsidR="00712921">
        <w:t>B</w:t>
      </w:r>
      <w:r w:rsidR="00712921">
        <w:noBreakHyphen/>
        <w:t>VG</w:t>
      </w:r>
      <w:r w:rsidR="00195B23" w:rsidRPr="00283E86">
        <w:t>?</w:t>
      </w:r>
    </w:p>
    <w:bookmarkEnd w:id="646"/>
    <w:p w:rsidR="004A5B08" w:rsidRDefault="009003E7" w:rsidP="000F1F13">
      <w:pPr>
        <w:pStyle w:val="Standardtext"/>
      </w:pPr>
      <w:r w:rsidRPr="00737493">
        <w:t xml:space="preserve">Die Beglaubigung </w:t>
      </w:r>
      <w:r>
        <w:t>wird in der Verbindungsstelle konkret so vorgenommen, dass</w:t>
      </w:r>
    </w:p>
    <w:p w:rsidR="004A5B08" w:rsidRPr="00B0692E" w:rsidRDefault="009003E7" w:rsidP="00125037">
      <w:pPr>
        <w:pStyle w:val="11Text"/>
        <w:numPr>
          <w:ilvl w:val="0"/>
          <w:numId w:val="17"/>
        </w:numPr>
        <w:spacing w:line="240" w:lineRule="auto"/>
        <w:ind w:left="284" w:hanging="284"/>
        <w:jc w:val="both"/>
        <w:rPr>
          <w:sz w:val="22"/>
          <w:szCs w:val="22"/>
        </w:rPr>
      </w:pPr>
      <w:r w:rsidRPr="00B0692E">
        <w:rPr>
          <w:sz w:val="22"/>
          <w:szCs w:val="22"/>
        </w:rPr>
        <w:t xml:space="preserve">der Abschrift (Kopie) der schriftlichen „Originalurkunde“ ein (mit </w:t>
      </w:r>
      <w:r w:rsidR="002B7858" w:rsidRPr="00B0692E">
        <w:rPr>
          <w:sz w:val="22"/>
          <w:szCs w:val="22"/>
        </w:rPr>
        <w:t xml:space="preserve">einer </w:t>
      </w:r>
      <w:r w:rsidRPr="00B0692E">
        <w:rPr>
          <w:sz w:val="22"/>
          <w:szCs w:val="22"/>
        </w:rPr>
        <w:t>A</w:t>
      </w:r>
      <w:r w:rsidR="002B7858" w:rsidRPr="00B0692E">
        <w:rPr>
          <w:sz w:val="22"/>
          <w:szCs w:val="22"/>
        </w:rPr>
        <w:t>ktenzahl</w:t>
      </w:r>
      <w:r w:rsidRPr="00B0692E">
        <w:rPr>
          <w:sz w:val="22"/>
          <w:szCs w:val="22"/>
        </w:rPr>
        <w:t xml:space="preserve"> ver</w:t>
      </w:r>
      <w:r w:rsidR="00B0692E">
        <w:rPr>
          <w:sz w:val="22"/>
          <w:szCs w:val="22"/>
        </w:rPr>
        <w:softHyphen/>
      </w:r>
      <w:r w:rsidRPr="00B0692E">
        <w:rPr>
          <w:sz w:val="22"/>
          <w:szCs w:val="22"/>
        </w:rPr>
        <w:t>sehenes) Einzelblatt beigeschlossen wird,</w:t>
      </w:r>
    </w:p>
    <w:p w:rsidR="004A5B08" w:rsidRDefault="009003E7" w:rsidP="00125037">
      <w:pPr>
        <w:pStyle w:val="11Text"/>
        <w:numPr>
          <w:ilvl w:val="0"/>
          <w:numId w:val="17"/>
        </w:numPr>
        <w:spacing w:line="240" w:lineRule="auto"/>
        <w:ind w:left="284" w:hanging="284"/>
        <w:jc w:val="both"/>
        <w:rPr>
          <w:sz w:val="22"/>
          <w:szCs w:val="22"/>
        </w:rPr>
      </w:pPr>
      <w:r>
        <w:rPr>
          <w:sz w:val="22"/>
          <w:szCs w:val="22"/>
        </w:rPr>
        <w:t>auf welchem bestätigt wird, dass „diese Abschrift mit der Originalurkunde der Verein</w:t>
      </w:r>
      <w:r w:rsidR="00202BA7">
        <w:rPr>
          <w:sz w:val="22"/>
          <w:szCs w:val="22"/>
        </w:rPr>
        <w:softHyphen/>
      </w:r>
      <w:r>
        <w:rPr>
          <w:sz w:val="22"/>
          <w:szCs w:val="22"/>
        </w:rPr>
        <w:t>barung [</w:t>
      </w:r>
      <w:r w:rsidR="00036724">
        <w:rPr>
          <w:sz w:val="22"/>
          <w:szCs w:val="22"/>
        </w:rPr>
        <w:t>...</w:t>
      </w:r>
      <w:r>
        <w:rPr>
          <w:sz w:val="22"/>
          <w:szCs w:val="22"/>
        </w:rPr>
        <w:t>] übereinstimmt“,</w:t>
      </w:r>
    </w:p>
    <w:p w:rsidR="009003E7" w:rsidRDefault="009003E7" w:rsidP="00125037">
      <w:pPr>
        <w:pStyle w:val="11Text"/>
        <w:numPr>
          <w:ilvl w:val="0"/>
          <w:numId w:val="17"/>
        </w:numPr>
        <w:spacing w:line="240" w:lineRule="auto"/>
        <w:ind w:left="284" w:hanging="284"/>
        <w:jc w:val="both"/>
        <w:rPr>
          <w:sz w:val="22"/>
          <w:szCs w:val="22"/>
        </w:rPr>
      </w:pPr>
      <w:r w:rsidRPr="00191EEE">
        <w:rPr>
          <w:sz w:val="22"/>
          <w:szCs w:val="22"/>
        </w:rPr>
        <w:t>welches mit einer Fertigungsklausel [Ort, Datum, Name sowie Funktion der</w:t>
      </w:r>
      <w:r w:rsidR="00202BA7">
        <w:rPr>
          <w:sz w:val="22"/>
          <w:szCs w:val="22"/>
        </w:rPr>
        <w:t xml:space="preserve"> </w:t>
      </w:r>
      <w:r w:rsidRPr="00191EEE">
        <w:rPr>
          <w:sz w:val="22"/>
          <w:szCs w:val="22"/>
        </w:rPr>
        <w:t>genehmigen</w:t>
      </w:r>
      <w:r w:rsidR="00202BA7">
        <w:rPr>
          <w:sz w:val="22"/>
          <w:szCs w:val="22"/>
        </w:rPr>
        <w:softHyphen/>
      </w:r>
      <w:r w:rsidRPr="00191EEE">
        <w:rPr>
          <w:sz w:val="22"/>
          <w:szCs w:val="22"/>
        </w:rPr>
        <w:t>den Person] versehen ist, die vom Leiter der Verbindungsstelle eigenhändig</w:t>
      </w:r>
      <w:r w:rsidR="00202BA7">
        <w:rPr>
          <w:sz w:val="22"/>
          <w:szCs w:val="22"/>
        </w:rPr>
        <w:t xml:space="preserve"> </w:t>
      </w:r>
      <w:r w:rsidRPr="00191EEE">
        <w:rPr>
          <w:sz w:val="22"/>
          <w:szCs w:val="22"/>
        </w:rPr>
        <w:t>unter</w:t>
      </w:r>
      <w:r w:rsidR="00202BA7">
        <w:rPr>
          <w:sz w:val="22"/>
          <w:szCs w:val="22"/>
        </w:rPr>
        <w:softHyphen/>
      </w:r>
      <w:r w:rsidRPr="00191EEE">
        <w:rPr>
          <w:sz w:val="22"/>
          <w:szCs w:val="22"/>
        </w:rPr>
        <w:t>schrieben wird.</w:t>
      </w:r>
    </w:p>
    <w:p w:rsidR="009003E7" w:rsidRDefault="009003E7" w:rsidP="000F1F13">
      <w:pPr>
        <w:pStyle w:val="Standardtext"/>
      </w:pPr>
      <w:r>
        <w:t xml:space="preserve">In weiterer Folge übermittelt </w:t>
      </w:r>
      <w:r w:rsidR="0015771E">
        <w:t xml:space="preserve">die </w:t>
      </w:r>
      <w:r>
        <w:t xml:space="preserve">Verbindungsstelle </w:t>
      </w:r>
      <w:r w:rsidR="0015771E">
        <w:t xml:space="preserve">in ihrer Funktion als Depositar </w:t>
      </w:r>
      <w:r>
        <w:t>(</w:t>
      </w:r>
      <w:r w:rsidR="00C13027">
        <w:t xml:space="preserve">ggf. </w:t>
      </w:r>
      <w:r>
        <w:t>unter Hinweis auf die entsprechende Bestimmung in der Vereinbarung) jeweils postalisch de</w:t>
      </w:r>
      <w:r>
        <w:fldChar w:fldCharType="begin"/>
      </w:r>
      <w:r>
        <w:instrText xml:space="preserve"> QUOTE  \* MERGEFORMAT </w:instrText>
      </w:r>
      <w:r>
        <w:fldChar w:fldCharType="end"/>
      </w:r>
      <w:r>
        <w:t>n Landeshauptleuten sowie Landesamtsdirektoren (in der Beilage) je eine (beglaubigte) Ab</w:t>
      </w:r>
      <w:r w:rsidR="00B0692E">
        <w:softHyphen/>
      </w:r>
      <w:r>
        <w:t>schrift</w:t>
      </w:r>
      <w:r w:rsidR="003C7C85">
        <w:t xml:space="preserve"> </w:t>
      </w:r>
      <w:r>
        <w:t xml:space="preserve">der von den Landeshauptleuten unterzeichneten Vereinbarung gemäß </w:t>
      </w:r>
      <w:r w:rsidR="00712921">
        <w:t>Art. </w:t>
      </w:r>
      <w:r>
        <w:t xml:space="preserve">15a </w:t>
      </w:r>
      <w:r w:rsidR="00712921">
        <w:t>B</w:t>
      </w:r>
      <w:r w:rsidR="00712921">
        <w:noBreakHyphen/>
        <w:t>VG</w:t>
      </w:r>
      <w:r>
        <w:t>; und zwar</w:t>
      </w:r>
    </w:p>
    <w:p w:rsidR="009003E7" w:rsidRPr="00B0692E" w:rsidRDefault="009003E7" w:rsidP="00125037">
      <w:pPr>
        <w:pStyle w:val="Listenabsatz"/>
        <w:numPr>
          <w:ilvl w:val="0"/>
          <w:numId w:val="16"/>
        </w:numPr>
        <w:spacing w:after="0" w:line="240" w:lineRule="auto"/>
        <w:ind w:left="284" w:hanging="284"/>
        <w:jc w:val="both"/>
        <w:rPr>
          <w:rFonts w:cs="Arial"/>
        </w:rPr>
      </w:pPr>
      <w:r>
        <w:rPr>
          <w:rFonts w:cs="Arial"/>
        </w:rPr>
        <w:t>ist die „beglaubigte</w:t>
      </w:r>
      <w:r w:rsidRPr="00B0692E">
        <w:rPr>
          <w:rFonts w:cs="Arial"/>
        </w:rPr>
        <w:t xml:space="preserve"> Abschrift“ an die </w:t>
      </w:r>
      <w:r w:rsidR="001163F4" w:rsidRPr="00B0692E">
        <w:rPr>
          <w:rFonts w:cs="Arial"/>
        </w:rPr>
        <w:t>Landesamtsdirektoren</w:t>
      </w:r>
      <w:r w:rsidRPr="00B0692E">
        <w:rPr>
          <w:rFonts w:cs="Arial"/>
        </w:rPr>
        <w:t xml:space="preserve"> </w:t>
      </w:r>
      <w:r w:rsidR="00EE34A2" w:rsidRPr="00B0692E">
        <w:rPr>
          <w:rFonts w:cs="Arial"/>
        </w:rPr>
        <w:t xml:space="preserve">die mit der </w:t>
      </w:r>
      <w:r w:rsidRPr="00B0692E">
        <w:rPr>
          <w:rFonts w:cs="Arial"/>
        </w:rPr>
        <w:t>eigenhändigen Unterschrift des Leiters der Verbindungsstell</w:t>
      </w:r>
      <w:r w:rsidR="00EE34A2" w:rsidRPr="00B0692E">
        <w:rPr>
          <w:rFonts w:cs="Arial"/>
        </w:rPr>
        <w:t>e versehene Abschrift der Originalurkunde</w:t>
      </w:r>
      <w:r w:rsidRPr="00B0692E">
        <w:rPr>
          <w:rFonts w:cs="Arial"/>
        </w:rPr>
        <w:t xml:space="preserve"> und</w:t>
      </w:r>
    </w:p>
    <w:p w:rsidR="009003E7" w:rsidRDefault="009003E7" w:rsidP="00125037">
      <w:pPr>
        <w:pStyle w:val="Listenabsatz"/>
        <w:numPr>
          <w:ilvl w:val="0"/>
          <w:numId w:val="16"/>
        </w:numPr>
        <w:spacing w:after="0" w:line="240" w:lineRule="auto"/>
        <w:ind w:left="284" w:hanging="284"/>
        <w:jc w:val="both"/>
        <w:rPr>
          <w:rFonts w:cs="Arial"/>
        </w:rPr>
      </w:pPr>
      <w:r>
        <w:rPr>
          <w:rFonts w:cs="Arial"/>
        </w:rPr>
        <w:t>ist bei der „Abschrift“ an die L</w:t>
      </w:r>
      <w:r w:rsidR="001163F4">
        <w:rPr>
          <w:rFonts w:cs="Arial"/>
        </w:rPr>
        <w:t>andeshauptleute</w:t>
      </w:r>
      <w:r>
        <w:rPr>
          <w:rFonts w:cs="Arial"/>
        </w:rPr>
        <w:t xml:space="preserve"> der Zusatz „e.h.“ aufgebracht.</w:t>
      </w:r>
    </w:p>
    <w:p w:rsidR="009003E7" w:rsidRDefault="009003E7" w:rsidP="000F1F13">
      <w:pPr>
        <w:pStyle w:val="Standardtext"/>
      </w:pPr>
      <w:r>
        <w:t>Die der Originalurkunde zugrunde liegende elektronische Fassung wird zusätzlich per E</w:t>
      </w:r>
      <w:r w:rsidR="0015771E">
        <w:noBreakHyphen/>
      </w:r>
      <w:r>
        <w:t>Mail übermittelt (an die Landesamtsdirektoren).</w:t>
      </w:r>
    </w:p>
    <w:p w:rsidR="009003E7" w:rsidRDefault="009003E7" w:rsidP="000F1F13">
      <w:pPr>
        <w:pStyle w:val="Standardtext"/>
      </w:pPr>
      <w:r>
        <w:t xml:space="preserve">Unter einem bringt die Verbindungsstelle diese Vereinbarung der Bundesregierung zur Kenntnis (in der Form einer „Abschrift“ der Vereinbarung; </w:t>
      </w:r>
      <w:r w:rsidR="00712921">
        <w:t>Art. </w:t>
      </w:r>
      <w:r>
        <w:t xml:space="preserve">15a </w:t>
      </w:r>
      <w:r w:rsidR="00712921">
        <w:t>Abs. </w:t>
      </w:r>
      <w:r>
        <w:t xml:space="preserve">2 </w:t>
      </w:r>
      <w:r w:rsidR="00712921">
        <w:t>B</w:t>
      </w:r>
      <w:r w:rsidR="00712921">
        <w:noBreakHyphen/>
        <w:t>VG</w:t>
      </w:r>
      <w:r w:rsidR="001163F4">
        <w:t>).</w:t>
      </w:r>
    </w:p>
    <w:p w:rsidR="009003E7" w:rsidRDefault="009003E7" w:rsidP="000F1F13">
      <w:pPr>
        <w:pStyle w:val="Standardtext"/>
      </w:pPr>
      <w:r>
        <w:t xml:space="preserve">Ebenfalls unter einem wird dem Amt der NÖ Landesregierung, NÖ Landesarchiv die Originalurkunde der Vereinbarung mit dem Ersuchen um dauernde Aufbewahrung </w:t>
      </w:r>
      <w:r w:rsidR="001163F4">
        <w:t>über</w:t>
      </w:r>
      <w:r w:rsidR="00DF16B7">
        <w:softHyphen/>
      </w:r>
      <w:r w:rsidR="001163F4">
        <w:t>mittelt</w:t>
      </w:r>
      <w:r>
        <w:t>.</w:t>
      </w:r>
    </w:p>
    <w:p w:rsidR="005228D0" w:rsidRDefault="00707E80" w:rsidP="0090288C">
      <w:pPr>
        <w:pStyle w:val="A111berschrift"/>
      </w:pPr>
      <w:r w:rsidRPr="00707E80">
        <w:t>F</w:t>
      </w:r>
      <w:r w:rsidR="00323689" w:rsidRPr="00707E80">
        <w:t>.4.1.</w:t>
      </w:r>
      <w:r w:rsidR="001163F4">
        <w:t>6</w:t>
      </w:r>
      <w:r w:rsidR="005228D0">
        <w:t>.</w:t>
      </w:r>
      <w:r w:rsidR="005228D0">
        <w:tab/>
      </w:r>
      <w:r>
        <w:t>Z</w:t>
      </w:r>
      <w:r w:rsidR="00323689" w:rsidRPr="00707E80">
        <w:t>uständig</w:t>
      </w:r>
      <w:r>
        <w:t>keit</w:t>
      </w:r>
      <w:r w:rsidR="00323689" w:rsidRPr="00707E80">
        <w:t xml:space="preserve"> für die Wartung</w:t>
      </w:r>
      <w:r>
        <w:t xml:space="preserve"> der jeweiligen „Textfassungen“</w:t>
      </w:r>
    </w:p>
    <w:p w:rsidR="00323689" w:rsidRDefault="00323689" w:rsidP="000F1F13">
      <w:pPr>
        <w:pStyle w:val="Standardtext"/>
      </w:pPr>
      <w:r>
        <w:t xml:space="preserve">Bei Vereinbarungen gemäß </w:t>
      </w:r>
      <w:r w:rsidR="00712921">
        <w:t>Art. </w:t>
      </w:r>
      <w:r>
        <w:t xml:space="preserve">15a </w:t>
      </w:r>
      <w:r w:rsidR="00712921">
        <w:t>Abs. </w:t>
      </w:r>
      <w:r>
        <w:t xml:space="preserve">1 </w:t>
      </w:r>
      <w:r w:rsidR="00712921">
        <w:t>B</w:t>
      </w:r>
      <w:r w:rsidR="00712921">
        <w:noBreakHyphen/>
        <w:t>VG</w:t>
      </w:r>
      <w:r>
        <w:t xml:space="preserve"> sollte </w:t>
      </w:r>
      <w:r w:rsidR="0015771E">
        <w:t>die Wartung der jeweiligen Text</w:t>
      </w:r>
      <w:r w:rsidR="00B0692E">
        <w:softHyphen/>
      </w:r>
      <w:r w:rsidR="0015771E">
        <w:t xml:space="preserve">fassung </w:t>
      </w:r>
      <w:r>
        <w:t xml:space="preserve">zweckmäßigerweise </w:t>
      </w:r>
      <w:r w:rsidR="00213F94">
        <w:t xml:space="preserve">durch </w:t>
      </w:r>
      <w:r>
        <w:t xml:space="preserve">das </w:t>
      </w:r>
      <w:r w:rsidRPr="00707E80">
        <w:rPr>
          <w:u w:val="single"/>
        </w:rPr>
        <w:t>zuständige Bundesministerium</w:t>
      </w:r>
      <w:r>
        <w:t xml:space="preserve"> </w:t>
      </w:r>
      <w:r w:rsidR="00213F94">
        <w:t xml:space="preserve">erfolgen </w:t>
      </w:r>
      <w:r>
        <w:t>(es sei denn, die potentiellen Vertragsparteien vereinbaren etwas Anderes).</w:t>
      </w:r>
    </w:p>
    <w:p w:rsidR="006A74B1" w:rsidRDefault="006A74B1" w:rsidP="000F1F13">
      <w:pPr>
        <w:pStyle w:val="Standardtext"/>
      </w:pPr>
      <w:r>
        <w:t xml:space="preserve">Wer bei </w:t>
      </w:r>
      <w:r w:rsidRPr="006A74B1">
        <w:t>Vereinbarungen nach Art. 15a Abs. 2 B</w:t>
      </w:r>
      <w:r w:rsidRPr="006A74B1">
        <w:noBreakHyphen/>
        <w:t>VG diese Funktion übernimmt, ist von den (potentiellen) Vertragsparteien einvernehmlich zu bestimmen; in Frage kommen ein Land, die Verbindungsstelle oder auch eine andere Stelle (etwa bei Vereinbarungen im Bau</w:t>
      </w:r>
      <w:r>
        <w:softHyphen/>
      </w:r>
      <w:r w:rsidRPr="006A74B1">
        <w:t>technik- und Bauproduktebereich das Österreichische Institut für Bautechnik).</w:t>
      </w:r>
    </w:p>
    <w:p w:rsidR="00323689" w:rsidRPr="002B4E06" w:rsidRDefault="00707E80" w:rsidP="000E0893">
      <w:pPr>
        <w:pStyle w:val="IEbene3"/>
      </w:pPr>
      <w:bookmarkStart w:id="647" w:name="_Toc400314396"/>
      <w:bookmarkStart w:id="648" w:name="_Toc400316107"/>
      <w:bookmarkStart w:id="649" w:name="_Toc400316589"/>
      <w:bookmarkStart w:id="650" w:name="_Toc400379696"/>
      <w:bookmarkStart w:id="651" w:name="IF42"/>
      <w:r w:rsidRPr="002B4E06">
        <w:t>F</w:t>
      </w:r>
      <w:r w:rsidR="00323689" w:rsidRPr="002B4E06">
        <w:t>.4.2.</w:t>
      </w:r>
      <w:r w:rsidR="00323689" w:rsidRPr="002B4E06">
        <w:tab/>
        <w:t xml:space="preserve">Wie erfolgt die Unterzeichnung einer Vereinbarung </w:t>
      </w:r>
      <w:r w:rsidR="00FE256D">
        <w:t xml:space="preserve">gemäß </w:t>
      </w:r>
      <w:r w:rsidR="00712921">
        <w:t>Art. </w:t>
      </w:r>
      <w:r w:rsidR="00323689" w:rsidRPr="002B4E06">
        <w:t xml:space="preserve">15a </w:t>
      </w:r>
      <w:r w:rsidR="00712921">
        <w:t>B</w:t>
      </w:r>
      <w:r w:rsidR="00712921">
        <w:noBreakHyphen/>
        <w:t>VG</w:t>
      </w:r>
      <w:r w:rsidR="00323689" w:rsidRPr="002B4E06">
        <w:t>?</w:t>
      </w:r>
      <w:bookmarkEnd w:id="647"/>
      <w:bookmarkEnd w:id="648"/>
      <w:bookmarkEnd w:id="649"/>
      <w:bookmarkEnd w:id="650"/>
    </w:p>
    <w:bookmarkEnd w:id="651"/>
    <w:p w:rsidR="005228D0" w:rsidRDefault="00707E80" w:rsidP="0090288C">
      <w:pPr>
        <w:pStyle w:val="A111berschrift"/>
      </w:pPr>
      <w:r>
        <w:t>F</w:t>
      </w:r>
      <w:r w:rsidR="005228D0">
        <w:t>.4.2.1.</w:t>
      </w:r>
      <w:r w:rsidR="005228D0">
        <w:tab/>
      </w:r>
      <w:r w:rsidR="00323689" w:rsidRPr="00707E80">
        <w:t>Ort und</w:t>
      </w:r>
      <w:r>
        <w:t xml:space="preserve"> Zeit der Unterschriftsleistung</w:t>
      </w:r>
    </w:p>
    <w:p w:rsidR="00213F94" w:rsidRDefault="00213F94" w:rsidP="000F1F13">
      <w:pPr>
        <w:pStyle w:val="Standardtext"/>
      </w:pPr>
      <w:r>
        <w:t xml:space="preserve">Die Unterzeichnung </w:t>
      </w:r>
      <w:r w:rsidRPr="00F83041">
        <w:t xml:space="preserve">erfolgt </w:t>
      </w:r>
      <w:r>
        <w:t xml:space="preserve">derzeit </w:t>
      </w:r>
      <w:r w:rsidRPr="00F83041">
        <w:t>in der</w:t>
      </w:r>
      <w:r>
        <w:t xml:space="preserve"> Praxis</w:t>
      </w:r>
    </w:p>
    <w:p w:rsidR="00323689" w:rsidRDefault="00323689" w:rsidP="00125037">
      <w:pPr>
        <w:pStyle w:val="Listenabsatz"/>
        <w:numPr>
          <w:ilvl w:val="0"/>
          <w:numId w:val="14"/>
        </w:numPr>
        <w:spacing w:after="0" w:line="240" w:lineRule="auto"/>
        <w:ind w:left="284" w:hanging="284"/>
        <w:jc w:val="both"/>
      </w:pPr>
      <w:r>
        <w:t>im Rahmen einer Tagung der Landeshauptleutekonferenz</w:t>
      </w:r>
      <w:r w:rsidR="00DF16B7">
        <w:t>,</w:t>
      </w:r>
    </w:p>
    <w:p w:rsidR="00323689" w:rsidRDefault="00323689" w:rsidP="00125037">
      <w:pPr>
        <w:pStyle w:val="Listenabsatz"/>
        <w:numPr>
          <w:ilvl w:val="0"/>
          <w:numId w:val="14"/>
        </w:numPr>
        <w:spacing w:before="100" w:beforeAutospacing="1" w:after="120" w:line="240" w:lineRule="auto"/>
        <w:ind w:left="284" w:hanging="284"/>
        <w:jc w:val="both"/>
      </w:pPr>
      <w:r>
        <w:t>durch Versendung von nummerierten Unterschriftenblättern (die nach der Unterfertigung rückübermittelt werden) oder</w:t>
      </w:r>
    </w:p>
    <w:p w:rsidR="00323689" w:rsidRDefault="00323689" w:rsidP="00125037">
      <w:pPr>
        <w:pStyle w:val="Listenabsatz"/>
        <w:numPr>
          <w:ilvl w:val="0"/>
          <w:numId w:val="14"/>
        </w:numPr>
        <w:spacing w:before="100" w:beforeAutospacing="1" w:after="120" w:line="240" w:lineRule="auto"/>
        <w:ind w:left="284" w:hanging="284"/>
        <w:jc w:val="both"/>
      </w:pPr>
      <w:r>
        <w:t>im Umlaufwege durch Über</w:t>
      </w:r>
      <w:r w:rsidR="00A627D0">
        <w:t>mittlung und Weiterleitung der Endfassung</w:t>
      </w:r>
      <w:r>
        <w:t xml:space="preserve"> der Vereinbarung (dabei werden die Landeshauptleute in bestimmter [zumeist alphabetischer] Reihenfolge um Unterfertigung und anschließende Weiterleitung an das nächste Land ersucht).</w:t>
      </w:r>
    </w:p>
    <w:p w:rsidR="005228D0" w:rsidRDefault="00A627D0" w:rsidP="0090288C">
      <w:pPr>
        <w:pStyle w:val="A111berschrift"/>
      </w:pPr>
      <w:r w:rsidRPr="00A627D0">
        <w:lastRenderedPageBreak/>
        <w:t>F</w:t>
      </w:r>
      <w:r w:rsidR="005228D0">
        <w:t>.4.2.2.</w:t>
      </w:r>
      <w:r w:rsidR="005228D0">
        <w:tab/>
      </w:r>
      <w:r w:rsidR="00323689" w:rsidRPr="00A627D0">
        <w:t>Was ist bei Einh</w:t>
      </w:r>
      <w:r>
        <w:t xml:space="preserve">olung von Unterschriften durch </w:t>
      </w:r>
      <w:r w:rsidR="00323689" w:rsidRPr="00A627D0">
        <w:t>Unterschriftenblät</w:t>
      </w:r>
      <w:r>
        <w:t xml:space="preserve">ter oder </w:t>
      </w:r>
      <w:r w:rsidR="00323689" w:rsidRPr="00A627D0">
        <w:t>im Umlaufweg besonders zu beachten?</w:t>
      </w:r>
    </w:p>
    <w:p w:rsidR="00323689" w:rsidRPr="00A627D0" w:rsidRDefault="00323689" w:rsidP="00125037">
      <w:pPr>
        <w:pStyle w:val="Listenabsatz"/>
        <w:numPr>
          <w:ilvl w:val="0"/>
          <w:numId w:val="30"/>
        </w:numPr>
        <w:spacing w:before="120" w:after="0" w:line="240" w:lineRule="auto"/>
        <w:ind w:left="284" w:hanging="284"/>
        <w:jc w:val="both"/>
        <w:rPr>
          <w:b/>
        </w:rPr>
      </w:pPr>
      <w:r w:rsidRPr="00A627D0">
        <w:rPr>
          <w:b/>
        </w:rPr>
        <w:t>Zeitaufwand</w:t>
      </w:r>
    </w:p>
    <w:p w:rsidR="00323689" w:rsidRDefault="00323689" w:rsidP="000F1F13">
      <w:pPr>
        <w:pStyle w:val="Standardtext"/>
      </w:pPr>
      <w:r>
        <w:t>Beide Vorgangsweisen – insbesondere aber die Einholung der Unterschriften im Umlaufweg – nehmen einen längeren Zeitraum in Anspruch.</w:t>
      </w:r>
    </w:p>
    <w:p w:rsidR="00323689" w:rsidRPr="00A627D0" w:rsidRDefault="00323689" w:rsidP="00125037">
      <w:pPr>
        <w:pStyle w:val="Listenabsatz"/>
        <w:numPr>
          <w:ilvl w:val="0"/>
          <w:numId w:val="30"/>
        </w:numPr>
        <w:spacing w:before="120" w:after="0" w:line="240" w:lineRule="auto"/>
        <w:ind w:left="284" w:hanging="284"/>
        <w:jc w:val="both"/>
        <w:rPr>
          <w:b/>
        </w:rPr>
      </w:pPr>
      <w:r w:rsidRPr="00A627D0">
        <w:rPr>
          <w:b/>
        </w:rPr>
        <w:t>Sicherstellung der Einheit von Vereinbarungstext und Unterschriftenblatt</w:t>
      </w:r>
    </w:p>
    <w:p w:rsidR="00323689" w:rsidRDefault="00323689" w:rsidP="000F1F13">
      <w:pPr>
        <w:pStyle w:val="Standardtext"/>
      </w:pPr>
      <w:r>
        <w:t>Bei der Versendung von Unterschriftenblättern hat jene Stelle, welche die Unterschriften einholt</w:t>
      </w:r>
      <w:r>
        <w:rPr>
          <w:rStyle w:val="Funotenzeichen"/>
        </w:rPr>
        <w:footnoteReference w:id="34"/>
      </w:r>
      <w:r>
        <w:t xml:space="preserve">, nicht nur die Unterschriftenblätter, sondern die Endfassung der Vereinbarung jeweils mit einem Unterschriftenblatt vorzulegen. In gleicher Weise hat die Rückübermittlung zu erfolgen (Endfassung mit unterschriebenem Unterschriftenblatt – sowohl physisch als auch digital [als Gesamtdokument gescannt]). Damit wird sichergestellt, dass Endfassung und Unterschriftenblatt </w:t>
      </w:r>
      <w:r w:rsidRPr="00342C93">
        <w:t>– letztendlich in der Urschrift –</w:t>
      </w:r>
      <w:r w:rsidR="00A627D0">
        <w:t xml:space="preserve"> </w:t>
      </w:r>
      <w:r>
        <w:t>eine Einheit bilden und die Unter</w:t>
      </w:r>
      <w:r w:rsidR="00DF16B7">
        <w:softHyphen/>
      </w:r>
      <w:r>
        <w:t>schriftenblätter auch den richtigen Vereinbarungen zuordenbar sind und bleiben.</w:t>
      </w:r>
    </w:p>
    <w:p w:rsidR="00323689" w:rsidRDefault="00323689" w:rsidP="000F1F13">
      <w:pPr>
        <w:pStyle w:val="Standardtext"/>
      </w:pPr>
      <w:r>
        <w:t>Die Urschrift wird hier durch Kompilieren der Endfassung mit allen unterschriebenen Unter</w:t>
      </w:r>
      <w:r w:rsidR="00DF16B7">
        <w:softHyphen/>
      </w:r>
      <w:r>
        <w:t>schriftenblättern erstellt.</w:t>
      </w:r>
    </w:p>
    <w:p w:rsidR="00323689" w:rsidRPr="00A627D0" w:rsidRDefault="00323689" w:rsidP="00125037">
      <w:pPr>
        <w:pStyle w:val="Listenabsatz"/>
        <w:numPr>
          <w:ilvl w:val="0"/>
          <w:numId w:val="30"/>
        </w:numPr>
        <w:spacing w:before="120" w:after="0" w:line="240" w:lineRule="auto"/>
        <w:ind w:left="284" w:hanging="284"/>
        <w:jc w:val="both"/>
        <w:rPr>
          <w:b/>
        </w:rPr>
      </w:pPr>
      <w:r w:rsidRPr="00A627D0">
        <w:rPr>
          <w:b/>
        </w:rPr>
        <w:t>Fortlaufende Ä</w:t>
      </w:r>
      <w:r w:rsidR="00A627D0">
        <w:rPr>
          <w:b/>
        </w:rPr>
        <w:t>nderung des Vereinbarungstextes</w:t>
      </w:r>
    </w:p>
    <w:p w:rsidR="00323689" w:rsidRDefault="00323689" w:rsidP="000F1F13">
      <w:pPr>
        <w:pStyle w:val="Standardtext"/>
      </w:pPr>
      <w:r>
        <w:t xml:space="preserve">Zu beachten ist, dass die Urschrift immer erst nach Anbringen </w:t>
      </w:r>
      <w:r w:rsidRPr="00583253">
        <w:rPr>
          <w:b/>
        </w:rPr>
        <w:t>aller</w:t>
      </w:r>
      <w:r>
        <w:t xml:space="preserve"> erforderlichen Unter</w:t>
      </w:r>
      <w:r w:rsidR="00DF16B7">
        <w:softHyphen/>
      </w:r>
      <w:r>
        <w:t>schriften auf der Endfassung vorliegt.</w:t>
      </w:r>
    </w:p>
    <w:p w:rsidR="00323689" w:rsidRDefault="00323689" w:rsidP="000F1F13">
      <w:pPr>
        <w:pStyle w:val="Standardtext"/>
      </w:pPr>
      <w:r>
        <w:t>Bei der Einholung der Unterschriften im Umlaufweg ist beachtenswert, dass sich die „Text</w:t>
      </w:r>
      <w:r w:rsidR="00DF16B7">
        <w:softHyphen/>
      </w:r>
      <w:r>
        <w:t>fassung“ bei den Unterschriften (durch das sukzessive Hinzufügen von Unterschriften) fort</w:t>
      </w:r>
      <w:r w:rsidR="00DF16B7">
        <w:softHyphen/>
      </w:r>
      <w:r>
        <w:t>laufend ändert.</w:t>
      </w:r>
    </w:p>
    <w:p w:rsidR="00323689" w:rsidRDefault="00323689" w:rsidP="000F1F13">
      <w:pPr>
        <w:pStyle w:val="Standardtext"/>
      </w:pPr>
      <w:r>
        <w:t xml:space="preserve">Bei beiden Vorgangsweisen kann es sein, dass im Zuge der (jeweiligen) Unterfertigung </w:t>
      </w:r>
      <w:r w:rsidRPr="00583253">
        <w:rPr>
          <w:b/>
        </w:rPr>
        <w:t>Erklärungen</w:t>
      </w:r>
      <w:r>
        <w:t xml:space="preserve"> (zB Vorbehalte) abgege</w:t>
      </w:r>
      <w:r w:rsidR="00A627D0">
        <w:t>ben werden – dadurch könn</w:t>
      </w:r>
      <w:r>
        <w:t xml:space="preserve">en </w:t>
      </w:r>
      <w:r w:rsidRPr="00A627D0">
        <w:rPr>
          <w:u w:val="single"/>
        </w:rPr>
        <w:t>im</w:t>
      </w:r>
      <w:r w:rsidR="00A627D0" w:rsidRPr="00A627D0">
        <w:rPr>
          <w:u w:val="single"/>
        </w:rPr>
        <w:t xml:space="preserve"> </w:t>
      </w:r>
      <w:r w:rsidR="00A627D0">
        <w:rPr>
          <w:u w:val="single"/>
        </w:rPr>
        <w:t>Ergebnis Text</w:t>
      </w:r>
      <w:r w:rsidR="00DF16B7">
        <w:rPr>
          <w:u w:val="single"/>
        </w:rPr>
        <w:softHyphen/>
      </w:r>
      <w:r w:rsidR="00A627D0">
        <w:rPr>
          <w:u w:val="single"/>
        </w:rPr>
        <w:t>divergenzen</w:t>
      </w:r>
      <w:r>
        <w:t xml:space="preserve">, </w:t>
      </w:r>
      <w:r w:rsidRPr="00A627D0">
        <w:rPr>
          <w:u w:val="single"/>
        </w:rPr>
        <w:t>prozedural</w:t>
      </w:r>
      <w:r>
        <w:t xml:space="preserve"> auch (jedenfalls bis zur Vorlage der beglaubigten Abschrift) </w:t>
      </w:r>
      <w:r w:rsidRPr="00A627D0">
        <w:rPr>
          <w:u w:val="single"/>
        </w:rPr>
        <w:t>Informationsungleichstände</w:t>
      </w:r>
      <w:r w:rsidRPr="00A627D0">
        <w:t xml:space="preserve"> entstehen (zB wird das Anbringen eines Vorbehaltes auf</w:t>
      </w:r>
      <w:r>
        <w:t xml:space="preserve"> einem Unterschriftenblatt den anderen Vertragspart</w:t>
      </w:r>
      <w:r w:rsidR="008D6E21">
        <w:t>eien</w:t>
      </w:r>
      <w:r>
        <w:t xml:space="preserve"> nicht </w:t>
      </w:r>
      <w:r w:rsidR="00213F94">
        <w:t>sofort</w:t>
      </w:r>
      <w:r>
        <w:t>, sondern erst mit Vorlage der beglaubigten Abschrift, bekannt; bei Unterschrifteneinholung im Umlaufweg würden solche Erklärungen nur den später Unterfertigenden zur Kenntnis gelangen).</w:t>
      </w:r>
    </w:p>
    <w:p w:rsidR="00323689" w:rsidRDefault="00A627D0" w:rsidP="000F1F13">
      <w:pPr>
        <w:pStyle w:val="Standardtext"/>
      </w:pPr>
      <w:r>
        <w:t>Ein nachträgliches</w:t>
      </w:r>
      <w:r w:rsidR="00323689">
        <w:t xml:space="preserve"> Anbringen von Erklärungen ist hinsichtlich der Rechtswirkungen für die (anderen) Vertragsparteien differenziert zu betrachten: Es kommt darauf an, was für eine Erklärung abgegeben wurde und ob für diese Erklärung Verfahrensvorschriften bestehen. </w:t>
      </w:r>
      <w:r w:rsidR="00213F94">
        <w:t xml:space="preserve">ZB </w:t>
      </w:r>
      <w:r w:rsidR="00323689">
        <w:t xml:space="preserve">kann ein abgegebener Vorbehalt durch die anderen Vertragsparteien nach </w:t>
      </w:r>
      <w:r w:rsidR="00712921">
        <w:t>Art. </w:t>
      </w:r>
      <w:r w:rsidR="00323689">
        <w:t xml:space="preserve">23 </w:t>
      </w:r>
      <w:r w:rsidR="00712921">
        <w:t>Abs. </w:t>
      </w:r>
      <w:r w:rsidR="00323689">
        <w:t xml:space="preserve">1 WVK ausdrücklich schriftlich oder nach </w:t>
      </w:r>
      <w:r w:rsidR="00712921">
        <w:t>Art. </w:t>
      </w:r>
      <w:r w:rsidR="00323689">
        <w:t xml:space="preserve">20 </w:t>
      </w:r>
      <w:r w:rsidR="00712921">
        <w:t>Abs. </w:t>
      </w:r>
      <w:r w:rsidR="00323689">
        <w:t>5 WVK konkludent angenommen werden (die konkludente Annahme erfolgt durch Unterlassen eines Einspruchs).</w:t>
      </w:r>
    </w:p>
    <w:p w:rsidR="00323689" w:rsidRPr="00A627D0" w:rsidRDefault="00A627D0" w:rsidP="000E0893">
      <w:pPr>
        <w:pStyle w:val="IEbene3"/>
      </w:pPr>
      <w:bookmarkStart w:id="652" w:name="_Toc400314397"/>
      <w:bookmarkStart w:id="653" w:name="_Toc400316108"/>
      <w:bookmarkStart w:id="654" w:name="_Toc400316590"/>
      <w:bookmarkStart w:id="655" w:name="_Toc400379697"/>
      <w:bookmarkStart w:id="656" w:name="IF43"/>
      <w:r>
        <w:t>F</w:t>
      </w:r>
      <w:r w:rsidR="00323689" w:rsidRPr="00A627D0">
        <w:t>.4.3.</w:t>
      </w:r>
      <w:r w:rsidR="00323689" w:rsidRPr="00A627D0">
        <w:tab/>
        <w:t>Darf der Landeshauptmann vor der Genehmigung durch Landes</w:t>
      </w:r>
      <w:r w:rsidR="0090288C">
        <w:softHyphen/>
      </w:r>
      <w:r w:rsidR="00323689" w:rsidRPr="00A627D0">
        <w:t>regierung und/oder Landtag unterschreiben?</w:t>
      </w:r>
      <w:bookmarkEnd w:id="652"/>
      <w:bookmarkEnd w:id="653"/>
      <w:bookmarkEnd w:id="654"/>
      <w:bookmarkEnd w:id="655"/>
    </w:p>
    <w:bookmarkEnd w:id="656"/>
    <w:p w:rsidR="00323689" w:rsidRPr="00E70569" w:rsidRDefault="00323689" w:rsidP="000F1F13">
      <w:pPr>
        <w:pStyle w:val="Standardtext"/>
      </w:pPr>
      <w:r w:rsidRPr="00E70569">
        <w:rPr>
          <w:bCs/>
        </w:rPr>
        <w:t>Ja</w:t>
      </w:r>
      <w:r w:rsidR="007C72BA">
        <w:rPr>
          <w:bCs/>
        </w:rPr>
        <w:t xml:space="preserve"> </w:t>
      </w:r>
      <w:r w:rsidR="007C72BA" w:rsidRPr="007C72BA">
        <w:rPr>
          <w:bCs/>
        </w:rPr>
        <w:t xml:space="preserve">(siehe dazu </w:t>
      </w:r>
      <w:r w:rsidR="007C72BA" w:rsidRPr="00FD4F84">
        <w:rPr>
          <w:b/>
          <w:bCs/>
        </w:rPr>
        <w:t>F.4.4.</w:t>
      </w:r>
      <w:r w:rsidR="007C72BA" w:rsidRPr="007C72BA">
        <w:rPr>
          <w:bCs/>
        </w:rPr>
        <w:t>)</w:t>
      </w:r>
      <w:r w:rsidR="00EE34A2" w:rsidRPr="00E70569">
        <w:rPr>
          <w:bCs/>
        </w:rPr>
        <w:t>. Ggf.</w:t>
      </w:r>
      <w:r w:rsidRPr="00E70569">
        <w:rPr>
          <w:bCs/>
        </w:rPr>
        <w:t xml:space="preserve"> </w:t>
      </w:r>
      <w:r w:rsidR="00D0044C" w:rsidRPr="00E70569">
        <w:rPr>
          <w:bCs/>
        </w:rPr>
        <w:t xml:space="preserve">kann </w:t>
      </w:r>
      <w:r w:rsidR="00A627D0" w:rsidRPr="00E70569">
        <w:rPr>
          <w:bCs/>
        </w:rPr>
        <w:t xml:space="preserve">die </w:t>
      </w:r>
      <w:r w:rsidR="00D0044C" w:rsidRPr="00E70569">
        <w:rPr>
          <w:bCs/>
        </w:rPr>
        <w:t xml:space="preserve">Formel </w:t>
      </w:r>
      <w:r w:rsidRPr="00E70569">
        <w:t>„vorbehaltlich der Erfüllung der landes</w:t>
      </w:r>
      <w:r w:rsidR="007C72BA">
        <w:softHyphen/>
      </w:r>
      <w:r w:rsidRPr="00E70569">
        <w:t xml:space="preserve">verfassungsgesetzlichen Voraussetzungen“ </w:t>
      </w:r>
      <w:r w:rsidR="00A627D0" w:rsidRPr="00E70569">
        <w:t xml:space="preserve">hinzugefügt werden </w:t>
      </w:r>
      <w:r w:rsidRPr="00E70569">
        <w:t xml:space="preserve">(siehe dazu </w:t>
      </w:r>
      <w:hyperlink w:anchor="IF212" w:history="1">
        <w:r w:rsidR="00A627D0" w:rsidRPr="00EB1389">
          <w:rPr>
            <w:rStyle w:val="Hyperlink"/>
            <w:b/>
          </w:rPr>
          <w:t>F.2.1.</w:t>
        </w:r>
        <w:r w:rsidR="007C72BA" w:rsidRPr="00EB1389">
          <w:rPr>
            <w:rStyle w:val="Hyperlink"/>
            <w:b/>
          </w:rPr>
          <w:t>2</w:t>
        </w:r>
        <w:r w:rsidR="00DF16B7" w:rsidRPr="00EB1389">
          <w:rPr>
            <w:rStyle w:val="Hyperlink"/>
            <w:b/>
          </w:rPr>
          <w:t>.</w:t>
        </w:r>
      </w:hyperlink>
      <w:r w:rsidR="007C72BA">
        <w:t>)</w:t>
      </w:r>
      <w:r w:rsidRPr="00E70569">
        <w:t>.</w:t>
      </w:r>
    </w:p>
    <w:p w:rsidR="00323689" w:rsidRPr="00A627D0" w:rsidRDefault="00A627D0" w:rsidP="000E0893">
      <w:pPr>
        <w:pStyle w:val="IEbene3"/>
      </w:pPr>
      <w:bookmarkStart w:id="657" w:name="_Toc400314398"/>
      <w:bookmarkStart w:id="658" w:name="_Toc400316109"/>
      <w:bookmarkStart w:id="659" w:name="_Toc400316591"/>
      <w:bookmarkStart w:id="660" w:name="_Toc400379698"/>
      <w:bookmarkStart w:id="661" w:name="IF44"/>
      <w:r w:rsidRPr="00A627D0">
        <w:t>F</w:t>
      </w:r>
      <w:r w:rsidR="00323689" w:rsidRPr="00A627D0">
        <w:t>.4.4.</w:t>
      </w:r>
      <w:r w:rsidR="00323689" w:rsidRPr="00A627D0">
        <w:tab/>
        <w:t>Mit welchem Textstand sollen die erforderlichen Genehmigungen ein</w:t>
      </w:r>
      <w:r w:rsidR="0090288C">
        <w:softHyphen/>
      </w:r>
      <w:r w:rsidR="00323689" w:rsidRPr="00A627D0">
        <w:t>geholt werden?</w:t>
      </w:r>
      <w:bookmarkEnd w:id="657"/>
      <w:bookmarkEnd w:id="658"/>
      <w:bookmarkEnd w:id="659"/>
      <w:bookmarkEnd w:id="660"/>
    </w:p>
    <w:bookmarkEnd w:id="661"/>
    <w:p w:rsidR="001B6EF5" w:rsidRDefault="00323689" w:rsidP="000F1F13">
      <w:pPr>
        <w:pStyle w:val="Standardtext"/>
      </w:pPr>
      <w:r>
        <w:t xml:space="preserve">Grundsätzlich sollte die Vorlage einer Vereinbarung an den Nationalrat </w:t>
      </w:r>
      <w:r w:rsidR="00704597">
        <w:t xml:space="preserve">bzw. </w:t>
      </w:r>
      <w:r>
        <w:t xml:space="preserve">an die Landtage (siehe </w:t>
      </w:r>
      <w:hyperlink w:anchor="IF3" w:history="1">
        <w:r w:rsidR="00666305" w:rsidRPr="00EB1389">
          <w:rPr>
            <w:rStyle w:val="Hyperlink"/>
            <w:b/>
          </w:rPr>
          <w:t>F.3.</w:t>
        </w:r>
      </w:hyperlink>
      <w:r w:rsidR="00666305">
        <w:t>)</w:t>
      </w:r>
      <w:r>
        <w:t xml:space="preserve"> unter Zugrundelegung der </w:t>
      </w:r>
      <w:r w:rsidRPr="00D23892">
        <w:rPr>
          <w:b/>
        </w:rPr>
        <w:t>beglaubigten Abschriften</w:t>
      </w:r>
      <w:r w:rsidR="00666305">
        <w:rPr>
          <w:b/>
        </w:rPr>
        <w:t xml:space="preserve"> </w:t>
      </w:r>
      <w:r>
        <w:t xml:space="preserve">(siehe </w:t>
      </w:r>
      <w:hyperlink w:anchor="IF414" w:history="1">
        <w:r w:rsidR="00666305" w:rsidRPr="00FE0EB4">
          <w:rPr>
            <w:rStyle w:val="Hyperlink"/>
            <w:b/>
          </w:rPr>
          <w:t>F</w:t>
        </w:r>
        <w:r w:rsidRPr="00FE0EB4">
          <w:rPr>
            <w:rStyle w:val="Hyperlink"/>
            <w:b/>
          </w:rPr>
          <w:t>.4.1.4.</w:t>
        </w:r>
      </w:hyperlink>
      <w:r>
        <w:t>) erfolgen.</w:t>
      </w:r>
      <w:r w:rsidR="001B6EF5">
        <w:t xml:space="preserve"> Im Rundschreiben des BKA</w:t>
      </w:r>
      <w:r w:rsidR="001B6EF5">
        <w:noBreakHyphen/>
        <w:t xml:space="preserve">VD </w:t>
      </w:r>
      <w:r w:rsidR="001B6EF5" w:rsidRPr="00DF4B5A">
        <w:t>G</w:t>
      </w:r>
      <w:r w:rsidR="001B6EF5">
        <w:t>Z 600.472/3</w:t>
      </w:r>
      <w:r w:rsidR="001B6EF5">
        <w:noBreakHyphen/>
        <w:t>VI/2/78 heißt es dazu:</w:t>
      </w:r>
    </w:p>
    <w:p w:rsidR="001B6EF5" w:rsidRPr="00927308" w:rsidRDefault="001B6EF5" w:rsidP="001B6EF5">
      <w:pPr>
        <w:spacing w:before="60" w:after="0" w:line="240" w:lineRule="auto"/>
        <w:ind w:left="284"/>
        <w:jc w:val="both"/>
        <w:rPr>
          <w:rFonts w:cs="Arial"/>
          <w:i/>
          <w:szCs w:val="24"/>
        </w:rPr>
      </w:pPr>
      <w:r w:rsidRPr="001B6EF5">
        <w:rPr>
          <w:i/>
        </w:rPr>
        <w:lastRenderedPageBreak/>
        <w:t>„Im Hinblick auf die beim Abschluß von Staatsverträgen geübte Praxis muß davon aus</w:t>
      </w:r>
      <w:r>
        <w:rPr>
          <w:i/>
        </w:rPr>
        <w:softHyphen/>
      </w:r>
      <w:r w:rsidRPr="001B6EF5">
        <w:rPr>
          <w:i/>
        </w:rPr>
        <w:t>gegangen werden, daß der Nationalrat eine Vereinbarung gemäß Art. 15a nur dann in Behandlung nimmt, wenn der Text der Vereinbarung endgültig festgelegt ist. Es wird sich daher empfehlen, dem Nationalrat eine derartige Vereinbarung erst dann zur Ge</w:t>
      </w:r>
      <w:r>
        <w:rPr>
          <w:i/>
        </w:rPr>
        <w:softHyphen/>
      </w:r>
      <w:r w:rsidRPr="001B6EF5">
        <w:rPr>
          <w:i/>
        </w:rPr>
        <w:t>nehmigung vorzulegen, wenn sie von den zuständigen Organen des Bundes und der Länder unterzeichnet ist.“</w:t>
      </w:r>
    </w:p>
    <w:p w:rsidR="00323689" w:rsidRDefault="00323689" w:rsidP="000F1F13">
      <w:pPr>
        <w:pStyle w:val="Standardtext"/>
      </w:pPr>
      <w:r>
        <w:t xml:space="preserve">Aus diesem Grund ist es wünschenswert, </w:t>
      </w:r>
      <w:r w:rsidR="00D52766">
        <w:t>dass</w:t>
      </w:r>
      <w:r>
        <w:t xml:space="preserve"> der Depositar die beglaubigten Abschriften den Vertragsparteien nicht nur physisch übermittelt, sondern auch digital (nach Möglichkeit als word-Dokument oder in einer bearbeitbaren pdf-Version) zur Verfügung stellt.</w:t>
      </w:r>
    </w:p>
    <w:p w:rsidR="00845C29" w:rsidRPr="003842EB" w:rsidRDefault="00845C29" w:rsidP="000F1F13">
      <w:pPr>
        <w:pStyle w:val="Standardtext"/>
      </w:pPr>
      <w:r w:rsidRPr="00845C29">
        <w:t>Schwierigkeiten in der Praxis können sich dadurch ergeben, dass d</w:t>
      </w:r>
      <w:r>
        <w:t>er Depositar</w:t>
      </w:r>
      <w:r w:rsidRPr="00845C29">
        <w:t xml:space="preserve"> die Be</w:t>
      </w:r>
      <w:r w:rsidR="00DF16B7">
        <w:softHyphen/>
      </w:r>
      <w:r w:rsidRPr="00845C29">
        <w:t xml:space="preserve">glaubigung </w:t>
      </w:r>
      <w:r w:rsidR="00704597">
        <w:t xml:space="preserve">bzw. </w:t>
      </w:r>
      <w:r w:rsidRPr="00845C29">
        <w:t>Versendung der beglaubigten Abschriften erst dann durchführen k</w:t>
      </w:r>
      <w:r>
        <w:t>ann</w:t>
      </w:r>
      <w:r w:rsidRPr="00845C29">
        <w:t>, wenn die (erforderlichen) Unterschriften vorliegen. Mit dem Genehmigungsprozess sollte allerdings ehestmöglich begonnen werden, weil die Vereinbarung gerade eben unter dem Vorbehalt der Genehmigung unterzeichnet worden ist. Diese Rechtsunsicherheit sollte durch eine möglichst rasche Einholung des genehmigenden Beschlusses beendet werden.</w:t>
      </w:r>
    </w:p>
    <w:p w:rsidR="00323689" w:rsidRDefault="00323689" w:rsidP="000F1F13">
      <w:pPr>
        <w:pStyle w:val="Standardtext"/>
      </w:pPr>
      <w:r w:rsidRPr="00A823AF">
        <w:t xml:space="preserve">Wenn es aus Termingründen nicht möglich ist, die Versendung der beglaubigten Abschriften abzuwarten, </w:t>
      </w:r>
      <w:r w:rsidR="00A823AF">
        <w:t xml:space="preserve">erfolgt </w:t>
      </w:r>
      <w:r w:rsidR="00A823AF" w:rsidRPr="00A823AF">
        <w:t xml:space="preserve">in der </w:t>
      </w:r>
      <w:r w:rsidR="001B6EF5">
        <w:t xml:space="preserve">jüngeren </w:t>
      </w:r>
      <w:r w:rsidR="00A823AF" w:rsidRPr="00A823AF">
        <w:t xml:space="preserve">Staatspraxis </w:t>
      </w:r>
      <w:r w:rsidRPr="00A823AF">
        <w:t xml:space="preserve">die Vorlage der Vereinbarung </w:t>
      </w:r>
      <w:r w:rsidR="000A745E">
        <w:t>– aus</w:t>
      </w:r>
      <w:r w:rsidR="005B4630">
        <w:softHyphen/>
      </w:r>
      <w:r w:rsidR="000A745E">
        <w:t>nahmsweise –</w:t>
      </w:r>
      <w:r w:rsidRPr="00A823AF">
        <w:t xml:space="preserve"> unter Zugrundelegung der </w:t>
      </w:r>
      <w:r w:rsidRPr="00A823AF">
        <w:rPr>
          <w:b/>
        </w:rPr>
        <w:t>Endfassung</w:t>
      </w:r>
      <w:r w:rsidRPr="00A823AF">
        <w:t>.</w:t>
      </w:r>
    </w:p>
    <w:p w:rsidR="00903B69" w:rsidRDefault="00903B69" w:rsidP="000F1F13">
      <w:pPr>
        <w:pStyle w:val="Standardtext"/>
        <w:sectPr w:rsidR="00903B69" w:rsidSect="000264AA">
          <w:headerReference w:type="default" r:id="rId58"/>
          <w:pgSz w:w="11906" w:h="16838"/>
          <w:pgMar w:top="538" w:right="1418" w:bottom="851" w:left="1418" w:header="709" w:footer="709" w:gutter="0"/>
          <w:cols w:space="708"/>
          <w:docGrid w:linePitch="360"/>
        </w:sectPr>
      </w:pPr>
    </w:p>
    <w:p w:rsidR="00967F2D" w:rsidRPr="002B4E06" w:rsidRDefault="00967F2D" w:rsidP="00241CAE">
      <w:pPr>
        <w:pStyle w:val="IEbene1"/>
        <w:pageBreakBefore/>
        <w:spacing w:before="0"/>
      </w:pPr>
      <w:bookmarkStart w:id="662" w:name="_Toc400314399"/>
      <w:bookmarkStart w:id="663" w:name="_Toc400370385"/>
      <w:bookmarkStart w:id="664" w:name="_Toc400379429"/>
      <w:bookmarkStart w:id="665" w:name="_Toc400379699"/>
      <w:bookmarkStart w:id="666" w:name="IG"/>
      <w:r w:rsidRPr="002B4E06">
        <w:lastRenderedPageBreak/>
        <w:t>G.</w:t>
      </w:r>
      <w:r w:rsidRPr="002B4E06">
        <w:tab/>
        <w:t xml:space="preserve">Information, </w:t>
      </w:r>
      <w:r w:rsidR="00D75671">
        <w:t>Kundmachung</w:t>
      </w:r>
      <w:bookmarkEnd w:id="662"/>
      <w:bookmarkEnd w:id="663"/>
      <w:bookmarkEnd w:id="664"/>
      <w:bookmarkEnd w:id="665"/>
    </w:p>
    <w:p w:rsidR="00967F2D" w:rsidRPr="002B4E06" w:rsidRDefault="00967F2D" w:rsidP="00C77FE3">
      <w:pPr>
        <w:pStyle w:val="IEbene2"/>
      </w:pPr>
      <w:bookmarkStart w:id="667" w:name="_Toc400312619"/>
      <w:bookmarkStart w:id="668" w:name="_Toc400313034"/>
      <w:bookmarkStart w:id="669" w:name="_Toc400313201"/>
      <w:bookmarkStart w:id="670" w:name="_Toc400313686"/>
      <w:bookmarkStart w:id="671" w:name="_Toc400314400"/>
      <w:bookmarkStart w:id="672" w:name="_Toc400314736"/>
      <w:bookmarkStart w:id="673" w:name="_Toc400314993"/>
      <w:bookmarkStart w:id="674" w:name="_Toc400315259"/>
      <w:bookmarkStart w:id="675" w:name="_Toc400315542"/>
      <w:bookmarkStart w:id="676" w:name="_Toc400315636"/>
      <w:bookmarkStart w:id="677" w:name="_Toc400316110"/>
      <w:bookmarkStart w:id="678" w:name="_Toc400316592"/>
      <w:bookmarkStart w:id="679" w:name="_Toc400370386"/>
      <w:bookmarkStart w:id="680" w:name="_Toc400379700"/>
      <w:bookmarkStart w:id="681" w:name="IG1"/>
      <w:bookmarkEnd w:id="666"/>
      <w:r w:rsidRPr="002B4E06">
        <w:t>G.1.</w:t>
      </w:r>
      <w:r w:rsidRPr="002B4E06">
        <w:tab/>
      </w:r>
      <w:r w:rsidRPr="0090288C">
        <w:t>Information</w:t>
      </w:r>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p>
    <w:p w:rsidR="004A5B08" w:rsidRDefault="00967F2D" w:rsidP="000E0893">
      <w:pPr>
        <w:pStyle w:val="IEbene3"/>
      </w:pPr>
      <w:bookmarkStart w:id="682" w:name="_Toc400314401"/>
      <w:bookmarkStart w:id="683" w:name="_Toc400316111"/>
      <w:bookmarkStart w:id="684" w:name="_Toc400316593"/>
      <w:bookmarkStart w:id="685" w:name="_Toc400379701"/>
      <w:bookmarkStart w:id="686" w:name="IG11"/>
      <w:bookmarkEnd w:id="681"/>
      <w:r w:rsidRPr="002B4E06">
        <w:t>G</w:t>
      </w:r>
      <w:r w:rsidR="00CD3A2C">
        <w:t>.1.1.</w:t>
      </w:r>
      <w:r w:rsidR="00CD3A2C">
        <w:tab/>
      </w:r>
      <w:r w:rsidRPr="002B4E06">
        <w:t>Gibt es bundesverfassungsgesetzliche Informationspflichten?</w:t>
      </w:r>
      <w:bookmarkEnd w:id="682"/>
      <w:bookmarkEnd w:id="683"/>
      <w:bookmarkEnd w:id="684"/>
      <w:bookmarkEnd w:id="685"/>
    </w:p>
    <w:bookmarkEnd w:id="686"/>
    <w:p w:rsidR="00967F2D" w:rsidRDefault="00967F2D" w:rsidP="000F1F13">
      <w:pPr>
        <w:pStyle w:val="Standardtext"/>
      </w:pPr>
      <w:r>
        <w:t>Vereinbarungen der Länder untereinander sind der Bundesregierung unverzüglich zur Kennt</w:t>
      </w:r>
      <w:r w:rsidR="00E70569">
        <w:softHyphen/>
      </w:r>
      <w:r>
        <w:t>nis zu bringen (</w:t>
      </w:r>
      <w:r w:rsidR="00932C98">
        <w:t>vgl.</w:t>
      </w:r>
      <w:r>
        <w:t xml:space="preserve"> </w:t>
      </w:r>
      <w:r w:rsidR="00712921">
        <w:t>Art. </w:t>
      </w:r>
      <w:r>
        <w:t xml:space="preserve">15a </w:t>
      </w:r>
      <w:r w:rsidR="00712921">
        <w:t>Abs. </w:t>
      </w:r>
      <w:r>
        <w:t xml:space="preserve">2 </w:t>
      </w:r>
      <w:r w:rsidR="00712921">
        <w:t>B</w:t>
      </w:r>
      <w:r w:rsidR="00712921">
        <w:noBreakHyphen/>
        <w:t>VG</w:t>
      </w:r>
      <w:r>
        <w:t>). Auf diese Verpflichtung wird auch in landes</w:t>
      </w:r>
      <w:r w:rsidR="006A74B1">
        <w:softHyphen/>
      </w:r>
      <w:r>
        <w:t>verfassungsrechtlichen Vorschriften Bezug genommen (</w:t>
      </w:r>
      <w:r w:rsidR="00932C98">
        <w:t>vgl.</w:t>
      </w:r>
      <w:r>
        <w:t xml:space="preserve"> zB </w:t>
      </w:r>
      <w:r w:rsidR="00712921">
        <w:t>Art. </w:t>
      </w:r>
      <w:r>
        <w:t xml:space="preserve">8 </w:t>
      </w:r>
      <w:r w:rsidR="00712921">
        <w:t>Abs. </w:t>
      </w:r>
      <w:r w:rsidR="00DF16B7">
        <w:t>2 zweiter Satz St L</w:t>
      </w:r>
      <w:r w:rsidR="00DF16B7">
        <w:noBreakHyphen/>
      </w:r>
      <w:r>
        <w:t>VG.</w:t>
      </w:r>
    </w:p>
    <w:p w:rsidR="007920A9" w:rsidRDefault="007920A9" w:rsidP="000F1F13">
      <w:pPr>
        <w:pStyle w:val="Standardtext"/>
      </w:pPr>
      <w:r>
        <w:t xml:space="preserve">Eine solche Mitteilung hat erst nach Abschluss der Vereinbarung (siehe </w:t>
      </w:r>
      <w:hyperlink w:anchor="IF1" w:history="1">
        <w:r w:rsidRPr="00FE0EB4">
          <w:rPr>
            <w:rStyle w:val="Hyperlink"/>
            <w:b/>
          </w:rPr>
          <w:t>F.1.</w:t>
        </w:r>
      </w:hyperlink>
      <w:r>
        <w:t>) zu erfolgen (</w:t>
      </w:r>
      <w:r w:rsidRPr="00DF1990">
        <w:rPr>
          <w:i/>
        </w:rPr>
        <w:t>Thienel</w:t>
      </w:r>
      <w:r>
        <w:t xml:space="preserve"> 2000, Rz 85).</w:t>
      </w:r>
    </w:p>
    <w:p w:rsidR="007920A9" w:rsidRDefault="007920A9" w:rsidP="000F1F13">
      <w:pPr>
        <w:pStyle w:val="Standardtext"/>
      </w:pPr>
      <w:r w:rsidRPr="00E632E3">
        <w:t>Die Pflicht zur Mitteilung trifft den Landeshauptmann (als Vertreter des Landes). Schließen alle Länder eine solche Vereinbarung gemäß Art. 15a Abs. 2 B</w:t>
      </w:r>
      <w:r w:rsidRPr="00E632E3">
        <w:noBreakHyphen/>
        <w:t xml:space="preserve">VG, übermittelt </w:t>
      </w:r>
      <w:r w:rsidR="00E632E3" w:rsidRPr="00E632E3">
        <w:t xml:space="preserve">in der Praxis </w:t>
      </w:r>
      <w:r w:rsidRPr="00E632E3">
        <w:t xml:space="preserve">die Verbindungsstelle (als Depositar) der Bundesregierung, z.Hd. des Bundeskanzlers, eine beglaubigte Abschrift der Vereinbarung (siehe dazu </w:t>
      </w:r>
      <w:hyperlink w:anchor="IF415" w:history="1">
        <w:r w:rsidR="00DA6981" w:rsidRPr="00C8006B">
          <w:rPr>
            <w:rStyle w:val="Hyperlink"/>
            <w:b/>
          </w:rPr>
          <w:t>F.4.1.5.</w:t>
        </w:r>
      </w:hyperlink>
      <w:r w:rsidRPr="00E632E3">
        <w:t>)</w:t>
      </w:r>
      <w:r w:rsidR="00A52FDD" w:rsidRPr="00E632E3">
        <w:t>.</w:t>
      </w:r>
    </w:p>
    <w:p w:rsidR="00967F2D" w:rsidRPr="002B4E06" w:rsidRDefault="00967F2D" w:rsidP="000E0893">
      <w:pPr>
        <w:pStyle w:val="IEbene3"/>
      </w:pPr>
      <w:bookmarkStart w:id="687" w:name="_Toc400314402"/>
      <w:bookmarkStart w:id="688" w:name="_Toc400316112"/>
      <w:bookmarkStart w:id="689" w:name="_Toc400316594"/>
      <w:bookmarkStart w:id="690" w:name="_Toc400379702"/>
      <w:bookmarkStart w:id="691" w:name="IG12"/>
      <w:r w:rsidRPr="002B4E06">
        <w:t>G</w:t>
      </w:r>
      <w:r w:rsidR="00CD3A2C">
        <w:t>.1.2.</w:t>
      </w:r>
      <w:r w:rsidR="00CD3A2C">
        <w:tab/>
      </w:r>
      <w:r w:rsidRPr="002B4E06">
        <w:t>Gibt es landesinterne</w:t>
      </w:r>
      <w:r w:rsidR="00CD3A2C">
        <w:t xml:space="preserve"> </w:t>
      </w:r>
      <w:r w:rsidRPr="002B4E06">
        <w:t>Informationspflichten?</w:t>
      </w:r>
      <w:bookmarkEnd w:id="687"/>
      <w:bookmarkEnd w:id="688"/>
      <w:bookmarkEnd w:id="689"/>
      <w:bookmarkEnd w:id="690"/>
    </w:p>
    <w:bookmarkEnd w:id="691"/>
    <w:p w:rsidR="005228D0" w:rsidRDefault="00967F2D" w:rsidP="00CB5AE2">
      <w:pPr>
        <w:pStyle w:val="A111berschrift"/>
      </w:pPr>
      <w:r>
        <w:t>G</w:t>
      </w:r>
      <w:r w:rsidR="005228D0">
        <w:t>.1.2.1.</w:t>
      </w:r>
      <w:r w:rsidR="005228D0">
        <w:tab/>
      </w:r>
      <w:r w:rsidR="007920A9">
        <w:t>L</w:t>
      </w:r>
      <w:r w:rsidR="007920A9" w:rsidRPr="002B4E06">
        <w:t>andesverfassungsgesetzlich festgelegte Informationspflichten</w:t>
      </w:r>
    </w:p>
    <w:p w:rsidR="007920A9" w:rsidRPr="00E70569" w:rsidRDefault="007920A9" w:rsidP="000F1F13">
      <w:pPr>
        <w:pStyle w:val="Standardtext"/>
        <w:rPr>
          <w:u w:val="single"/>
        </w:rPr>
      </w:pPr>
      <w:r w:rsidRPr="00E70569">
        <w:t>Landesverfassungsgesetzlich ist in manchen Ländern festgelegt, dass Vereinbarungen gemäß Art. 15a B</w:t>
      </w:r>
      <w:r w:rsidRPr="00E70569">
        <w:noBreakHyphen/>
        <w:t xml:space="preserve">VG </w:t>
      </w:r>
      <w:r w:rsidRPr="00E70569">
        <w:rPr>
          <w:b/>
        </w:rPr>
        <w:t>„dem Landtag zur Kenntnis zu bringen“</w:t>
      </w:r>
      <w:r w:rsidRPr="00E70569">
        <w:t xml:space="preserve"> sind:</w:t>
      </w:r>
    </w:p>
    <w:p w:rsidR="00967F2D" w:rsidRDefault="00967F2D" w:rsidP="000F1F13">
      <w:pPr>
        <w:pStyle w:val="Standardtext"/>
      </w:pPr>
      <w:r w:rsidRPr="005B3B14">
        <w:rPr>
          <w:u w:val="single"/>
        </w:rPr>
        <w:t>Burgenland</w:t>
      </w:r>
      <w:r>
        <w:t xml:space="preserve">: Vereinbarungen </w:t>
      </w:r>
      <w:r w:rsidR="00FE256D">
        <w:t xml:space="preserve">gemäß </w:t>
      </w:r>
      <w:r w:rsidR="00712921">
        <w:t>Art. </w:t>
      </w:r>
      <w:r>
        <w:t xml:space="preserve">15a </w:t>
      </w:r>
      <w:r w:rsidR="00712921">
        <w:t>B</w:t>
      </w:r>
      <w:r w:rsidR="00712921">
        <w:noBreakHyphen/>
        <w:t>VG</w:t>
      </w:r>
      <w:r>
        <w:t>, die nicht der Zustimmung des Land</w:t>
      </w:r>
      <w:r w:rsidR="003C4E16">
        <w:softHyphen/>
      </w:r>
      <w:r>
        <w:t>tages bedürfen (</w:t>
      </w:r>
      <w:r w:rsidR="00712921">
        <w:t>Art. </w:t>
      </w:r>
      <w:r>
        <w:t xml:space="preserve">81 </w:t>
      </w:r>
      <w:r w:rsidR="00712921">
        <w:t>Abs. </w:t>
      </w:r>
      <w:r w:rsidR="00DF16B7">
        <w:t>2 B L</w:t>
      </w:r>
      <w:r w:rsidR="00DF16B7">
        <w:noBreakHyphen/>
      </w:r>
      <w:r>
        <w:t>VG), sind dem Landtag zur Kenntnis zu bringen (</w:t>
      </w:r>
      <w:r w:rsidR="00712921">
        <w:t>Art. </w:t>
      </w:r>
      <w:r>
        <w:t xml:space="preserve">81 </w:t>
      </w:r>
      <w:r w:rsidR="00712921">
        <w:t>Abs. </w:t>
      </w:r>
      <w:r w:rsidR="00DF16B7">
        <w:t>3 B L</w:t>
      </w:r>
      <w:r w:rsidR="00DF16B7">
        <w:noBreakHyphen/>
      </w:r>
      <w:r>
        <w:t>VG).</w:t>
      </w:r>
    </w:p>
    <w:p w:rsidR="00967F2D" w:rsidRDefault="00967F2D" w:rsidP="000F1F13">
      <w:pPr>
        <w:pStyle w:val="Standardtext"/>
      </w:pPr>
      <w:r w:rsidRPr="005B3B14">
        <w:rPr>
          <w:u w:val="single"/>
        </w:rPr>
        <w:t>Kärnten</w:t>
      </w:r>
      <w:r>
        <w:t xml:space="preserve">: </w:t>
      </w:r>
      <w:r w:rsidR="005909E4">
        <w:t xml:space="preserve">Gemäß </w:t>
      </w:r>
      <w:r w:rsidR="00712921">
        <w:t>Art. </w:t>
      </w:r>
      <w:r>
        <w:t xml:space="preserve">66 </w:t>
      </w:r>
      <w:r w:rsidR="00712921">
        <w:t>Abs. </w:t>
      </w:r>
      <w:r w:rsidR="00DF16B7">
        <w:t>2 K</w:t>
      </w:r>
      <w:r w:rsidR="00DF16B7">
        <w:noBreakHyphen/>
      </w:r>
      <w:r>
        <w:t xml:space="preserve">LVG sind Vereinbarungen </w:t>
      </w:r>
      <w:r w:rsidR="00FE256D">
        <w:t xml:space="preserve">gemäß </w:t>
      </w:r>
      <w:r w:rsidR="00712921">
        <w:t>Art. </w:t>
      </w:r>
      <w:r>
        <w:t>15a</w:t>
      </w:r>
      <w:r w:rsidR="000504C1">
        <w:t xml:space="preserve"> </w:t>
      </w:r>
      <w:r w:rsidR="00712921">
        <w:t>B</w:t>
      </w:r>
      <w:r w:rsidR="00712921">
        <w:noBreakHyphen/>
        <w:t>VG</w:t>
      </w:r>
      <w:r>
        <w:t xml:space="preserve">, die nicht nach </w:t>
      </w:r>
      <w:r w:rsidR="00712921">
        <w:t>Abs. </w:t>
      </w:r>
      <w:r>
        <w:t>1 der Zustimmung des Landtages bedürfen,</w:t>
      </w:r>
      <w:r w:rsidRPr="00766CC4">
        <w:t xml:space="preserve"> dem </w:t>
      </w:r>
      <w:r>
        <w:t>Landtag zur Kenntnis zu bringen</w:t>
      </w:r>
      <w:r w:rsidR="000504C1">
        <w:t>.</w:t>
      </w:r>
    </w:p>
    <w:p w:rsidR="00967F2D" w:rsidRDefault="00967F2D" w:rsidP="000F1F13">
      <w:pPr>
        <w:pStyle w:val="Standardtext"/>
        <w:rPr>
          <w:color w:val="000000"/>
        </w:rPr>
      </w:pPr>
      <w:r w:rsidRPr="005B3B14">
        <w:rPr>
          <w:u w:val="single"/>
        </w:rPr>
        <w:t>Salzburg</w:t>
      </w:r>
      <w:r>
        <w:t xml:space="preserve">: </w:t>
      </w:r>
      <w:r w:rsidRPr="00492028">
        <w:t xml:space="preserve">Entwürfe </w:t>
      </w:r>
      <w:r w:rsidRPr="005B3B14">
        <w:rPr>
          <w:color w:val="000000"/>
        </w:rPr>
        <w:t>von Vereinbarungen, die der Genehmigung des Landtages bedürfen, sind dem Landtag vor der Beschlussfassung der Landesregierung zur Kenntnis zu bringen (</w:t>
      </w:r>
      <w:r w:rsidR="00712921">
        <w:rPr>
          <w:color w:val="000000"/>
        </w:rPr>
        <w:t>Art. </w:t>
      </w:r>
      <w:r w:rsidRPr="005B3B14">
        <w:rPr>
          <w:color w:val="000000"/>
        </w:rPr>
        <w:t xml:space="preserve">50 </w:t>
      </w:r>
      <w:r w:rsidR="00712921">
        <w:rPr>
          <w:color w:val="000000"/>
        </w:rPr>
        <w:t>Abs. </w:t>
      </w:r>
      <w:r w:rsidR="00DF16B7">
        <w:rPr>
          <w:color w:val="000000"/>
        </w:rPr>
        <w:t>3 S L</w:t>
      </w:r>
      <w:r w:rsidR="00DF16B7">
        <w:rPr>
          <w:color w:val="000000"/>
        </w:rPr>
        <w:noBreakHyphen/>
      </w:r>
      <w:r w:rsidRPr="005B3B14">
        <w:rPr>
          <w:color w:val="000000"/>
        </w:rPr>
        <w:t>VG).</w:t>
      </w:r>
    </w:p>
    <w:p w:rsidR="00967F2D" w:rsidRDefault="00967F2D" w:rsidP="000F1F13">
      <w:pPr>
        <w:pStyle w:val="Standardtext"/>
      </w:pPr>
      <w:r w:rsidRPr="005B3B14">
        <w:rPr>
          <w:u w:val="single"/>
        </w:rPr>
        <w:t>Steiermark</w:t>
      </w:r>
      <w:r>
        <w:t xml:space="preserve">: Soll der Landtag durch eine Vereinbarung </w:t>
      </w:r>
      <w:r w:rsidR="00FE256D">
        <w:t xml:space="preserve">gemäß </w:t>
      </w:r>
      <w:r w:rsidR="00712921">
        <w:t>Art. </w:t>
      </w:r>
      <w:r>
        <w:t xml:space="preserve">15a </w:t>
      </w:r>
      <w:r w:rsidR="00712921">
        <w:t>B</w:t>
      </w:r>
      <w:r w:rsidR="00712921">
        <w:noBreakHyphen/>
        <w:t>VG</w:t>
      </w:r>
      <w:r>
        <w:t xml:space="preserve"> gebunden werden, hat die Landesregierung de</w:t>
      </w:r>
      <w:r w:rsidR="000504C1">
        <w:t>n</w:t>
      </w:r>
      <w:r>
        <w:t xml:space="preserve"> Landtag unverzüglich über alle Vorhaben hinsichtlich des Abschlusses </w:t>
      </w:r>
      <w:r w:rsidR="000E109A">
        <w:t>d</w:t>
      </w:r>
      <w:r>
        <w:t>er Vereinbarung zu unterrichten (</w:t>
      </w:r>
      <w:r w:rsidR="00712921">
        <w:t>Art. </w:t>
      </w:r>
      <w:r>
        <w:t xml:space="preserve">8 </w:t>
      </w:r>
      <w:r w:rsidR="00712921">
        <w:t>Abs. </w:t>
      </w:r>
      <w:r w:rsidR="00DF16B7">
        <w:t>3 St L</w:t>
      </w:r>
      <w:r w:rsidR="00DF16B7">
        <w:noBreakHyphen/>
      </w:r>
      <w:r>
        <w:t xml:space="preserve">VG; </w:t>
      </w:r>
      <w:r w:rsidRPr="005B3B14">
        <w:rPr>
          <w:i/>
        </w:rPr>
        <w:t>Grabenw</w:t>
      </w:r>
      <w:r w:rsidR="000504C1">
        <w:rPr>
          <w:i/>
        </w:rPr>
        <w:t>arter</w:t>
      </w:r>
      <w:r>
        <w:t xml:space="preserve"> 2013, 30, </w:t>
      </w:r>
      <w:r w:rsidR="00271CED">
        <w:t>Rz </w:t>
      </w:r>
      <w:r>
        <w:t>12; zur Praxis siehe Legistisches Handbuch d</w:t>
      </w:r>
      <w:r w:rsidR="00DF16B7">
        <w:t>es Landes Steiermark, Ab</w:t>
      </w:r>
      <w:r w:rsidR="00DF16B7">
        <w:softHyphen/>
        <w:t>schnitt </w:t>
      </w:r>
      <w:r w:rsidRPr="00A56A8E">
        <w:t>L, 2.2.).</w:t>
      </w:r>
    </w:p>
    <w:p w:rsidR="007920A9" w:rsidRDefault="007920A9" w:rsidP="007920A9">
      <w:pPr>
        <w:pStyle w:val="A111berschrift"/>
      </w:pPr>
      <w:r>
        <w:t>G.1.2.2.</w:t>
      </w:r>
      <w:r>
        <w:tab/>
        <w:t>Sonstige Informationsverpflichtungen</w:t>
      </w:r>
    </w:p>
    <w:p w:rsidR="007920A9" w:rsidRDefault="007920A9" w:rsidP="000F1F13">
      <w:pPr>
        <w:pStyle w:val="Standardtext"/>
      </w:pPr>
      <w:r>
        <w:t xml:space="preserve">Vereinzelt und zT in verschiedenen Verfahrensstadien gibt es </w:t>
      </w:r>
      <w:r w:rsidRPr="00E70569">
        <w:t>so</w:t>
      </w:r>
      <w:r w:rsidR="00FB0261" w:rsidRPr="00E70569">
        <w:t>nstige</w:t>
      </w:r>
      <w:r>
        <w:t xml:space="preserve"> Informations</w:t>
      </w:r>
      <w:r>
        <w:softHyphen/>
        <w:t xml:space="preserve">verpflichtungen </w:t>
      </w:r>
      <w:r w:rsidRPr="00E632E3">
        <w:t xml:space="preserve">(siehe dazu schon </w:t>
      </w:r>
      <w:hyperlink w:anchor="IE12" w:history="1">
        <w:r w:rsidRPr="003534C8">
          <w:rPr>
            <w:rStyle w:val="Hyperlink"/>
            <w:b/>
          </w:rPr>
          <w:t>E.1.</w:t>
        </w:r>
        <w:r w:rsidR="00E632E3" w:rsidRPr="003534C8">
          <w:rPr>
            <w:rStyle w:val="Hyperlink"/>
            <w:b/>
          </w:rPr>
          <w:t>2.</w:t>
        </w:r>
      </w:hyperlink>
      <w:r w:rsidRPr="00E632E3">
        <w:t xml:space="preserve"> und </w:t>
      </w:r>
      <w:hyperlink w:anchor="IF214" w:history="1">
        <w:r w:rsidRPr="003534C8">
          <w:rPr>
            <w:rStyle w:val="Hyperlink"/>
            <w:b/>
          </w:rPr>
          <w:t>F.2.</w:t>
        </w:r>
        <w:r w:rsidR="00E632E3" w:rsidRPr="003534C8">
          <w:rPr>
            <w:rStyle w:val="Hyperlink"/>
            <w:b/>
          </w:rPr>
          <w:t>1.4.</w:t>
        </w:r>
      </w:hyperlink>
      <w:r w:rsidRPr="00E632E3">
        <w:t>).</w:t>
      </w:r>
      <w:r w:rsidR="00FB0261">
        <w:t xml:space="preserve"> </w:t>
      </w:r>
    </w:p>
    <w:p w:rsidR="00967F2D" w:rsidRPr="002B4E06" w:rsidRDefault="000504C1" w:rsidP="000E0893">
      <w:pPr>
        <w:pStyle w:val="IEbene3"/>
      </w:pPr>
      <w:bookmarkStart w:id="692" w:name="_Toc400314403"/>
      <w:bookmarkStart w:id="693" w:name="_Toc400316113"/>
      <w:bookmarkStart w:id="694" w:name="_Toc400316595"/>
      <w:bookmarkStart w:id="695" w:name="_Toc400379703"/>
      <w:bookmarkStart w:id="696" w:name="IG13"/>
      <w:r w:rsidRPr="002B4E06">
        <w:t>G</w:t>
      </w:r>
      <w:r w:rsidR="00CD3A2C">
        <w:t>.1.3.</w:t>
      </w:r>
      <w:r w:rsidR="00CD3A2C">
        <w:tab/>
      </w:r>
      <w:r w:rsidR="00967F2D" w:rsidRPr="002B4E06">
        <w:t>Rechtswirkungen d</w:t>
      </w:r>
      <w:r w:rsidRPr="002B4E06">
        <w:t>er</w:t>
      </w:r>
      <w:r w:rsidR="00967F2D" w:rsidRPr="002B4E06">
        <w:t xml:space="preserve"> verfass</w:t>
      </w:r>
      <w:r w:rsidRPr="002B4E06">
        <w:t>ungsrechtlichen Verpflichtung</w:t>
      </w:r>
      <w:r w:rsidR="00967F2D" w:rsidRPr="002B4E06">
        <w:t>, eine</w:t>
      </w:r>
      <w:r w:rsidR="00CD3A2C">
        <w:t xml:space="preserve"> </w:t>
      </w:r>
      <w:r w:rsidR="00967F2D" w:rsidRPr="002B4E06">
        <w:t>Ver</w:t>
      </w:r>
      <w:r w:rsidR="00DF16B7">
        <w:softHyphen/>
      </w:r>
      <w:r w:rsidR="00967F2D" w:rsidRPr="002B4E06">
        <w:t xml:space="preserve">einbarung </w:t>
      </w:r>
      <w:r w:rsidR="00FE256D">
        <w:t xml:space="preserve">gemäß </w:t>
      </w:r>
      <w:r w:rsidR="00712921">
        <w:t>Art. </w:t>
      </w:r>
      <w:r w:rsidR="00967F2D" w:rsidRPr="002B4E06">
        <w:t>15a</w:t>
      </w:r>
      <w:r w:rsidRPr="002B4E06">
        <w:t xml:space="preserve"> </w:t>
      </w:r>
      <w:r w:rsidR="00712921">
        <w:t>B</w:t>
      </w:r>
      <w:r w:rsidR="00712921">
        <w:noBreakHyphen/>
        <w:t>VG</w:t>
      </w:r>
      <w:r w:rsidRPr="002B4E06">
        <w:t xml:space="preserve"> „zur Kenntnis zu bringen“</w:t>
      </w:r>
      <w:bookmarkEnd w:id="692"/>
      <w:bookmarkEnd w:id="693"/>
      <w:bookmarkEnd w:id="694"/>
      <w:bookmarkEnd w:id="695"/>
    </w:p>
    <w:bookmarkEnd w:id="696"/>
    <w:p w:rsidR="00967F2D" w:rsidRPr="00E70569" w:rsidRDefault="00967F2D" w:rsidP="000F1F13">
      <w:pPr>
        <w:pStyle w:val="Standardtext"/>
      </w:pPr>
      <w:r w:rsidRPr="00E70569">
        <w:t>Die Verpflichtung erschöpft sich in der entsprechenden Vorlage der Vereinbarung. Eine</w:t>
      </w:r>
      <w:r w:rsidR="000E109A" w:rsidRPr="00E70569">
        <w:t xml:space="preserve"> –</w:t>
      </w:r>
      <w:r w:rsidRPr="00E70569">
        <w:t xml:space="preserve"> wie immer ge</w:t>
      </w:r>
      <w:r w:rsidR="000504C1" w:rsidRPr="00E70569">
        <w:t>artete</w:t>
      </w:r>
      <w:r w:rsidR="000E109A" w:rsidRPr="00E70569">
        <w:t xml:space="preserve"> –</w:t>
      </w:r>
      <w:r w:rsidRPr="00E70569">
        <w:t xml:space="preserve"> Kenntnisnahme, ein Beschluss </w:t>
      </w:r>
      <w:r w:rsidR="005909E4" w:rsidRPr="00E70569">
        <w:t>(oder Ähnliches)</w:t>
      </w:r>
      <w:r w:rsidRPr="00E70569">
        <w:t xml:space="preserve"> sind nicht abzuw</w:t>
      </w:r>
      <w:r w:rsidR="000504C1" w:rsidRPr="00E70569">
        <w:t>arte</w:t>
      </w:r>
      <w:r w:rsidRPr="00E70569">
        <w:t>n.</w:t>
      </w:r>
      <w:r w:rsidR="00FB0261" w:rsidRPr="00E70569">
        <w:t xml:space="preserve"> </w:t>
      </w:r>
      <w:r w:rsidRPr="00E70569">
        <w:t xml:space="preserve">Dem Adressaten der Information kommt </w:t>
      </w:r>
      <w:r w:rsidR="00FB0261" w:rsidRPr="00E70569">
        <w:t xml:space="preserve">daher </w:t>
      </w:r>
      <w:r w:rsidRPr="00E70569">
        <w:t xml:space="preserve">kein weitergehendes Mitwirkungsrecht zu, insbesondere </w:t>
      </w:r>
      <w:r w:rsidRPr="00E70569">
        <w:rPr>
          <w:u w:val="single"/>
        </w:rPr>
        <w:t>muss</w:t>
      </w:r>
      <w:r w:rsidRPr="00E70569">
        <w:t xml:space="preserve"> die Vereinbarung </w:t>
      </w:r>
      <w:r w:rsidR="00704597" w:rsidRPr="00E70569">
        <w:t xml:space="preserve">bzw. </w:t>
      </w:r>
      <w:r w:rsidRPr="00E70569">
        <w:t xml:space="preserve">deren Abschluss </w:t>
      </w:r>
      <w:r w:rsidRPr="00E70569">
        <w:rPr>
          <w:u w:val="single"/>
        </w:rPr>
        <w:t>nicht zur Kenntnis genommen werden</w:t>
      </w:r>
      <w:r w:rsidRPr="00E70569">
        <w:t>.</w:t>
      </w:r>
    </w:p>
    <w:p w:rsidR="00967F2D" w:rsidRDefault="00967F2D" w:rsidP="000F1F13">
      <w:pPr>
        <w:pStyle w:val="Standardtext"/>
      </w:pPr>
      <w:r>
        <w:lastRenderedPageBreak/>
        <w:t>Diese Mitteilungen sind keine Erzeugungsbedingung für die Vereinbarung. Eine Verletzung der Mitteilungsverpflichtung berührt die Rechtmäßigkeit der Vereinbarung nicht (</w:t>
      </w:r>
      <w:r w:rsidRPr="00DF1990">
        <w:rPr>
          <w:i/>
        </w:rPr>
        <w:t>Thienel</w:t>
      </w:r>
      <w:r>
        <w:t xml:space="preserve"> 2000, </w:t>
      </w:r>
      <w:r w:rsidR="00271CED">
        <w:t>Rz </w:t>
      </w:r>
      <w:r>
        <w:t xml:space="preserve">85; </w:t>
      </w:r>
      <w:r w:rsidRPr="00DF1990">
        <w:rPr>
          <w:i/>
        </w:rPr>
        <w:t>Grabenw</w:t>
      </w:r>
      <w:r w:rsidR="009610F1">
        <w:rPr>
          <w:i/>
        </w:rPr>
        <w:t>art</w:t>
      </w:r>
      <w:r w:rsidRPr="00DF1990">
        <w:rPr>
          <w:i/>
        </w:rPr>
        <w:t>er</w:t>
      </w:r>
      <w:r>
        <w:t xml:space="preserve"> 2013, 32, </w:t>
      </w:r>
      <w:r w:rsidR="00271CED">
        <w:t>Rz </w:t>
      </w:r>
      <w:r>
        <w:t>15).</w:t>
      </w:r>
    </w:p>
    <w:p w:rsidR="00967F2D" w:rsidRPr="009610F1" w:rsidRDefault="001B6409" w:rsidP="000E0893">
      <w:pPr>
        <w:pStyle w:val="IEbene3"/>
      </w:pPr>
      <w:bookmarkStart w:id="697" w:name="_Toc400314404"/>
      <w:bookmarkStart w:id="698" w:name="_Toc400316114"/>
      <w:bookmarkStart w:id="699" w:name="_Toc400316596"/>
      <w:bookmarkStart w:id="700" w:name="_Toc400379704"/>
      <w:bookmarkStart w:id="701" w:name="IG14"/>
      <w:r w:rsidRPr="009610F1">
        <w:t>G</w:t>
      </w:r>
      <w:r w:rsidR="009610F1">
        <w:t xml:space="preserve">.1.4. </w:t>
      </w:r>
      <w:r w:rsidR="000504C1" w:rsidRPr="009610F1">
        <w:t xml:space="preserve">Informationspflichten </w:t>
      </w:r>
      <w:r w:rsidR="00967F2D" w:rsidRPr="009610F1">
        <w:t xml:space="preserve">aus der Vereinbarung </w:t>
      </w:r>
      <w:r w:rsidR="00FE256D">
        <w:t xml:space="preserve">gemäß </w:t>
      </w:r>
      <w:r w:rsidR="00712921">
        <w:t>Art. </w:t>
      </w:r>
      <w:r w:rsidR="000504C1" w:rsidRPr="009610F1">
        <w:t xml:space="preserve">15a </w:t>
      </w:r>
      <w:r w:rsidR="00712921">
        <w:t>B</w:t>
      </w:r>
      <w:r w:rsidR="00712921">
        <w:noBreakHyphen/>
        <w:t>VG</w:t>
      </w:r>
      <w:r w:rsidR="000504C1" w:rsidRPr="009610F1">
        <w:t xml:space="preserve"> selbst?</w:t>
      </w:r>
      <w:bookmarkEnd w:id="697"/>
      <w:bookmarkEnd w:id="698"/>
      <w:bookmarkEnd w:id="699"/>
      <w:bookmarkEnd w:id="700"/>
    </w:p>
    <w:bookmarkEnd w:id="701"/>
    <w:p w:rsidR="00967F2D" w:rsidRDefault="002D5CC7" w:rsidP="000F1F13">
      <w:pPr>
        <w:pStyle w:val="Standardtext"/>
      </w:pPr>
      <w:r>
        <w:t>Ob sich aus der Vereinbarung gemäß Art. 15a B</w:t>
      </w:r>
      <w:r>
        <w:noBreakHyphen/>
        <w:t xml:space="preserve">VG selbst Informationspflichten ergeben, </w:t>
      </w:r>
      <w:r w:rsidR="000504C1">
        <w:t>ist</w:t>
      </w:r>
      <w:r w:rsidR="00967F2D">
        <w:t xml:space="preserve"> im Einzelfall zu prüfen (</w:t>
      </w:r>
      <w:r w:rsidR="00932C98">
        <w:t>vgl.</w:t>
      </w:r>
      <w:r w:rsidR="00967F2D">
        <w:t xml:space="preserve"> auch</w:t>
      </w:r>
      <w:r w:rsidR="000504C1">
        <w:t xml:space="preserve"> </w:t>
      </w:r>
      <w:hyperlink w:anchor="III_Textbausteine" w:history="1">
        <w:r w:rsidR="008B2903" w:rsidRPr="00C8006B">
          <w:rPr>
            <w:rStyle w:val="Hyperlink"/>
            <w:b/>
          </w:rPr>
          <w:t>Teil </w:t>
        </w:r>
        <w:r w:rsidR="000504C1" w:rsidRPr="00C8006B">
          <w:rPr>
            <w:rStyle w:val="Hyperlink"/>
            <w:b/>
          </w:rPr>
          <w:t>III.</w:t>
        </w:r>
      </w:hyperlink>
      <w:r w:rsidR="00967F2D">
        <w:t>).</w:t>
      </w:r>
    </w:p>
    <w:p w:rsidR="004A5B08" w:rsidRDefault="00967F2D" w:rsidP="000F1F13">
      <w:pPr>
        <w:pStyle w:val="Standardtext"/>
      </w:pPr>
      <w:r>
        <w:t>Vor allem den Depositar treffen Informationspflichten, insbesondere</w:t>
      </w:r>
    </w:p>
    <w:p w:rsidR="00967F2D" w:rsidRDefault="00967F2D" w:rsidP="00125037">
      <w:pPr>
        <w:pStyle w:val="Listenabsatz"/>
        <w:numPr>
          <w:ilvl w:val="3"/>
          <w:numId w:val="18"/>
        </w:numPr>
        <w:spacing w:after="0" w:line="240" w:lineRule="auto"/>
        <w:ind w:left="284" w:hanging="284"/>
        <w:jc w:val="both"/>
      </w:pPr>
      <w:r>
        <w:t>die Verpflichtung zur Übermittlung beglaubigter Abschriften an die Vertragsp</w:t>
      </w:r>
      <w:r w:rsidR="000504C1">
        <w:t>arteien</w:t>
      </w:r>
      <w:r>
        <w:t xml:space="preserve"> (</w:t>
      </w:r>
      <w:r w:rsidR="00932C98">
        <w:t>vgl.</w:t>
      </w:r>
      <w:r>
        <w:t xml:space="preserve"> </w:t>
      </w:r>
      <w:hyperlink w:anchor="IF414" w:history="1">
        <w:r w:rsidR="000504C1" w:rsidRPr="00C8006B">
          <w:rPr>
            <w:rStyle w:val="Hyperlink"/>
            <w:b/>
          </w:rPr>
          <w:t>F.4.1.4.</w:t>
        </w:r>
      </w:hyperlink>
      <w:r w:rsidR="000504C1">
        <w:t xml:space="preserve"> und </w:t>
      </w:r>
      <w:hyperlink w:anchor="IF415" w:history="1">
        <w:r w:rsidR="000504C1" w:rsidRPr="00C8006B">
          <w:rPr>
            <w:rStyle w:val="Hyperlink"/>
            <w:b/>
          </w:rPr>
          <w:t>F.4.1.5.</w:t>
        </w:r>
      </w:hyperlink>
      <w:r w:rsidR="000504C1">
        <w:t>)</w:t>
      </w:r>
      <w:r>
        <w:t>, sowie</w:t>
      </w:r>
    </w:p>
    <w:p w:rsidR="004A5B08" w:rsidRDefault="00967F2D" w:rsidP="00125037">
      <w:pPr>
        <w:pStyle w:val="Listenabsatz"/>
        <w:numPr>
          <w:ilvl w:val="3"/>
          <w:numId w:val="18"/>
        </w:numPr>
        <w:spacing w:after="0" w:line="240" w:lineRule="auto"/>
        <w:ind w:left="284" w:hanging="284"/>
        <w:jc w:val="both"/>
      </w:pPr>
      <w:r>
        <w:t>die Verpflichtung, den P</w:t>
      </w:r>
      <w:r w:rsidR="001B6409">
        <w:t>arteien</w:t>
      </w:r>
      <w:r>
        <w:t xml:space="preserve"> der Vereinbarung</w:t>
      </w:r>
    </w:p>
    <w:p w:rsidR="004A5B08" w:rsidRDefault="00967F2D" w:rsidP="00125037">
      <w:pPr>
        <w:pStyle w:val="Listenabsatz"/>
        <w:numPr>
          <w:ilvl w:val="1"/>
          <w:numId w:val="21"/>
        </w:numPr>
        <w:spacing w:after="0" w:line="240" w:lineRule="auto"/>
        <w:ind w:left="567" w:hanging="283"/>
        <w:jc w:val="both"/>
      </w:pPr>
      <w:r>
        <w:t xml:space="preserve">die </w:t>
      </w:r>
      <w:r w:rsidRPr="00DF16B7">
        <w:t>Erfüllung der bundesverfassungsgesetzlichen und landesverfassungsgesetzlichen Voraussetzungen</w:t>
      </w:r>
      <w:r>
        <w:t>,</w:t>
      </w:r>
    </w:p>
    <w:p w:rsidR="00967F2D" w:rsidRDefault="00967F2D" w:rsidP="00125037">
      <w:pPr>
        <w:pStyle w:val="Listenabsatz"/>
        <w:numPr>
          <w:ilvl w:val="1"/>
          <w:numId w:val="21"/>
        </w:numPr>
        <w:spacing w:after="0" w:line="240" w:lineRule="auto"/>
        <w:ind w:left="567" w:hanging="283"/>
        <w:jc w:val="both"/>
      </w:pPr>
      <w:r>
        <w:t xml:space="preserve">den </w:t>
      </w:r>
      <w:r w:rsidRPr="00DF16B7">
        <w:t>Zeitpunkt des Inkrafttretens</w:t>
      </w:r>
      <w:r>
        <w:t>,</w:t>
      </w:r>
    </w:p>
    <w:p w:rsidR="004A5B08" w:rsidRDefault="00967F2D" w:rsidP="00125037">
      <w:pPr>
        <w:pStyle w:val="Listenabsatz"/>
        <w:numPr>
          <w:ilvl w:val="1"/>
          <w:numId w:val="21"/>
        </w:numPr>
        <w:spacing w:after="0" w:line="240" w:lineRule="auto"/>
        <w:ind w:left="567" w:hanging="283"/>
        <w:jc w:val="both"/>
      </w:pPr>
      <w:r>
        <w:t>einen B</w:t>
      </w:r>
      <w:r w:rsidR="001B6409">
        <w:t xml:space="preserve">eitritt </w:t>
      </w:r>
      <w:r>
        <w:t>und</w:t>
      </w:r>
    </w:p>
    <w:p w:rsidR="00967F2D" w:rsidRDefault="00967F2D" w:rsidP="00125037">
      <w:pPr>
        <w:pStyle w:val="Listenabsatz"/>
        <w:numPr>
          <w:ilvl w:val="1"/>
          <w:numId w:val="21"/>
        </w:numPr>
        <w:spacing w:after="0" w:line="240" w:lineRule="auto"/>
        <w:ind w:left="567" w:hanging="283"/>
        <w:jc w:val="both"/>
      </w:pPr>
      <w:r>
        <w:t xml:space="preserve">die </w:t>
      </w:r>
      <w:r w:rsidRPr="00DF16B7">
        <w:t xml:space="preserve">Kündigung </w:t>
      </w:r>
      <w:r w:rsidR="00704597">
        <w:t xml:space="preserve">bzw. </w:t>
      </w:r>
      <w:r w:rsidRPr="00DF16B7">
        <w:t>das Außerkrafttreten</w:t>
      </w:r>
    </w:p>
    <w:p w:rsidR="00967F2D" w:rsidRDefault="00967F2D" w:rsidP="00967F2D">
      <w:pPr>
        <w:pStyle w:val="Listenabsatz"/>
        <w:spacing w:after="0" w:line="240" w:lineRule="auto"/>
        <w:ind w:left="284"/>
        <w:jc w:val="both"/>
      </w:pPr>
      <w:r>
        <w:t>mitzuteilen.</w:t>
      </w:r>
    </w:p>
    <w:p w:rsidR="004A5B08" w:rsidRDefault="009A7D07" w:rsidP="00C77FE3">
      <w:pPr>
        <w:pStyle w:val="IEbene2"/>
      </w:pPr>
      <w:bookmarkStart w:id="702" w:name="_Toc400312620"/>
      <w:bookmarkStart w:id="703" w:name="_Toc400313035"/>
      <w:bookmarkStart w:id="704" w:name="_Toc400313202"/>
      <w:bookmarkStart w:id="705" w:name="_Toc400313687"/>
      <w:bookmarkStart w:id="706" w:name="_Toc400314405"/>
      <w:bookmarkStart w:id="707" w:name="_Toc400314737"/>
      <w:bookmarkStart w:id="708" w:name="_Toc400314994"/>
      <w:bookmarkStart w:id="709" w:name="_Toc400315260"/>
      <w:bookmarkStart w:id="710" w:name="_Toc400315543"/>
      <w:bookmarkStart w:id="711" w:name="_Toc400315637"/>
      <w:bookmarkStart w:id="712" w:name="_Toc400316115"/>
      <w:bookmarkStart w:id="713" w:name="_Toc400316597"/>
      <w:bookmarkStart w:id="714" w:name="_Toc400370387"/>
      <w:bookmarkStart w:id="715" w:name="_Toc400379705"/>
      <w:bookmarkStart w:id="716" w:name="IG2"/>
      <w:r w:rsidRPr="009610F1">
        <w:t>G</w:t>
      </w:r>
      <w:r w:rsidR="00967F2D" w:rsidRPr="009610F1">
        <w:t>.2.</w:t>
      </w:r>
      <w:r w:rsidR="00967F2D" w:rsidRPr="009610F1">
        <w:tab/>
        <w:t>Kundmachung</w:t>
      </w:r>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p>
    <w:p w:rsidR="00967F2D" w:rsidRPr="009610F1" w:rsidRDefault="009A7D07" w:rsidP="002242D3">
      <w:pPr>
        <w:pStyle w:val="IEbene3"/>
      </w:pPr>
      <w:bookmarkStart w:id="717" w:name="_Toc400314406"/>
      <w:bookmarkStart w:id="718" w:name="_Toc400316116"/>
      <w:bookmarkStart w:id="719" w:name="_Toc400316598"/>
      <w:bookmarkStart w:id="720" w:name="_Toc400379706"/>
      <w:bookmarkStart w:id="721" w:name="IG21"/>
      <w:bookmarkEnd w:id="716"/>
      <w:r w:rsidRPr="009610F1">
        <w:t>G</w:t>
      </w:r>
      <w:r w:rsidR="00967F2D" w:rsidRPr="009610F1">
        <w:t>.2.1.</w:t>
      </w:r>
      <w:r w:rsidR="00967F2D" w:rsidRPr="009610F1">
        <w:tab/>
        <w:t xml:space="preserve">Sind Vereinbarungen </w:t>
      </w:r>
      <w:r w:rsidR="00FE256D">
        <w:t xml:space="preserve">gemäß </w:t>
      </w:r>
      <w:r w:rsidR="00712921">
        <w:t>Art. </w:t>
      </w:r>
      <w:r w:rsidR="00967F2D" w:rsidRPr="009610F1">
        <w:t xml:space="preserve">15a </w:t>
      </w:r>
      <w:r w:rsidR="00712921">
        <w:t>B</w:t>
      </w:r>
      <w:r w:rsidR="00712921">
        <w:noBreakHyphen/>
        <w:t>VG</w:t>
      </w:r>
      <w:r w:rsidR="00967F2D" w:rsidRPr="009610F1">
        <w:t xml:space="preserve"> kundzumachen?</w:t>
      </w:r>
      <w:bookmarkEnd w:id="717"/>
      <w:bookmarkEnd w:id="718"/>
      <w:bookmarkEnd w:id="719"/>
      <w:bookmarkEnd w:id="720"/>
    </w:p>
    <w:bookmarkEnd w:id="721"/>
    <w:p w:rsidR="005228D0" w:rsidRDefault="009A7D07" w:rsidP="0090288C">
      <w:pPr>
        <w:pStyle w:val="A111berschrift"/>
      </w:pPr>
      <w:r>
        <w:t>G</w:t>
      </w:r>
      <w:r w:rsidR="005228D0">
        <w:t>.2.1.1.</w:t>
      </w:r>
      <w:r w:rsidR="005228D0">
        <w:tab/>
      </w:r>
      <w:r w:rsidR="00967F2D" w:rsidRPr="009A7D07">
        <w:t>Im Bundesgesetzblatt?</w:t>
      </w:r>
    </w:p>
    <w:p w:rsidR="00967F2D" w:rsidRPr="00507951" w:rsidRDefault="00967F2D" w:rsidP="000F1F13">
      <w:pPr>
        <w:pStyle w:val="Standardtext"/>
      </w:pPr>
      <w:r w:rsidRPr="007E49D3">
        <w:t xml:space="preserve">Alle Vereinbarungen gemäß </w:t>
      </w:r>
      <w:r w:rsidR="00712921">
        <w:t>Art. </w:t>
      </w:r>
      <w:r w:rsidRPr="007E49D3">
        <w:t xml:space="preserve">15a </w:t>
      </w:r>
      <w:r w:rsidR="00712921">
        <w:t>Abs. </w:t>
      </w:r>
      <w:r w:rsidRPr="007E49D3">
        <w:t xml:space="preserve">1 </w:t>
      </w:r>
      <w:r w:rsidR="00712921">
        <w:t>B</w:t>
      </w:r>
      <w:r w:rsidR="00712921">
        <w:noBreakHyphen/>
        <w:t>VG</w:t>
      </w:r>
      <w:r w:rsidRPr="007E49D3">
        <w:t xml:space="preserve"> sind im Bundesgesetzblatt kund</w:t>
      </w:r>
      <w:r w:rsidR="00DF16B7">
        <w:softHyphen/>
      </w:r>
      <w:r w:rsidRPr="007E49D3">
        <w:t>zumachen.</w:t>
      </w:r>
      <w:r w:rsidR="00010C1C">
        <w:t xml:space="preserve"> </w:t>
      </w:r>
      <w:r w:rsidRPr="007E49D3">
        <w:t>Für Vereinbarungen, die auch die Organe der Bundesgesetzgebung</w:t>
      </w:r>
      <w:r w:rsidRPr="00507951">
        <w:t xml:space="preserve"> binden sollen – und daher der Genehmigung durch den Nationalrat bedürfen –, ergibt sich dies bereit</w:t>
      </w:r>
      <w:r>
        <w:t>s aus dem Verfassungsrecht (</w:t>
      </w:r>
      <w:r w:rsidR="00712921">
        <w:t>Art. </w:t>
      </w:r>
      <w:r>
        <w:t xml:space="preserve">15a </w:t>
      </w:r>
      <w:r w:rsidR="00712921">
        <w:t>Abs. </w:t>
      </w:r>
      <w:r w:rsidRPr="00507951">
        <w:t xml:space="preserve">1 </w:t>
      </w:r>
      <w:r w:rsidR="00712921">
        <w:t>B</w:t>
      </w:r>
      <w:r w:rsidR="00712921">
        <w:noBreakHyphen/>
        <w:t>VG</w:t>
      </w:r>
      <w:r w:rsidRPr="00507951">
        <w:t xml:space="preserve">). Für sonstige Vereinbarungen wird dies einfachgesetzlich </w:t>
      </w:r>
      <w:r>
        <w:t>angeordnet (</w:t>
      </w:r>
      <w:r w:rsidR="00712921">
        <w:t>§ </w:t>
      </w:r>
      <w:r>
        <w:t xml:space="preserve">3 </w:t>
      </w:r>
      <w:r w:rsidR="00712921">
        <w:t>Z </w:t>
      </w:r>
      <w:r>
        <w:t xml:space="preserve">6 und </w:t>
      </w:r>
      <w:r w:rsidR="00712921">
        <w:t>§ </w:t>
      </w:r>
      <w:r>
        <w:t xml:space="preserve">4 </w:t>
      </w:r>
      <w:r w:rsidR="00712921">
        <w:t>Abs. </w:t>
      </w:r>
      <w:r w:rsidRPr="00507951">
        <w:t xml:space="preserve">1 </w:t>
      </w:r>
      <w:r w:rsidR="00712921">
        <w:t>Z </w:t>
      </w:r>
      <w:r w:rsidRPr="00507951">
        <w:t>7 BGBlG).</w:t>
      </w:r>
    </w:p>
    <w:p w:rsidR="00967F2D" w:rsidRPr="00507951" w:rsidRDefault="00967F2D" w:rsidP="000F1F13">
      <w:pPr>
        <w:pStyle w:val="Standardtext"/>
      </w:pPr>
      <w:r w:rsidRPr="00507951">
        <w:t>Je nachdem, ob die Vereinbarung mit Genehmigung des Nationalrates abgeschlossen wurde oder nicht, erfolgt die Kundmachung im Bundesgesetzblatt I oder im Bundesgesetzblatt II.</w:t>
      </w:r>
    </w:p>
    <w:p w:rsidR="005228D0" w:rsidRDefault="009A7D07" w:rsidP="0090288C">
      <w:pPr>
        <w:pStyle w:val="A111berschrift"/>
      </w:pPr>
      <w:r w:rsidRPr="009A7D07">
        <w:t>G</w:t>
      </w:r>
      <w:r w:rsidR="005228D0">
        <w:t>.2.1.2.</w:t>
      </w:r>
      <w:r w:rsidR="005228D0">
        <w:tab/>
      </w:r>
      <w:r w:rsidR="00967F2D" w:rsidRPr="009A7D07">
        <w:t>Im Landesgesetzblatt?</w:t>
      </w:r>
    </w:p>
    <w:p w:rsidR="00967F2D" w:rsidRDefault="00967F2D" w:rsidP="000F1F13">
      <w:pPr>
        <w:pStyle w:val="Standardtext"/>
      </w:pPr>
      <w:r>
        <w:t xml:space="preserve">Das </w:t>
      </w:r>
      <w:r w:rsidR="00712921">
        <w:t>B</w:t>
      </w:r>
      <w:r w:rsidR="00712921">
        <w:noBreakHyphen/>
        <w:t>VG</w:t>
      </w:r>
      <w:r>
        <w:t xml:space="preserve"> enthält keine Regelung betreffend die Kundmachung von Vereinbarungen </w:t>
      </w:r>
      <w:r w:rsidR="00FE256D">
        <w:t xml:space="preserve">gemäß </w:t>
      </w:r>
      <w:r w:rsidR="00712921">
        <w:t>Art. </w:t>
      </w:r>
      <w:r>
        <w:t xml:space="preserve">15a </w:t>
      </w:r>
      <w:r w:rsidR="00712921">
        <w:t>B</w:t>
      </w:r>
      <w:r w:rsidR="00712921">
        <w:noBreakHyphen/>
        <w:t>VG</w:t>
      </w:r>
      <w:r>
        <w:t xml:space="preserve"> durch die Länder</w:t>
      </w:r>
      <w:r w:rsidR="009A7D07">
        <w:t xml:space="preserve">; </w:t>
      </w:r>
      <w:r>
        <w:t>eine solche Regelung wurde bewusst den Ländern über</w:t>
      </w:r>
      <w:r w:rsidR="00DF16B7">
        <w:softHyphen/>
      </w:r>
      <w:r>
        <w:t>lassen (</w:t>
      </w:r>
      <w:r>
        <w:rPr>
          <w:i/>
        </w:rPr>
        <w:t>Thienel</w:t>
      </w:r>
      <w:r>
        <w:t xml:space="preserve"> 2000, </w:t>
      </w:r>
      <w:r w:rsidR="00271CED">
        <w:t>Rz </w:t>
      </w:r>
      <w:r>
        <w:t>86 mwN).</w:t>
      </w:r>
    </w:p>
    <w:p w:rsidR="00967F2D" w:rsidRDefault="00967F2D" w:rsidP="000F1F13">
      <w:pPr>
        <w:pStyle w:val="Standardtext"/>
      </w:pPr>
      <w:r>
        <w:t>Ausdrückliche Vorschriften betr</w:t>
      </w:r>
      <w:r w:rsidR="006611AE">
        <w:t>efffend</w:t>
      </w:r>
      <w:r>
        <w:t xml:space="preserve"> die Kundmachung von Vereinbarungen </w:t>
      </w:r>
      <w:r w:rsidR="00FE256D">
        <w:t xml:space="preserve">gemäß </w:t>
      </w:r>
      <w:r w:rsidR="00712921">
        <w:t>Art. </w:t>
      </w:r>
      <w:r>
        <w:t xml:space="preserve">15a </w:t>
      </w:r>
      <w:r w:rsidR="00712921">
        <w:t>B</w:t>
      </w:r>
      <w:r w:rsidR="00712921">
        <w:noBreakHyphen/>
        <w:t>VG</w:t>
      </w:r>
      <w:r>
        <w:t xml:space="preserve"> enthalten die Landesverfassungen von </w:t>
      </w:r>
      <w:r>
        <w:rPr>
          <w:u w:val="single"/>
        </w:rPr>
        <w:t>Niederösterreich</w:t>
      </w:r>
      <w:r>
        <w:t xml:space="preserve">, </w:t>
      </w:r>
      <w:r>
        <w:rPr>
          <w:u w:val="single"/>
        </w:rPr>
        <w:t>Oberösterreich</w:t>
      </w:r>
      <w:r>
        <w:t xml:space="preserve">, </w:t>
      </w:r>
      <w:r>
        <w:rPr>
          <w:u w:val="single"/>
        </w:rPr>
        <w:t>Salzburg</w:t>
      </w:r>
      <w:r>
        <w:t xml:space="preserve">, </w:t>
      </w:r>
      <w:r>
        <w:rPr>
          <w:u w:val="single"/>
        </w:rPr>
        <w:t>Steiermark</w:t>
      </w:r>
      <w:r>
        <w:t xml:space="preserve">, </w:t>
      </w:r>
      <w:r>
        <w:rPr>
          <w:u w:val="single"/>
        </w:rPr>
        <w:t>Tirol</w:t>
      </w:r>
      <w:r>
        <w:t xml:space="preserve">, </w:t>
      </w:r>
      <w:r>
        <w:rPr>
          <w:u w:val="single"/>
        </w:rPr>
        <w:t>Vorarlberg</w:t>
      </w:r>
      <w:r>
        <w:t xml:space="preserve"> und </w:t>
      </w:r>
      <w:r>
        <w:rPr>
          <w:u w:val="single"/>
        </w:rPr>
        <w:t>Wien</w:t>
      </w:r>
      <w:r>
        <w:t>.</w:t>
      </w:r>
    </w:p>
    <w:p w:rsidR="004A5B08" w:rsidRDefault="00967F2D" w:rsidP="000F1F13">
      <w:pPr>
        <w:pStyle w:val="Standardtext"/>
      </w:pPr>
      <w:r>
        <w:t>Nach den kundmachungsrechtlichen Vorschriften</w:t>
      </w:r>
    </w:p>
    <w:p w:rsidR="00967F2D" w:rsidRDefault="00967F2D" w:rsidP="00125037">
      <w:pPr>
        <w:pStyle w:val="Listenabsatz"/>
        <w:numPr>
          <w:ilvl w:val="0"/>
          <w:numId w:val="22"/>
        </w:numPr>
        <w:spacing w:after="0" w:line="240" w:lineRule="auto"/>
        <w:ind w:left="284" w:hanging="284"/>
        <w:jc w:val="both"/>
      </w:pPr>
      <w:r>
        <w:rPr>
          <w:b/>
        </w:rPr>
        <w:t>können</w:t>
      </w:r>
      <w:r>
        <w:t xml:space="preserve"> </w:t>
      </w:r>
      <w:r w:rsidR="000E109A">
        <w:t xml:space="preserve">(in </w:t>
      </w:r>
      <w:r>
        <w:rPr>
          <w:u w:val="single"/>
        </w:rPr>
        <w:t>Oberösterreich</w:t>
      </w:r>
      <w:r>
        <w:t xml:space="preserve">, </w:t>
      </w:r>
      <w:r>
        <w:rPr>
          <w:u w:val="single"/>
        </w:rPr>
        <w:t>Salzburg</w:t>
      </w:r>
      <w:r>
        <w:t xml:space="preserve">, </w:t>
      </w:r>
      <w:r>
        <w:rPr>
          <w:u w:val="single"/>
        </w:rPr>
        <w:t>Steiermark</w:t>
      </w:r>
      <w:r>
        <w:t xml:space="preserve"> und </w:t>
      </w:r>
      <w:r>
        <w:rPr>
          <w:u w:val="single"/>
        </w:rPr>
        <w:t>Tirol</w:t>
      </w:r>
      <w:r w:rsidR="000E109A">
        <w:t>) bzw.</w:t>
      </w:r>
    </w:p>
    <w:p w:rsidR="004A5B08" w:rsidRDefault="00967F2D" w:rsidP="00125037">
      <w:pPr>
        <w:pStyle w:val="Listenabsatz"/>
        <w:numPr>
          <w:ilvl w:val="0"/>
          <w:numId w:val="22"/>
        </w:numPr>
        <w:spacing w:after="0" w:line="240" w:lineRule="auto"/>
        <w:ind w:left="284" w:hanging="284"/>
        <w:jc w:val="both"/>
      </w:pPr>
      <w:r>
        <w:rPr>
          <w:b/>
        </w:rPr>
        <w:t xml:space="preserve">müssen </w:t>
      </w:r>
      <w:r w:rsidR="000E109A">
        <w:t xml:space="preserve">(in </w:t>
      </w:r>
      <w:r>
        <w:rPr>
          <w:u w:val="single"/>
        </w:rPr>
        <w:t>Burgenland</w:t>
      </w:r>
      <w:r>
        <w:t xml:space="preserve">, </w:t>
      </w:r>
      <w:r>
        <w:rPr>
          <w:u w:val="single"/>
        </w:rPr>
        <w:t>Kärnten</w:t>
      </w:r>
      <w:r>
        <w:t xml:space="preserve">, </w:t>
      </w:r>
      <w:r>
        <w:rPr>
          <w:u w:val="single"/>
        </w:rPr>
        <w:t>Niederösterreich</w:t>
      </w:r>
      <w:r>
        <w:t xml:space="preserve">, </w:t>
      </w:r>
      <w:r>
        <w:rPr>
          <w:u w:val="single"/>
        </w:rPr>
        <w:t>Vorarlberg</w:t>
      </w:r>
      <w:r>
        <w:t xml:space="preserve"> und </w:t>
      </w:r>
      <w:r>
        <w:rPr>
          <w:u w:val="single"/>
        </w:rPr>
        <w:t>Wien</w:t>
      </w:r>
      <w:r w:rsidR="000E109A">
        <w:t>)</w:t>
      </w:r>
      <w:r w:rsidRPr="007E49D3">
        <w:rPr>
          <w:rStyle w:val="Funotenzeichen"/>
        </w:rPr>
        <w:footnoteReference w:id="35"/>
      </w:r>
    </w:p>
    <w:p w:rsidR="00967F2D" w:rsidRDefault="00967F2D" w:rsidP="000F1F13">
      <w:pPr>
        <w:pStyle w:val="Standardtext"/>
        <w:spacing w:before="0"/>
      </w:pPr>
      <w:r>
        <w:t>alle (auch die nicht genehmigungspflichtigen Vereinbarungen) kund</w:t>
      </w:r>
      <w:r w:rsidR="009A7D07">
        <w:t>ge</w:t>
      </w:r>
      <w:r>
        <w:t>mach</w:t>
      </w:r>
      <w:r w:rsidR="009A7D07">
        <w:t>t werden</w:t>
      </w:r>
      <w:r>
        <w:t>.</w:t>
      </w:r>
    </w:p>
    <w:p w:rsidR="00967F2D" w:rsidRDefault="00967F2D" w:rsidP="000F1F13">
      <w:pPr>
        <w:pStyle w:val="Standardtext"/>
      </w:pPr>
      <w:r>
        <w:t xml:space="preserve">In </w:t>
      </w:r>
      <w:r>
        <w:rPr>
          <w:u w:val="single"/>
        </w:rPr>
        <w:t>Oberösterreich</w:t>
      </w:r>
      <w:r>
        <w:t xml:space="preserve">, </w:t>
      </w:r>
      <w:r>
        <w:rPr>
          <w:u w:val="single"/>
        </w:rPr>
        <w:t>Salzburg</w:t>
      </w:r>
      <w:r>
        <w:t xml:space="preserve">, </w:t>
      </w:r>
      <w:r>
        <w:rPr>
          <w:u w:val="single"/>
        </w:rPr>
        <w:t>Steiermark</w:t>
      </w:r>
      <w:r>
        <w:t xml:space="preserve"> und </w:t>
      </w:r>
      <w:r>
        <w:rPr>
          <w:u w:val="single"/>
        </w:rPr>
        <w:t>Tirol</w:t>
      </w:r>
      <w:r>
        <w:t xml:space="preserve"> ist nur die Kundmachung der vom Landtag genehmigten Vereinbarungen im Landesgesetzblatt zwingend vorgesehen.</w:t>
      </w:r>
    </w:p>
    <w:p w:rsidR="00967F2D" w:rsidRPr="009610F1" w:rsidRDefault="009A7D07" w:rsidP="002242D3">
      <w:pPr>
        <w:pStyle w:val="IEbene3"/>
      </w:pPr>
      <w:bookmarkStart w:id="722" w:name="_Toc400314407"/>
      <w:bookmarkStart w:id="723" w:name="_Toc400316117"/>
      <w:bookmarkStart w:id="724" w:name="_Toc400316599"/>
      <w:bookmarkStart w:id="725" w:name="_Toc400379707"/>
      <w:bookmarkStart w:id="726" w:name="IG22"/>
      <w:r w:rsidRPr="009610F1">
        <w:lastRenderedPageBreak/>
        <w:t>G</w:t>
      </w:r>
      <w:r w:rsidR="00967F2D" w:rsidRPr="009610F1">
        <w:t>.2.2.</w:t>
      </w:r>
      <w:r w:rsidR="00967F2D" w:rsidRPr="009610F1">
        <w:tab/>
        <w:t xml:space="preserve">Funktion der Kundmachung von Vereinbarungen </w:t>
      </w:r>
      <w:r w:rsidR="00FE256D">
        <w:t xml:space="preserve">gemäß </w:t>
      </w:r>
      <w:r w:rsidR="00712921">
        <w:t>Art. </w:t>
      </w:r>
      <w:r w:rsidR="00967F2D" w:rsidRPr="009610F1">
        <w:t xml:space="preserve">15a </w:t>
      </w:r>
      <w:r w:rsidR="00712921">
        <w:t>B</w:t>
      </w:r>
      <w:r w:rsidR="00712921">
        <w:noBreakHyphen/>
        <w:t>VG</w:t>
      </w:r>
      <w:r w:rsidR="00967F2D" w:rsidRPr="009610F1">
        <w:t>?</w:t>
      </w:r>
      <w:bookmarkEnd w:id="722"/>
      <w:bookmarkEnd w:id="723"/>
      <w:bookmarkEnd w:id="724"/>
      <w:bookmarkEnd w:id="725"/>
    </w:p>
    <w:bookmarkEnd w:id="726"/>
    <w:p w:rsidR="00967F2D" w:rsidRDefault="00967F2D" w:rsidP="000F1F13">
      <w:pPr>
        <w:pStyle w:val="Standardtext"/>
      </w:pPr>
      <w:r w:rsidRPr="009A7D07">
        <w:t>Die Kundmachung hat bloße Informationsfunktion (</w:t>
      </w:r>
      <w:r w:rsidRPr="009A7D07">
        <w:rPr>
          <w:i/>
        </w:rPr>
        <w:t>Thienel</w:t>
      </w:r>
      <w:r w:rsidRPr="009A7D07">
        <w:t xml:space="preserve"> 2000, </w:t>
      </w:r>
      <w:r w:rsidR="00271CED">
        <w:t>Rz </w:t>
      </w:r>
      <w:r w:rsidRPr="009A7D07">
        <w:t>86).</w:t>
      </w:r>
      <w:r w:rsidR="009A7D07">
        <w:t xml:space="preserve"> </w:t>
      </w:r>
      <w:r w:rsidRPr="009A7D07">
        <w:t>Sie ist also keine Erzeugungsbedingung</w:t>
      </w:r>
      <w:r w:rsidR="009A7D07">
        <w:t xml:space="preserve"> </w:t>
      </w:r>
      <w:r w:rsidRPr="009A7D07">
        <w:t xml:space="preserve">einer Vereinbarung </w:t>
      </w:r>
      <w:r w:rsidR="00FE256D">
        <w:t xml:space="preserve">gemäß </w:t>
      </w:r>
      <w:r w:rsidR="00712921">
        <w:t>Art. </w:t>
      </w:r>
      <w:r w:rsidRPr="009A7D07">
        <w:t xml:space="preserve">15a </w:t>
      </w:r>
      <w:r w:rsidR="00712921">
        <w:t>B</w:t>
      </w:r>
      <w:r w:rsidR="00712921">
        <w:noBreakHyphen/>
        <w:t>VG</w:t>
      </w:r>
      <w:r w:rsidRPr="009A7D07">
        <w:t>.</w:t>
      </w:r>
    </w:p>
    <w:p w:rsidR="00967F2D" w:rsidRPr="00927308" w:rsidRDefault="009A7D07" w:rsidP="002242D3">
      <w:pPr>
        <w:pStyle w:val="IEbene3"/>
        <w:rPr>
          <w:shd w:val="clear" w:color="auto" w:fill="D9D9D9"/>
        </w:rPr>
      </w:pPr>
      <w:bookmarkStart w:id="727" w:name="_Toc400314408"/>
      <w:bookmarkStart w:id="728" w:name="_Toc400316118"/>
      <w:bookmarkStart w:id="729" w:name="_Toc400316600"/>
      <w:bookmarkStart w:id="730" w:name="_Toc400379708"/>
      <w:bookmarkStart w:id="731" w:name="IG23"/>
      <w:r w:rsidRPr="009610F1">
        <w:t>G</w:t>
      </w:r>
      <w:r w:rsidR="00967F2D" w:rsidRPr="009610F1">
        <w:t>.2.3.</w:t>
      </w:r>
      <w:r w:rsidR="00967F2D" w:rsidRPr="009610F1">
        <w:tab/>
        <w:t>Wann hat die Kundmachung zu erfolgen?</w:t>
      </w:r>
      <w:bookmarkEnd w:id="727"/>
      <w:bookmarkEnd w:id="728"/>
      <w:bookmarkEnd w:id="729"/>
      <w:bookmarkEnd w:id="730"/>
    </w:p>
    <w:bookmarkEnd w:id="731"/>
    <w:p w:rsidR="00967F2D" w:rsidRDefault="002D6EDF" w:rsidP="000F1F13">
      <w:pPr>
        <w:pStyle w:val="Standardtext"/>
      </w:pPr>
      <w:r w:rsidRPr="00557B51">
        <w:t>Die Kundmachung hat nach Abschluss der Vereinbarung (</w:t>
      </w:r>
      <w:r w:rsidRPr="00557B51">
        <w:rPr>
          <w:i/>
        </w:rPr>
        <w:t>Thienel</w:t>
      </w:r>
      <w:r w:rsidRPr="00557B51">
        <w:t xml:space="preserve"> 2000, </w:t>
      </w:r>
      <w:r w:rsidR="00271CED">
        <w:t>Rz </w:t>
      </w:r>
      <w:r w:rsidRPr="00557B51">
        <w:t xml:space="preserve">86 mwN) zu erfolgen, und zwar nachdem der Depositar den </w:t>
      </w:r>
      <w:r>
        <w:t>Vertragsparteien</w:t>
      </w:r>
      <w:r w:rsidRPr="00557B51">
        <w:t xml:space="preserve"> die Erfüllung der Voraus</w:t>
      </w:r>
      <w:r w:rsidR="00DF16B7">
        <w:softHyphen/>
      </w:r>
      <w:r w:rsidRPr="00557B51">
        <w:t>setzungen für das Inkrafttreten und den Zeitpunkt des Inkrafttretens d</w:t>
      </w:r>
      <w:r>
        <w:t>er Vereinbarung mit</w:t>
      </w:r>
      <w:r w:rsidR="00DF16B7">
        <w:softHyphen/>
      </w:r>
      <w:r>
        <w:t>geteilt hat</w:t>
      </w:r>
      <w:r w:rsidRPr="00557B51">
        <w:t>.</w:t>
      </w:r>
    </w:p>
    <w:p w:rsidR="009A7D07" w:rsidRPr="009610F1" w:rsidRDefault="009A7D07" w:rsidP="002242D3">
      <w:pPr>
        <w:pStyle w:val="IEbene3"/>
        <w:rPr>
          <w:rFonts w:ascii="Calibri" w:hAnsi="Calibri"/>
        </w:rPr>
      </w:pPr>
      <w:bookmarkStart w:id="732" w:name="_Toc400314409"/>
      <w:bookmarkStart w:id="733" w:name="_Toc400316119"/>
      <w:bookmarkStart w:id="734" w:name="_Toc400316601"/>
      <w:bookmarkStart w:id="735" w:name="_Toc400379709"/>
      <w:bookmarkStart w:id="736" w:name="IG24"/>
      <w:r w:rsidRPr="009610F1">
        <w:t>G.2.4.</w:t>
      </w:r>
      <w:r w:rsidRPr="009610F1">
        <w:tab/>
        <w:t>Gibt es im Detail einheitliche Kundmachungsregelungen</w:t>
      </w:r>
      <w:r w:rsidR="00CD3A2C">
        <w:t xml:space="preserve"> </w:t>
      </w:r>
      <w:r w:rsidRPr="009610F1">
        <w:t>und eine ein</w:t>
      </w:r>
      <w:r w:rsidR="00DF16B7">
        <w:softHyphen/>
      </w:r>
      <w:r w:rsidRPr="009610F1">
        <w:t>heitliche Praxis?</w:t>
      </w:r>
      <w:bookmarkEnd w:id="732"/>
      <w:bookmarkEnd w:id="733"/>
      <w:bookmarkEnd w:id="734"/>
      <w:bookmarkEnd w:id="735"/>
    </w:p>
    <w:bookmarkEnd w:id="736"/>
    <w:p w:rsidR="00967F2D" w:rsidRPr="00927308" w:rsidRDefault="00967F2D" w:rsidP="000F1F13">
      <w:pPr>
        <w:pStyle w:val="Standardtext"/>
      </w:pPr>
      <w:r w:rsidRPr="00927308">
        <w:t>Nein.</w:t>
      </w:r>
      <w:r w:rsidR="009A7D07" w:rsidRPr="00927308">
        <w:t xml:space="preserve"> </w:t>
      </w:r>
      <w:r w:rsidRPr="00927308">
        <w:t>Schon im Detail</w:t>
      </w:r>
      <w:r w:rsidR="009A7D07" w:rsidRPr="00927308">
        <w:t>l</w:t>
      </w:r>
      <w:r w:rsidRPr="00927308">
        <w:t>ierungsgrad differieren die entsprechenden Regelungen erheblich</w:t>
      </w:r>
      <w:r w:rsidR="00010C1C" w:rsidRPr="00927308">
        <w:t>; a</w:t>
      </w:r>
      <w:r w:rsidRPr="00927308">
        <w:t>uch die Praxis ist uneinheitlich.</w:t>
      </w:r>
    </w:p>
    <w:p w:rsidR="004A5B08" w:rsidRPr="00927308" w:rsidRDefault="00967F2D" w:rsidP="000F1F13">
      <w:pPr>
        <w:pStyle w:val="Standardtext"/>
      </w:pPr>
      <w:r w:rsidRPr="00927308">
        <w:t>Dies betrifft insbesondere Themen wie die Kundmachung</w:t>
      </w:r>
    </w:p>
    <w:p w:rsidR="00967F2D" w:rsidRPr="00927308" w:rsidRDefault="00967F2D" w:rsidP="00125037">
      <w:pPr>
        <w:pStyle w:val="Listenabsatz"/>
        <w:numPr>
          <w:ilvl w:val="0"/>
          <w:numId w:val="19"/>
        </w:numPr>
        <w:spacing w:after="0" w:line="240" w:lineRule="auto"/>
        <w:ind w:left="284" w:hanging="284"/>
        <w:jc w:val="both"/>
        <w:rPr>
          <w:rFonts w:cs="Arial"/>
        </w:rPr>
      </w:pPr>
      <w:r w:rsidRPr="00927308">
        <w:rPr>
          <w:rFonts w:cs="Arial"/>
        </w:rPr>
        <w:t>eines Hinweises auf di</w:t>
      </w:r>
      <w:r w:rsidR="00010C1C" w:rsidRPr="00927308">
        <w:rPr>
          <w:rFonts w:cs="Arial"/>
        </w:rPr>
        <w:t>e Genehmigung durch den Landtag,</w:t>
      </w:r>
    </w:p>
    <w:p w:rsidR="00967F2D" w:rsidRPr="00927308" w:rsidRDefault="009A7D07" w:rsidP="00125037">
      <w:pPr>
        <w:pStyle w:val="Listenabsatz"/>
        <w:numPr>
          <w:ilvl w:val="0"/>
          <w:numId w:val="19"/>
        </w:numPr>
        <w:spacing w:after="0" w:line="240" w:lineRule="auto"/>
        <w:ind w:left="284" w:hanging="284"/>
        <w:jc w:val="both"/>
        <w:rPr>
          <w:rFonts w:cs="Arial"/>
        </w:rPr>
      </w:pPr>
      <w:r w:rsidRPr="00927308">
        <w:rPr>
          <w:rFonts w:cs="Arial"/>
        </w:rPr>
        <w:t xml:space="preserve">der </w:t>
      </w:r>
      <w:r w:rsidR="00967F2D" w:rsidRPr="00927308">
        <w:rPr>
          <w:rFonts w:cs="Arial"/>
        </w:rPr>
        <w:t>Benennung der Vertragsp</w:t>
      </w:r>
      <w:r w:rsidRPr="00927308">
        <w:rPr>
          <w:rFonts w:cs="Arial"/>
        </w:rPr>
        <w:t>arteien</w:t>
      </w:r>
      <w:r w:rsidR="00010C1C" w:rsidRPr="00927308">
        <w:rPr>
          <w:rFonts w:cs="Arial"/>
        </w:rPr>
        <w:t>,</w:t>
      </w:r>
    </w:p>
    <w:p w:rsidR="00967F2D" w:rsidRPr="00927308" w:rsidRDefault="00967F2D" w:rsidP="00125037">
      <w:pPr>
        <w:pStyle w:val="Listenabsatz"/>
        <w:numPr>
          <w:ilvl w:val="0"/>
          <w:numId w:val="19"/>
        </w:numPr>
        <w:spacing w:after="0" w:line="240" w:lineRule="auto"/>
        <w:ind w:left="284" w:hanging="284"/>
        <w:jc w:val="both"/>
        <w:rPr>
          <w:rFonts w:cs="Arial"/>
        </w:rPr>
      </w:pPr>
      <w:r w:rsidRPr="00927308">
        <w:rPr>
          <w:rFonts w:cs="Arial"/>
        </w:rPr>
        <w:t>von Inkrafttreten und Außerkrafttreten (zB in Folge von Beitritt oder Kündigung) auch hinsichtlich anderer Vertragsp</w:t>
      </w:r>
      <w:r w:rsidR="009A7D07" w:rsidRPr="00927308">
        <w:rPr>
          <w:rFonts w:cs="Arial"/>
        </w:rPr>
        <w:t>arteien</w:t>
      </w:r>
      <w:r w:rsidR="00010C1C" w:rsidRPr="00927308">
        <w:rPr>
          <w:rFonts w:cs="Arial"/>
        </w:rPr>
        <w:t xml:space="preserve"> sowie</w:t>
      </w:r>
    </w:p>
    <w:p w:rsidR="00967F2D" w:rsidRPr="00927308" w:rsidRDefault="00967F2D" w:rsidP="00125037">
      <w:pPr>
        <w:pStyle w:val="Listenabsatz"/>
        <w:numPr>
          <w:ilvl w:val="0"/>
          <w:numId w:val="19"/>
        </w:numPr>
        <w:spacing w:after="0" w:line="240" w:lineRule="auto"/>
        <w:ind w:left="284" w:hanging="284"/>
        <w:jc w:val="both"/>
        <w:rPr>
          <w:rFonts w:cs="Arial"/>
        </w:rPr>
      </w:pPr>
      <w:r w:rsidRPr="00927308">
        <w:rPr>
          <w:rFonts w:cs="Arial"/>
        </w:rPr>
        <w:t>sonstige</w:t>
      </w:r>
      <w:r w:rsidR="009A7D07" w:rsidRPr="00927308">
        <w:rPr>
          <w:rFonts w:cs="Arial"/>
        </w:rPr>
        <w:t>r</w:t>
      </w:r>
      <w:r w:rsidRPr="00927308">
        <w:rPr>
          <w:rFonts w:cs="Arial"/>
        </w:rPr>
        <w:t xml:space="preserve"> Erklärungen </w:t>
      </w:r>
      <w:r w:rsidR="00BD2509" w:rsidRPr="00927308">
        <w:rPr>
          <w:rFonts w:cs="Arial"/>
        </w:rPr>
        <w:t>(</w:t>
      </w:r>
      <w:r w:rsidRPr="00927308">
        <w:rPr>
          <w:rFonts w:cs="Arial"/>
        </w:rPr>
        <w:t>zB Vorbehalte</w:t>
      </w:r>
      <w:r w:rsidR="00010C1C" w:rsidRPr="00927308">
        <w:rPr>
          <w:rFonts w:cs="Arial"/>
        </w:rPr>
        <w:t>n</w:t>
      </w:r>
      <w:r w:rsidR="00BD2509" w:rsidRPr="00927308">
        <w:rPr>
          <w:rFonts w:cs="Arial"/>
        </w:rPr>
        <w:t>)</w:t>
      </w:r>
      <w:r w:rsidRPr="00927308">
        <w:rPr>
          <w:rFonts w:cs="Arial"/>
        </w:rPr>
        <w:t>.</w:t>
      </w:r>
    </w:p>
    <w:p w:rsidR="00967F2D" w:rsidRPr="00927308" w:rsidRDefault="009A7D07" w:rsidP="00892C28">
      <w:pPr>
        <w:pStyle w:val="Beispiel"/>
      </w:pPr>
      <w:r w:rsidRPr="00927308">
        <w:t>Beispiel</w:t>
      </w:r>
      <w:r w:rsidR="003C4E16" w:rsidRPr="00927308">
        <w:t>e</w:t>
      </w:r>
      <w:r w:rsidR="00892C28">
        <w:t>:</w:t>
      </w:r>
    </w:p>
    <w:p w:rsidR="003C4E16" w:rsidRPr="00927308" w:rsidRDefault="00967F2D" w:rsidP="00E70569">
      <w:pPr>
        <w:spacing w:before="60" w:after="0" w:line="240" w:lineRule="auto"/>
        <w:jc w:val="both"/>
        <w:rPr>
          <w:rFonts w:cs="Arial"/>
        </w:rPr>
      </w:pPr>
      <w:r w:rsidRPr="00927308">
        <w:rPr>
          <w:rFonts w:cs="Arial"/>
        </w:rPr>
        <w:t>Wien</w:t>
      </w:r>
      <w:r w:rsidR="00DF16B7" w:rsidRPr="00927308">
        <w:rPr>
          <w:rFonts w:cs="Arial"/>
        </w:rPr>
        <w:t>:</w:t>
      </w:r>
    </w:p>
    <w:p w:rsidR="003C4E16" w:rsidRPr="00927308" w:rsidRDefault="003C4E16" w:rsidP="003C4E16">
      <w:pPr>
        <w:spacing w:after="0" w:line="240" w:lineRule="auto"/>
        <w:jc w:val="both"/>
        <w:rPr>
          <w:rFonts w:cs="Arial"/>
        </w:rPr>
      </w:pPr>
      <w:r w:rsidRPr="00927308">
        <w:rPr>
          <w:rFonts w:cs="Arial"/>
        </w:rPr>
        <w:t xml:space="preserve">Kundmachung eines </w:t>
      </w:r>
      <w:r w:rsidR="00DF16B7" w:rsidRPr="00927308">
        <w:rPr>
          <w:rFonts w:cs="Arial"/>
        </w:rPr>
        <w:t>Vorbehalt</w:t>
      </w:r>
      <w:r w:rsidRPr="00927308">
        <w:rPr>
          <w:rFonts w:cs="Arial"/>
        </w:rPr>
        <w:t>es</w:t>
      </w:r>
      <w:r w:rsidR="00DF16B7" w:rsidRPr="00927308">
        <w:rPr>
          <w:rFonts w:cs="Arial"/>
        </w:rPr>
        <w:t xml:space="preserve"> in W </w:t>
      </w:r>
      <w:r w:rsidR="00967F2D" w:rsidRPr="00927308">
        <w:rPr>
          <w:rFonts w:cs="Arial"/>
        </w:rPr>
        <w:t>L</w:t>
      </w:r>
      <w:r w:rsidR="00130455" w:rsidRPr="00927308">
        <w:rPr>
          <w:rFonts w:cs="Arial"/>
        </w:rPr>
        <w:t xml:space="preserve">GBl. </w:t>
      </w:r>
      <w:r w:rsidR="00DF16B7" w:rsidRPr="00927308">
        <w:rPr>
          <w:rFonts w:cs="Arial"/>
        </w:rPr>
        <w:t>Nr. </w:t>
      </w:r>
      <w:r w:rsidR="00967F2D" w:rsidRPr="00927308">
        <w:rPr>
          <w:rFonts w:cs="Arial"/>
        </w:rPr>
        <w:t>82/2012</w:t>
      </w:r>
    </w:p>
    <w:p w:rsidR="00DF16B7" w:rsidRPr="00927308" w:rsidRDefault="00967F2D" w:rsidP="003C4E16">
      <w:pPr>
        <w:spacing w:after="0" w:line="240" w:lineRule="auto"/>
        <w:jc w:val="both"/>
        <w:rPr>
          <w:rFonts w:cs="Arial"/>
        </w:rPr>
      </w:pPr>
      <w:r w:rsidRPr="00927308">
        <w:rPr>
          <w:rFonts w:cs="Arial"/>
        </w:rPr>
        <w:t>Kundmachung eines</w:t>
      </w:r>
      <w:r w:rsidR="00DF16B7" w:rsidRPr="00927308">
        <w:rPr>
          <w:rFonts w:cs="Arial"/>
        </w:rPr>
        <w:t xml:space="preserve"> Beitritts in W </w:t>
      </w:r>
      <w:r w:rsidRPr="00927308">
        <w:rPr>
          <w:rFonts w:cs="Arial"/>
        </w:rPr>
        <w:t>L</w:t>
      </w:r>
      <w:r w:rsidR="00130455" w:rsidRPr="00927308">
        <w:rPr>
          <w:rFonts w:cs="Arial"/>
        </w:rPr>
        <w:t xml:space="preserve">GBl. </w:t>
      </w:r>
      <w:r w:rsidR="00DF16B7" w:rsidRPr="00927308">
        <w:rPr>
          <w:rFonts w:cs="Arial"/>
        </w:rPr>
        <w:t>Nr. 9/1974</w:t>
      </w:r>
    </w:p>
    <w:p w:rsidR="00094745" w:rsidRPr="009610F1" w:rsidRDefault="00094745" w:rsidP="002242D3">
      <w:pPr>
        <w:pStyle w:val="IEbene3"/>
      </w:pPr>
      <w:bookmarkStart w:id="737" w:name="_Toc400314410"/>
      <w:bookmarkStart w:id="738" w:name="_Toc400316120"/>
      <w:bookmarkStart w:id="739" w:name="_Toc400316602"/>
      <w:bookmarkStart w:id="740" w:name="_Toc400379710"/>
      <w:bookmarkStart w:id="741" w:name="IG25"/>
      <w:r w:rsidRPr="009610F1">
        <w:t>G.2.5.</w:t>
      </w:r>
      <w:r w:rsidRPr="009610F1">
        <w:tab/>
        <w:t>Was ist kund</w:t>
      </w:r>
      <w:r w:rsidR="00976D28">
        <w:t>zu</w:t>
      </w:r>
      <w:r w:rsidRPr="009610F1">
        <w:t>machen?</w:t>
      </w:r>
      <w:bookmarkEnd w:id="737"/>
      <w:bookmarkEnd w:id="738"/>
      <w:bookmarkEnd w:id="739"/>
      <w:bookmarkEnd w:id="740"/>
    </w:p>
    <w:bookmarkEnd w:id="741"/>
    <w:p w:rsidR="00967F2D" w:rsidRPr="00927308" w:rsidRDefault="00967F2D" w:rsidP="000F1F13">
      <w:pPr>
        <w:pStyle w:val="Standardtext"/>
      </w:pPr>
      <w:r w:rsidRPr="00927308">
        <w:t>Kund</w:t>
      </w:r>
      <w:r w:rsidR="00AA6078" w:rsidRPr="00927308">
        <w:t>zumachen</w:t>
      </w:r>
      <w:r w:rsidRPr="00927308">
        <w:t xml:space="preserve"> </w:t>
      </w:r>
      <w:r w:rsidR="00AA6078" w:rsidRPr="00927308">
        <w:t xml:space="preserve">ist </w:t>
      </w:r>
      <w:r w:rsidRPr="00927308">
        <w:t>jener Text, den der Depositar als beglaubigte Fassung versendet.</w:t>
      </w:r>
    </w:p>
    <w:p w:rsidR="004A5B08" w:rsidRPr="00E70569" w:rsidRDefault="00967F2D" w:rsidP="000F1F13">
      <w:pPr>
        <w:pStyle w:val="Standardtext"/>
      </w:pPr>
      <w:r w:rsidRPr="00927308">
        <w:t>Vor</w:t>
      </w:r>
      <w:r w:rsidRPr="00E70569">
        <w:t>blatt und Erläuterungen sind nicht kundzumachen</w:t>
      </w:r>
      <w:r w:rsidR="00AA6078" w:rsidRPr="00E70569">
        <w:t xml:space="preserve"> (und zwar auch dann</w:t>
      </w:r>
      <w:r w:rsidR="00FB0261" w:rsidRPr="00E70569">
        <w:t xml:space="preserve"> nicht</w:t>
      </w:r>
      <w:r w:rsidR="00AA6078" w:rsidRPr="00E70569">
        <w:t>, wenn sie in Urschrift und beglaubigten Abschriften enthalten sind)</w:t>
      </w:r>
      <w:r w:rsidRPr="00E70569">
        <w:t>.</w:t>
      </w:r>
      <w:r w:rsidRPr="00E70569">
        <w:rPr>
          <w:rStyle w:val="Funotenzeichen"/>
        </w:rPr>
        <w:footnoteReference w:id="36"/>
      </w:r>
    </w:p>
    <w:p w:rsidR="004A5B08" w:rsidRPr="00927308" w:rsidRDefault="00967F2D" w:rsidP="000F1F13">
      <w:pPr>
        <w:pStyle w:val="Standardtext"/>
      </w:pPr>
      <w:r w:rsidRPr="00927308">
        <w:t xml:space="preserve">In gleicher Weise wie die Vereinbarung </w:t>
      </w:r>
      <w:r w:rsidR="00FE256D" w:rsidRPr="00927308">
        <w:t xml:space="preserve">gemäß </w:t>
      </w:r>
      <w:r w:rsidR="00712921" w:rsidRPr="00927308">
        <w:t>Art. </w:t>
      </w:r>
      <w:r w:rsidRPr="00927308">
        <w:t xml:space="preserve">15a </w:t>
      </w:r>
      <w:r w:rsidR="00712921" w:rsidRPr="00927308">
        <w:t>B</w:t>
      </w:r>
      <w:r w:rsidR="00712921" w:rsidRPr="00927308">
        <w:noBreakHyphen/>
        <w:t>VG</w:t>
      </w:r>
      <w:r w:rsidRPr="00927308">
        <w:t xml:space="preserve"> selbst kundgemacht wurde, sollten auch weitere (sonstige) diese Vereinbarung betreffende rechtserhebliche Umstände insbesondere</w:t>
      </w:r>
    </w:p>
    <w:p w:rsidR="004A5B08" w:rsidRPr="00927308" w:rsidRDefault="00967F2D" w:rsidP="00125037">
      <w:pPr>
        <w:pStyle w:val="Listenabsatz"/>
        <w:numPr>
          <w:ilvl w:val="0"/>
          <w:numId w:val="20"/>
        </w:numPr>
        <w:spacing w:after="0" w:line="240" w:lineRule="auto"/>
        <w:ind w:left="284" w:hanging="284"/>
        <w:jc w:val="both"/>
        <w:rPr>
          <w:rFonts w:cs="Arial"/>
        </w:rPr>
      </w:pPr>
      <w:r w:rsidRPr="00927308">
        <w:rPr>
          <w:rFonts w:cs="Arial"/>
        </w:rPr>
        <w:t>de</w:t>
      </w:r>
      <w:r w:rsidR="00094745" w:rsidRPr="00927308">
        <w:rPr>
          <w:rFonts w:cs="Arial"/>
        </w:rPr>
        <w:t>r örtliche</w:t>
      </w:r>
      <w:r w:rsidRPr="00927308">
        <w:rPr>
          <w:rFonts w:cs="Arial"/>
        </w:rPr>
        <w:t xml:space="preserve"> </w:t>
      </w:r>
      <w:r w:rsidR="00704597" w:rsidRPr="00927308">
        <w:rPr>
          <w:rFonts w:cs="Arial"/>
        </w:rPr>
        <w:t xml:space="preserve">bzw. </w:t>
      </w:r>
      <w:r w:rsidR="00094745" w:rsidRPr="00927308">
        <w:rPr>
          <w:rFonts w:cs="Arial"/>
        </w:rPr>
        <w:t>persönliche</w:t>
      </w:r>
      <w:r w:rsidRPr="00927308">
        <w:rPr>
          <w:rFonts w:cs="Arial"/>
        </w:rPr>
        <w:t xml:space="preserve"> Geltungsbereich der Vereinbarung (durch Hinzukommen [Beitritt] oder Wegfall [Kündigung] eine</w:t>
      </w:r>
      <w:r w:rsidR="00094745" w:rsidRPr="00927308">
        <w:rPr>
          <w:rFonts w:cs="Arial"/>
        </w:rPr>
        <w:t>r Vertragspartei</w:t>
      </w:r>
      <w:r w:rsidRPr="00927308">
        <w:rPr>
          <w:rFonts w:cs="Arial"/>
        </w:rPr>
        <w:t>)</w:t>
      </w:r>
      <w:r w:rsidR="009E3FBF" w:rsidRPr="00927308">
        <w:rPr>
          <w:rFonts w:cs="Arial"/>
        </w:rPr>
        <w:t>,</w:t>
      </w:r>
    </w:p>
    <w:p w:rsidR="00967F2D" w:rsidRPr="00927308" w:rsidRDefault="00094745" w:rsidP="00125037">
      <w:pPr>
        <w:pStyle w:val="Listenabsatz"/>
        <w:numPr>
          <w:ilvl w:val="0"/>
          <w:numId w:val="20"/>
        </w:numPr>
        <w:spacing w:after="0" w:line="240" w:lineRule="auto"/>
        <w:ind w:left="284" w:hanging="284"/>
        <w:jc w:val="both"/>
        <w:rPr>
          <w:rFonts w:cs="Arial"/>
        </w:rPr>
      </w:pPr>
      <w:r w:rsidRPr="00927308">
        <w:rPr>
          <w:rFonts w:cs="Arial"/>
        </w:rPr>
        <w:t>der</w:t>
      </w:r>
      <w:r w:rsidR="00967F2D" w:rsidRPr="00927308">
        <w:rPr>
          <w:rFonts w:cs="Arial"/>
        </w:rPr>
        <w:t xml:space="preserve"> </w:t>
      </w:r>
      <w:r w:rsidRPr="00927308">
        <w:rPr>
          <w:rFonts w:cs="Arial"/>
        </w:rPr>
        <w:t>zeitliche</w:t>
      </w:r>
      <w:r w:rsidR="00967F2D" w:rsidRPr="00927308">
        <w:rPr>
          <w:rFonts w:cs="Arial"/>
        </w:rPr>
        <w:t xml:space="preserve"> Geltungsbereich der Vereinbarung (Inkrafttreten und Außerkrafttreten)</w:t>
      </w:r>
      <w:r w:rsidRPr="00927308">
        <w:rPr>
          <w:rFonts w:cs="Arial"/>
        </w:rPr>
        <w:t xml:space="preserve"> sowie</w:t>
      </w:r>
    </w:p>
    <w:p w:rsidR="00967F2D" w:rsidRPr="00927308" w:rsidRDefault="00967F2D" w:rsidP="00125037">
      <w:pPr>
        <w:pStyle w:val="Listenabsatz"/>
        <w:numPr>
          <w:ilvl w:val="0"/>
          <w:numId w:val="20"/>
        </w:numPr>
        <w:spacing w:after="0" w:line="240" w:lineRule="auto"/>
        <w:ind w:left="284" w:hanging="284"/>
        <w:jc w:val="both"/>
        <w:rPr>
          <w:rFonts w:cs="Arial"/>
        </w:rPr>
      </w:pPr>
      <w:r w:rsidRPr="00927308">
        <w:rPr>
          <w:rFonts w:cs="Arial"/>
        </w:rPr>
        <w:t xml:space="preserve">sonstige Erklärungen (etwa Vorbehalte und </w:t>
      </w:r>
      <w:r w:rsidR="00C13027" w:rsidRPr="00927308">
        <w:rPr>
          <w:rFonts w:cs="Arial"/>
        </w:rPr>
        <w:t xml:space="preserve">ggf. </w:t>
      </w:r>
      <w:r w:rsidRPr="00927308">
        <w:rPr>
          <w:rFonts w:cs="Arial"/>
        </w:rPr>
        <w:t>Notifikationen)</w:t>
      </w:r>
    </w:p>
    <w:p w:rsidR="00967F2D" w:rsidRPr="00927308" w:rsidRDefault="00967F2D" w:rsidP="000F1F13">
      <w:pPr>
        <w:pStyle w:val="Standardtext"/>
        <w:spacing w:before="0"/>
      </w:pPr>
      <w:r w:rsidRPr="00927308">
        <w:t>kundgemacht werden.</w:t>
      </w:r>
    </w:p>
    <w:p w:rsidR="00967F2D" w:rsidRPr="00927308" w:rsidRDefault="00967F2D" w:rsidP="000F1F13">
      <w:pPr>
        <w:pStyle w:val="Standardtext"/>
      </w:pPr>
      <w:r w:rsidRPr="00927308">
        <w:t xml:space="preserve">Damit wäre gewährleistet, dass durch einen Blick in die entsprechenden </w:t>
      </w:r>
      <w:r w:rsidR="006611AE" w:rsidRPr="00927308">
        <w:t>amtlichen Publikationsorgane (im Wesentlichen</w:t>
      </w:r>
      <w:r w:rsidRPr="00927308">
        <w:t xml:space="preserve"> wohl B</w:t>
      </w:r>
      <w:r w:rsidR="00130455" w:rsidRPr="00927308">
        <w:t xml:space="preserve">GBl. </w:t>
      </w:r>
      <w:r w:rsidR="00AA6078" w:rsidRPr="00927308">
        <w:t>und</w:t>
      </w:r>
      <w:r w:rsidR="00704597" w:rsidRPr="00927308">
        <w:t xml:space="preserve"> </w:t>
      </w:r>
      <w:r w:rsidRPr="00927308">
        <w:t>LGBl</w:t>
      </w:r>
      <w:r w:rsidR="00DF16B7" w:rsidRPr="00927308">
        <w:t>.</w:t>
      </w:r>
      <w:r w:rsidRPr="00927308">
        <w:t xml:space="preserve">) ein gleicher </w:t>
      </w:r>
      <w:r w:rsidR="00AA6078" w:rsidRPr="00927308">
        <w:t xml:space="preserve">und umfassender </w:t>
      </w:r>
      <w:r w:rsidRPr="00927308">
        <w:t>Informationsstand herstellbar ist.</w:t>
      </w:r>
    </w:p>
    <w:p w:rsidR="00094745" w:rsidRPr="00927308" w:rsidRDefault="00094745" w:rsidP="002242D3">
      <w:pPr>
        <w:pStyle w:val="IEbene3"/>
      </w:pPr>
      <w:bookmarkStart w:id="742" w:name="_Toc400379711"/>
      <w:bookmarkStart w:id="743" w:name="IG26"/>
      <w:r w:rsidRPr="00927308">
        <w:t>G.2.6.</w:t>
      </w:r>
      <w:r w:rsidRPr="00927308">
        <w:tab/>
        <w:t>Berichtigung der Kundmachung der Vereinbarung</w:t>
      </w:r>
      <w:r w:rsidR="00AA6078" w:rsidRPr="00927308">
        <w:t xml:space="preserve"> gemäß Art. 15a B</w:t>
      </w:r>
      <w:r w:rsidR="00AA6078" w:rsidRPr="00927308">
        <w:noBreakHyphen/>
        <w:t>VG</w:t>
      </w:r>
      <w:r w:rsidRPr="00927308">
        <w:t>?</w:t>
      </w:r>
      <w:bookmarkEnd w:id="742"/>
    </w:p>
    <w:bookmarkEnd w:id="743"/>
    <w:p w:rsidR="004A5B08" w:rsidRPr="00E70569" w:rsidRDefault="00967F2D" w:rsidP="000F1F13">
      <w:pPr>
        <w:pStyle w:val="Standardtext"/>
      </w:pPr>
      <w:r w:rsidRPr="00E70569">
        <w:t>In der Praxis wird immer wieder die Forderung nach einer Korrektur des Textes der be</w:t>
      </w:r>
      <w:r w:rsidR="009E3FBF" w:rsidRPr="00E70569">
        <w:softHyphen/>
      </w:r>
      <w:r w:rsidRPr="00E70569">
        <w:t xml:space="preserve">glaubigten Fassung </w:t>
      </w:r>
      <w:r w:rsidR="00AA6078" w:rsidRPr="00E70569">
        <w:t>der Vereinbarung</w:t>
      </w:r>
      <w:r w:rsidRPr="00E70569">
        <w:t xml:space="preserve">mit dem Argument </w:t>
      </w:r>
      <w:r w:rsidR="00010C1C" w:rsidRPr="00E70569">
        <w:t>erhoben</w:t>
      </w:r>
      <w:r w:rsidRPr="00E70569">
        <w:t>, die Kundmachung diene ohnehin nur der Publikation.</w:t>
      </w:r>
    </w:p>
    <w:p w:rsidR="00967F2D" w:rsidRPr="00E70569" w:rsidRDefault="00967F2D" w:rsidP="000F1F13">
      <w:pPr>
        <w:pStyle w:val="Standardtext"/>
      </w:pPr>
      <w:r w:rsidRPr="00E70569">
        <w:lastRenderedPageBreak/>
        <w:t>Zur Frage der Korrektur von offensichtlichen Schreibfehlern, unrichtigen Abkürzungen oder anderen Unstimmigkeiten im Text einer Vereinbarung</w:t>
      </w:r>
      <w:r w:rsidR="003C7C85" w:rsidRPr="00E70569">
        <w:t xml:space="preserve"> </w:t>
      </w:r>
      <w:r w:rsidR="006611AE" w:rsidRPr="00E70569">
        <w:t>vor ihrer Kundmachung (sogenannte</w:t>
      </w:r>
      <w:r w:rsidRPr="00E70569">
        <w:t xml:space="preserve"> Berichtigung von Fehlern im Text) ist darauf zu verweisen, dass eine solche nicht ohne weiteres vorgenommen werden darf. </w:t>
      </w:r>
      <w:r w:rsidR="00712921" w:rsidRPr="00E70569">
        <w:t>Art. </w:t>
      </w:r>
      <w:r w:rsidRPr="00E70569">
        <w:t>79 WVK sieht hierfür ein eigenes Verfahren zur Berichtigung vor, das anzuwenden ist, sofern die Vertragsp</w:t>
      </w:r>
      <w:r w:rsidR="00094745" w:rsidRPr="00E70569">
        <w:t xml:space="preserve">arteien </w:t>
      </w:r>
      <w:r w:rsidRPr="00E70569">
        <w:t xml:space="preserve">nicht ein anderes Verfahren zur Berichtigung vereinbaren. </w:t>
      </w:r>
      <w:r w:rsidR="00712921" w:rsidRPr="00E70569">
        <w:t>Art. </w:t>
      </w:r>
      <w:r w:rsidRPr="00E70569">
        <w:t>79 WVK ordnet an, dass gehörig ermächtigte Vertreter der Vertragsp</w:t>
      </w:r>
      <w:r w:rsidR="00094745" w:rsidRPr="00E70569">
        <w:t>arte</w:t>
      </w:r>
      <w:r w:rsidRPr="00E70569">
        <w:t xml:space="preserve">ien den berichtigten Text parafieren </w:t>
      </w:r>
      <w:r w:rsidRPr="00E70569">
        <w:rPr>
          <w:u w:val="single"/>
        </w:rPr>
        <w:t>und der berichtigte Text des gesamten Vertrages dem gleichen V</w:t>
      </w:r>
      <w:r w:rsidR="00FB0261" w:rsidRPr="00E70569">
        <w:rPr>
          <w:u w:val="single"/>
        </w:rPr>
        <w:t>erfahren unterzogen wird</w:t>
      </w:r>
      <w:r w:rsidRPr="00E70569">
        <w:rPr>
          <w:u w:val="single"/>
        </w:rPr>
        <w:t xml:space="preserve"> wie der ursprüngliche Text</w:t>
      </w:r>
      <w:r w:rsidRPr="00E70569">
        <w:t>.</w:t>
      </w:r>
    </w:p>
    <w:p w:rsidR="00967F2D" w:rsidRDefault="00967F2D" w:rsidP="000F1F13">
      <w:pPr>
        <w:pStyle w:val="Standardtext"/>
      </w:pPr>
      <w:r w:rsidRPr="00E70569">
        <w:t>Es könnte als Option eine Bestimmung überlegt werden, die für besonders lange Verein</w:t>
      </w:r>
      <w:r w:rsidR="003C4E16" w:rsidRPr="00E70569">
        <w:softHyphen/>
      </w:r>
      <w:r w:rsidRPr="00E70569">
        <w:t>barungen mit hoher Fe</w:t>
      </w:r>
      <w:r w:rsidR="00094745" w:rsidRPr="00E70569">
        <w:t>hleranfälligkeit ein möglichst einfaches</w:t>
      </w:r>
      <w:r w:rsidRPr="00E70569">
        <w:t xml:space="preserve"> Berichtigungsverfahren ent</w:t>
      </w:r>
      <w:r w:rsidR="003C4E16" w:rsidRPr="00E70569">
        <w:softHyphen/>
      </w:r>
      <w:r w:rsidRPr="00E70569">
        <w:t>hält.</w:t>
      </w:r>
    </w:p>
    <w:p w:rsidR="00903B69" w:rsidRDefault="00903B69" w:rsidP="000F1F13">
      <w:pPr>
        <w:pStyle w:val="Standardtext"/>
        <w:sectPr w:rsidR="00903B69" w:rsidSect="003C6C07">
          <w:headerReference w:type="default" r:id="rId59"/>
          <w:pgSz w:w="11906" w:h="16838"/>
          <w:pgMar w:top="538" w:right="1418" w:bottom="851" w:left="1418" w:header="709" w:footer="709" w:gutter="0"/>
          <w:cols w:space="708"/>
          <w:docGrid w:linePitch="360"/>
        </w:sectPr>
      </w:pPr>
    </w:p>
    <w:p w:rsidR="00884779" w:rsidRPr="0037280B" w:rsidRDefault="003B2717" w:rsidP="00241CAE">
      <w:pPr>
        <w:pStyle w:val="IEbene1"/>
        <w:pageBreakBefore/>
        <w:spacing w:before="0"/>
      </w:pPr>
      <w:bookmarkStart w:id="744" w:name="_Toc400314411"/>
      <w:bookmarkStart w:id="745" w:name="_Toc400370388"/>
      <w:bookmarkStart w:id="746" w:name="_Toc400379430"/>
      <w:bookmarkStart w:id="747" w:name="_Toc400379712"/>
      <w:bookmarkStart w:id="748" w:name="IH"/>
      <w:r>
        <w:lastRenderedPageBreak/>
        <w:t>H.</w:t>
      </w:r>
      <w:r w:rsidR="00884779" w:rsidRPr="009610F1">
        <w:tab/>
        <w:t xml:space="preserve">Änderung, </w:t>
      </w:r>
      <w:r w:rsidR="00187E23">
        <w:t>Beendigung</w:t>
      </w:r>
      <w:bookmarkEnd w:id="744"/>
      <w:bookmarkEnd w:id="745"/>
      <w:bookmarkEnd w:id="746"/>
      <w:bookmarkEnd w:id="747"/>
    </w:p>
    <w:p w:rsidR="004A5B08" w:rsidRDefault="00884779" w:rsidP="00C77FE3">
      <w:pPr>
        <w:pStyle w:val="IEbene2"/>
      </w:pPr>
      <w:bookmarkStart w:id="749" w:name="_Toc400312621"/>
      <w:bookmarkStart w:id="750" w:name="_Toc400313036"/>
      <w:bookmarkStart w:id="751" w:name="_Toc400313203"/>
      <w:bookmarkStart w:id="752" w:name="_Toc400313688"/>
      <w:bookmarkStart w:id="753" w:name="_Toc400314412"/>
      <w:bookmarkStart w:id="754" w:name="_Toc400314738"/>
      <w:bookmarkStart w:id="755" w:name="_Toc400314995"/>
      <w:bookmarkStart w:id="756" w:name="_Toc400315261"/>
      <w:bookmarkStart w:id="757" w:name="_Toc400315544"/>
      <w:bookmarkStart w:id="758" w:name="_Toc400315638"/>
      <w:bookmarkStart w:id="759" w:name="_Toc400316121"/>
      <w:bookmarkStart w:id="760" w:name="_Toc400316603"/>
      <w:bookmarkStart w:id="761" w:name="_Toc400370389"/>
      <w:bookmarkStart w:id="762" w:name="_Toc400379713"/>
      <w:bookmarkStart w:id="763" w:name="IH1"/>
      <w:bookmarkEnd w:id="748"/>
      <w:r w:rsidRPr="009610F1">
        <w:t>H.1.</w:t>
      </w:r>
      <w:r w:rsidRPr="009610F1">
        <w:tab/>
      </w:r>
      <w:r w:rsidRPr="0037280B">
        <w:t>Änderung</w:t>
      </w:r>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p>
    <w:p w:rsidR="00884779" w:rsidRPr="009610F1" w:rsidRDefault="00B652AB" w:rsidP="002242D3">
      <w:pPr>
        <w:pStyle w:val="IEbene3"/>
      </w:pPr>
      <w:bookmarkStart w:id="764" w:name="_Toc400314413"/>
      <w:bookmarkStart w:id="765" w:name="_Toc400316122"/>
      <w:bookmarkStart w:id="766" w:name="_Toc400316604"/>
      <w:bookmarkStart w:id="767" w:name="_Toc400379714"/>
      <w:bookmarkStart w:id="768" w:name="IH11"/>
      <w:bookmarkEnd w:id="763"/>
      <w:r w:rsidRPr="009610F1">
        <w:t>H</w:t>
      </w:r>
      <w:r w:rsidR="00884779" w:rsidRPr="009610F1">
        <w:t>.1.1.</w:t>
      </w:r>
      <w:r w:rsidR="00884779" w:rsidRPr="009610F1">
        <w:tab/>
        <w:t xml:space="preserve">Was ist bei </w:t>
      </w:r>
      <w:r w:rsidR="00976D28">
        <w:t>der</w:t>
      </w:r>
      <w:r w:rsidR="00976D28" w:rsidRPr="009610F1">
        <w:t xml:space="preserve"> </w:t>
      </w:r>
      <w:r w:rsidR="00884779" w:rsidRPr="009610F1">
        <w:t xml:space="preserve">Änderung einer Vereinbarung </w:t>
      </w:r>
      <w:r w:rsidR="00FE256D">
        <w:t xml:space="preserve">gemäß </w:t>
      </w:r>
      <w:r w:rsidR="00712921">
        <w:t>Art. </w:t>
      </w:r>
      <w:r w:rsidR="009610F1">
        <w:t xml:space="preserve">15a </w:t>
      </w:r>
      <w:r w:rsidR="00712921">
        <w:t>B</w:t>
      </w:r>
      <w:r w:rsidR="00712921">
        <w:noBreakHyphen/>
        <w:t>VG</w:t>
      </w:r>
      <w:r w:rsidR="00CD3A2C">
        <w:t xml:space="preserve"> </w:t>
      </w:r>
      <w:r w:rsidRPr="009610F1">
        <w:t>anders als</w:t>
      </w:r>
      <w:r w:rsidR="009610F1">
        <w:t xml:space="preserve"> b</w:t>
      </w:r>
      <w:r w:rsidR="00884779" w:rsidRPr="009610F1">
        <w:t>ei</w:t>
      </w:r>
      <w:r w:rsidR="009F3484">
        <w:t>m Abschluss</w:t>
      </w:r>
      <w:r w:rsidRPr="009610F1">
        <w:t xml:space="preserve"> ei</w:t>
      </w:r>
      <w:r w:rsidR="00884779" w:rsidRPr="009610F1">
        <w:t>ner neuen Vereinbarung (bei</w:t>
      </w:r>
      <w:r w:rsidR="009F3484">
        <w:t>m Abschluss</w:t>
      </w:r>
      <w:r w:rsidR="00884779" w:rsidRPr="009610F1">
        <w:t xml:space="preserve"> der Stammfassung)?</w:t>
      </w:r>
      <w:bookmarkEnd w:id="764"/>
      <w:bookmarkEnd w:id="765"/>
      <w:bookmarkEnd w:id="766"/>
      <w:bookmarkEnd w:id="767"/>
    </w:p>
    <w:bookmarkEnd w:id="768"/>
    <w:p w:rsidR="004A5B08" w:rsidRDefault="00884779" w:rsidP="000F1F13">
      <w:pPr>
        <w:pStyle w:val="Standardtext"/>
      </w:pPr>
      <w:r>
        <w:t xml:space="preserve">Im Grundsatz ist der </w:t>
      </w:r>
      <w:r w:rsidRPr="00715DED">
        <w:rPr>
          <w:b/>
        </w:rPr>
        <w:t>gesamte</w:t>
      </w:r>
      <w:r>
        <w:rPr>
          <w:b/>
        </w:rPr>
        <w:t xml:space="preserve"> Verfahrensablauf </w:t>
      </w:r>
      <w:r>
        <w:t>(von der Vorprüfung und Planung bis hin zur Kundmachung) gleich wie bei einer neuen Vereinbarung.</w:t>
      </w:r>
    </w:p>
    <w:p w:rsidR="00884779" w:rsidRDefault="00884779" w:rsidP="000F1F13">
      <w:pPr>
        <w:pStyle w:val="Standardtext"/>
      </w:pPr>
      <w:r>
        <w:t xml:space="preserve">Im Detail sind damit zusammenhängende Fragen vor dem jeweiligen (bundes- </w:t>
      </w:r>
      <w:r w:rsidR="00704597">
        <w:t xml:space="preserve">bzw. </w:t>
      </w:r>
      <w:r>
        <w:t>landes</w:t>
      </w:r>
      <w:r w:rsidR="009E3FBF">
        <w:softHyphen/>
      </w:r>
      <w:r>
        <w:t>verfassungs-)gesetzlichen</w:t>
      </w:r>
      <w:r>
        <w:rPr>
          <w:rStyle w:val="Funotenzeichen"/>
        </w:rPr>
        <w:footnoteReference w:id="37"/>
      </w:r>
      <w:r>
        <w:t xml:space="preserve"> Hintergrund zu prüfen. Dabei wird insbesondere die Frage, ob </w:t>
      </w:r>
      <w:r w:rsidR="00C13027">
        <w:t xml:space="preserve">ggf. </w:t>
      </w:r>
      <w:r>
        <w:t xml:space="preserve">auch die Änderung der Vereinbarung (welche in der ursprünglichen [geltenden] Fassung vielleicht genehmigungspflichtig war; </w:t>
      </w:r>
      <w:r w:rsidR="00932C98">
        <w:t>vgl.</w:t>
      </w:r>
      <w:r>
        <w:t xml:space="preserve"> dazu</w:t>
      </w:r>
      <w:r w:rsidR="00B652AB">
        <w:t xml:space="preserve"> </w:t>
      </w:r>
      <w:hyperlink w:anchor="IF3" w:history="1">
        <w:r w:rsidR="00B652AB" w:rsidRPr="00505287">
          <w:rPr>
            <w:rStyle w:val="Hyperlink"/>
            <w:b/>
          </w:rPr>
          <w:t>F.3.</w:t>
        </w:r>
      </w:hyperlink>
      <w:r>
        <w:t xml:space="preserve">) der Genehmigung des Landtages </w:t>
      </w:r>
      <w:r w:rsidRPr="00754189">
        <w:t>und des Nationalrates unterliegt, von besonderer Bedeutung sein.</w:t>
      </w:r>
    </w:p>
    <w:p w:rsidR="00884779" w:rsidRDefault="00884779" w:rsidP="000F1F13">
      <w:pPr>
        <w:pStyle w:val="Standardtext"/>
      </w:pPr>
      <w:r>
        <w:t xml:space="preserve">Im Zweifel wird (sollte) eine Genehmigung durch den Nationalrat und/oder die Landtage </w:t>
      </w:r>
      <w:r w:rsidR="000223C8">
        <w:t>eingeholt werden</w:t>
      </w:r>
      <w:r>
        <w:t>.</w:t>
      </w:r>
    </w:p>
    <w:p w:rsidR="00884779" w:rsidRDefault="00884779" w:rsidP="000F1F13">
      <w:pPr>
        <w:pStyle w:val="Standardtext"/>
      </w:pPr>
      <w:r w:rsidRPr="00754189">
        <w:t>Es gibt kein „vereinfachte</w:t>
      </w:r>
      <w:r>
        <w:t>s</w:t>
      </w:r>
      <w:r w:rsidRPr="00754189">
        <w:t xml:space="preserve"> Verfahren“</w:t>
      </w:r>
      <w:r>
        <w:t xml:space="preserve"> für das Zustandekommen einer Änderung</w:t>
      </w:r>
      <w:r w:rsidRPr="00754189">
        <w:t xml:space="preserve"> (wie </w:t>
      </w:r>
      <w:r w:rsidR="00F177CF">
        <w:t xml:space="preserve">es </w:t>
      </w:r>
      <w:r w:rsidRPr="00754189">
        <w:t>teil</w:t>
      </w:r>
      <w:r w:rsidR="003C4E16">
        <w:softHyphen/>
      </w:r>
      <w:r w:rsidRPr="00754189">
        <w:t xml:space="preserve">weise im Völkerrecht zu finden </w:t>
      </w:r>
      <w:r w:rsidR="00F177CF">
        <w:t>ist</w:t>
      </w:r>
      <w:r w:rsidRPr="00754189">
        <w:t>).</w:t>
      </w:r>
    </w:p>
    <w:p w:rsidR="00884779" w:rsidRPr="00140A77" w:rsidRDefault="00884779" w:rsidP="008D74BF">
      <w:pPr>
        <w:spacing w:before="120" w:after="0" w:line="240" w:lineRule="auto"/>
        <w:jc w:val="both"/>
        <w:rPr>
          <w:b/>
        </w:rPr>
      </w:pPr>
      <w:r w:rsidRPr="00140A77">
        <w:rPr>
          <w:b/>
        </w:rPr>
        <w:t>Empfehlung</w:t>
      </w:r>
    </w:p>
    <w:p w:rsidR="00884779" w:rsidRPr="00140A77" w:rsidRDefault="00884779" w:rsidP="000F1F13">
      <w:pPr>
        <w:pStyle w:val="Standardtext"/>
        <w:spacing w:before="0"/>
      </w:pPr>
      <w:r w:rsidRPr="00140A77">
        <w:t>Auf den ersten Blick</w:t>
      </w:r>
      <w:r w:rsidR="00B652AB">
        <w:t xml:space="preserve"> </w:t>
      </w:r>
      <w:r w:rsidR="00F177CF">
        <w:t>könnte</w:t>
      </w:r>
      <w:r w:rsidR="00B652AB">
        <w:t xml:space="preserve"> eine </w:t>
      </w:r>
      <w:r w:rsidRPr="00140A77">
        <w:t>Neu</w:t>
      </w:r>
      <w:r w:rsidR="00B652AB">
        <w:t>erlassung</w:t>
      </w:r>
      <w:r w:rsidRPr="00140A77">
        <w:t xml:space="preserve"> der Vereinbarung als die gegenüber einer Änderung weniger aufwändige Lösung</w:t>
      </w:r>
      <w:r w:rsidR="00F177CF">
        <w:t xml:space="preserve"> erscheinen</w:t>
      </w:r>
      <w:r w:rsidRPr="00140A77">
        <w:t xml:space="preserve">. Zu beachten ist aber, dass damit alle (inhaltlichen und </w:t>
      </w:r>
      <w:r w:rsidR="00C13027">
        <w:t xml:space="preserve">ggf. </w:t>
      </w:r>
      <w:r w:rsidRPr="00140A77">
        <w:t xml:space="preserve">formalen) Fragen der Vereinbarung (sowohl </w:t>
      </w:r>
      <w:r w:rsidR="00B652AB">
        <w:t>von</w:t>
      </w:r>
      <w:r w:rsidRPr="00140A77">
        <w:t xml:space="preserve"> den Vertragsp</w:t>
      </w:r>
      <w:r w:rsidR="00B652AB">
        <w:t>arteien</w:t>
      </w:r>
      <w:r w:rsidRPr="00140A77">
        <w:t xml:space="preserve"> als auch </w:t>
      </w:r>
      <w:r w:rsidR="00B652AB">
        <w:t xml:space="preserve">von </w:t>
      </w:r>
      <w:r w:rsidRPr="00140A77">
        <w:t xml:space="preserve">Dritten in einem </w:t>
      </w:r>
      <w:r w:rsidR="00B652AB">
        <w:t>allfälligen</w:t>
      </w:r>
      <w:r w:rsidRPr="00140A77">
        <w:t xml:space="preserve"> Begutachtungsverfahren) wieder zur Disk</w:t>
      </w:r>
      <w:r w:rsidR="00B652AB">
        <w:t>ussion gestellt werden können</w:t>
      </w:r>
      <w:r w:rsidRPr="00140A77">
        <w:t xml:space="preserve">. Dies kann </w:t>
      </w:r>
      <w:r w:rsidR="00B652AB">
        <w:t xml:space="preserve">vermieden werden, wenn man sich auf </w:t>
      </w:r>
      <w:r w:rsidRPr="00140A77">
        <w:t xml:space="preserve">eine Änderung der Vereinbarung – unter Anwendung der Novellierungstechnik – </w:t>
      </w:r>
      <w:r w:rsidR="00B652AB">
        <w:t>beschränkt</w:t>
      </w:r>
      <w:r w:rsidRPr="00140A77">
        <w:t>.</w:t>
      </w:r>
    </w:p>
    <w:p w:rsidR="00884779" w:rsidRPr="009610F1" w:rsidRDefault="00381A2B" w:rsidP="002242D3">
      <w:pPr>
        <w:pStyle w:val="IEbene3"/>
      </w:pPr>
      <w:bookmarkStart w:id="769" w:name="_Toc400314414"/>
      <w:bookmarkStart w:id="770" w:name="_Toc400316123"/>
      <w:bookmarkStart w:id="771" w:name="_Toc400316605"/>
      <w:bookmarkStart w:id="772" w:name="_Toc400379715"/>
      <w:bookmarkStart w:id="773" w:name="IH12"/>
      <w:r w:rsidRPr="009610F1">
        <w:t>H</w:t>
      </w:r>
      <w:r w:rsidR="00884779" w:rsidRPr="009610F1">
        <w:t>.1.2.</w:t>
      </w:r>
      <w:r w:rsidR="00884779" w:rsidRPr="009610F1">
        <w:tab/>
        <w:t xml:space="preserve">Enthält die Vereinbarung gemäß </w:t>
      </w:r>
      <w:r w:rsidR="00712921">
        <w:t>Art. </w:t>
      </w:r>
      <w:r w:rsidR="00884779" w:rsidRPr="009610F1">
        <w:t>15a</w:t>
      </w:r>
      <w:r w:rsidR="009610F1">
        <w:t xml:space="preserve"> </w:t>
      </w:r>
      <w:r w:rsidR="00712921">
        <w:t>B</w:t>
      </w:r>
      <w:r w:rsidR="00712921">
        <w:noBreakHyphen/>
        <w:t>VG</w:t>
      </w:r>
      <w:r w:rsidR="009610F1">
        <w:t xml:space="preserve"> Vorgaben </w:t>
      </w:r>
      <w:r w:rsidR="00F62DD8">
        <w:t xml:space="preserve">für </w:t>
      </w:r>
      <w:r w:rsidR="009610F1">
        <w:t>ihre</w:t>
      </w:r>
      <w:r w:rsidR="00CD3A2C">
        <w:t xml:space="preserve"> </w:t>
      </w:r>
      <w:r w:rsidR="009610F1">
        <w:t>e</w:t>
      </w:r>
      <w:r w:rsidR="00B652AB" w:rsidRPr="009610F1">
        <w:t>igene</w:t>
      </w:r>
      <w:r w:rsidR="009610F1">
        <w:t xml:space="preserve"> </w:t>
      </w:r>
      <w:r w:rsidR="00884779" w:rsidRPr="009610F1">
        <w:t>Änderung?</w:t>
      </w:r>
      <w:bookmarkEnd w:id="769"/>
      <w:bookmarkEnd w:id="770"/>
      <w:bookmarkEnd w:id="771"/>
      <w:bookmarkEnd w:id="772"/>
    </w:p>
    <w:bookmarkEnd w:id="773"/>
    <w:p w:rsidR="00884779" w:rsidRDefault="00884779" w:rsidP="000F1F13">
      <w:pPr>
        <w:pStyle w:val="Standardtext"/>
      </w:pPr>
      <w:r w:rsidRPr="00754189">
        <w:t xml:space="preserve">Die Vereinbarung selbst kann Vorgaben für ihre eigene Änderung </w:t>
      </w:r>
      <w:r w:rsidR="00F62DD8">
        <w:t>ent</w:t>
      </w:r>
      <w:r w:rsidRPr="00754189">
        <w:t>halten (</w:t>
      </w:r>
      <w:r w:rsidR="00932C98">
        <w:t>vgl.</w:t>
      </w:r>
      <w:r w:rsidRPr="00754189">
        <w:t xml:space="preserve"> </w:t>
      </w:r>
      <w:hyperlink w:anchor="IIIA3" w:history="1">
        <w:r w:rsidR="00B652AB" w:rsidRPr="001E17B9">
          <w:rPr>
            <w:rStyle w:val="Hyperlink"/>
            <w:b/>
          </w:rPr>
          <w:t>III.</w:t>
        </w:r>
        <w:r w:rsidR="009E3FBF" w:rsidRPr="001E17B9">
          <w:rPr>
            <w:rStyle w:val="Hyperlink"/>
            <w:b/>
          </w:rPr>
          <w:t> </w:t>
        </w:r>
        <w:r w:rsidR="001A16D8" w:rsidRPr="001E17B9">
          <w:rPr>
            <w:rStyle w:val="Hyperlink"/>
            <w:b/>
          </w:rPr>
          <w:t>A.3.</w:t>
        </w:r>
      </w:hyperlink>
      <w:r w:rsidR="00FB3CC6">
        <w:rPr>
          <w:b/>
        </w:rPr>
        <w:t xml:space="preserve"> </w:t>
      </w:r>
      <w:r w:rsidR="00FB3CC6" w:rsidRPr="00FB3CC6">
        <w:t>und</w:t>
      </w:r>
      <w:r w:rsidR="00FB3CC6">
        <w:rPr>
          <w:b/>
        </w:rPr>
        <w:t xml:space="preserve"> </w:t>
      </w:r>
      <w:hyperlink w:anchor="IIIB3" w:history="1">
        <w:r w:rsidR="00FB3CC6" w:rsidRPr="001E17B9">
          <w:rPr>
            <w:rStyle w:val="Hyperlink"/>
            <w:b/>
          </w:rPr>
          <w:t>III.</w:t>
        </w:r>
        <w:r w:rsidR="009E3FBF" w:rsidRPr="001E17B9">
          <w:rPr>
            <w:rStyle w:val="Hyperlink"/>
            <w:b/>
          </w:rPr>
          <w:t> </w:t>
        </w:r>
        <w:r w:rsidR="00FB3CC6" w:rsidRPr="001E17B9">
          <w:rPr>
            <w:rStyle w:val="Hyperlink"/>
            <w:b/>
          </w:rPr>
          <w:t>B.3.</w:t>
        </w:r>
      </w:hyperlink>
      <w:r w:rsidR="00B652AB">
        <w:t>).</w:t>
      </w:r>
      <w:r>
        <w:t xml:space="preserve"> Eine anderslautende Beurteilung </w:t>
      </w:r>
      <w:r w:rsidR="00381A2B">
        <w:t>des</w:t>
      </w:r>
      <w:r w:rsidRPr="00754189">
        <w:t xml:space="preserve"> Abschluss- und Genehmigungsverfahren</w:t>
      </w:r>
      <w:r w:rsidR="00381A2B">
        <w:t>s</w:t>
      </w:r>
      <w:r w:rsidR="003C7C85">
        <w:t xml:space="preserve"> </w:t>
      </w:r>
      <w:r>
        <w:t xml:space="preserve">(nach den bundes- und landesverfassungsgesetzlichen Voraussetzungen; </w:t>
      </w:r>
      <w:r w:rsidRPr="00754189">
        <w:t>siehe</w:t>
      </w:r>
      <w:r w:rsidR="00381A2B">
        <w:t xml:space="preserve"> zuvor </w:t>
      </w:r>
      <w:hyperlink w:anchor="IH11" w:history="1">
        <w:r w:rsidR="00381A2B" w:rsidRPr="001E17B9">
          <w:rPr>
            <w:rStyle w:val="Hyperlink"/>
            <w:b/>
          </w:rPr>
          <w:t>H.1.1.</w:t>
        </w:r>
      </w:hyperlink>
      <w:r w:rsidR="00381A2B">
        <w:t>)</w:t>
      </w:r>
      <w:r w:rsidR="009E3FBF" w:rsidRPr="009E3FBF">
        <w:t xml:space="preserve"> </w:t>
      </w:r>
      <w:r w:rsidRPr="00754189">
        <w:t>ergibt sich daraus nicht.</w:t>
      </w:r>
    </w:p>
    <w:p w:rsidR="00884779" w:rsidRPr="009610F1" w:rsidRDefault="00381A2B" w:rsidP="002242D3">
      <w:pPr>
        <w:pStyle w:val="IEbene3"/>
      </w:pPr>
      <w:bookmarkStart w:id="774" w:name="_Toc400314415"/>
      <w:bookmarkStart w:id="775" w:name="_Toc400316124"/>
      <w:bookmarkStart w:id="776" w:name="_Toc400316606"/>
      <w:bookmarkStart w:id="777" w:name="_Toc400379716"/>
      <w:bookmarkStart w:id="778" w:name="IH13"/>
      <w:r w:rsidRPr="009610F1">
        <w:t>H</w:t>
      </w:r>
      <w:r w:rsidR="00884779" w:rsidRPr="009610F1">
        <w:t>.1.3.</w:t>
      </w:r>
      <w:r w:rsidR="00884779" w:rsidRPr="009610F1">
        <w:tab/>
        <w:t>Welchen Unterschied gibt es in der Regelungstechnik?</w:t>
      </w:r>
      <w:bookmarkEnd w:id="774"/>
      <w:bookmarkEnd w:id="775"/>
      <w:bookmarkEnd w:id="776"/>
      <w:bookmarkEnd w:id="777"/>
    </w:p>
    <w:bookmarkEnd w:id="778"/>
    <w:p w:rsidR="00884779" w:rsidRDefault="00884779" w:rsidP="000F1F13">
      <w:pPr>
        <w:pStyle w:val="Standardtext"/>
      </w:pPr>
      <w:r>
        <w:t xml:space="preserve">Der wesentliche Unterschied bei einer Änderung einer Vereinbarung </w:t>
      </w:r>
      <w:r w:rsidR="00381A2B">
        <w:t>betrifft den</w:t>
      </w:r>
      <w:r>
        <w:t xml:space="preserve"> </w:t>
      </w:r>
      <w:r>
        <w:rPr>
          <w:b/>
        </w:rPr>
        <w:t>Textentwurf</w:t>
      </w:r>
      <w:r>
        <w:t xml:space="preserve"> und d</w:t>
      </w:r>
      <w:r w:rsidR="00381A2B">
        <w:t>ie dabei verwendete</w:t>
      </w:r>
      <w:r w:rsidR="005F5AA5">
        <w:t xml:space="preserve"> Rechtstechnik</w:t>
      </w:r>
      <w:r w:rsidR="005F5AA5" w:rsidRPr="005F5AA5">
        <w:rPr>
          <w:color w:val="00B050"/>
        </w:rPr>
        <w:t>.</w:t>
      </w:r>
    </w:p>
    <w:p w:rsidR="005F5AA5" w:rsidRPr="00E70569" w:rsidRDefault="005F5AA5" w:rsidP="000F1F13">
      <w:pPr>
        <w:pStyle w:val="Standardtext"/>
      </w:pPr>
      <w:r w:rsidRPr="00E70569">
        <w:t>Bei der Änderung einer Vereinbarung ist auf Folgendes zu achten:</w:t>
      </w:r>
    </w:p>
    <w:p w:rsidR="005F5AA5" w:rsidRPr="00E70569" w:rsidRDefault="005F5AA5" w:rsidP="00125037">
      <w:pPr>
        <w:pStyle w:val="Listenabsatz"/>
        <w:numPr>
          <w:ilvl w:val="0"/>
          <w:numId w:val="43"/>
        </w:numPr>
        <w:spacing w:after="0" w:line="240" w:lineRule="auto"/>
        <w:ind w:left="284" w:hanging="284"/>
        <w:jc w:val="both"/>
      </w:pPr>
      <w:r w:rsidRPr="00E70569">
        <w:t>Den Bestimmungen der Vereinbarung sollte stets formell (und nie bloß materiell) derogiert werden.</w:t>
      </w:r>
    </w:p>
    <w:p w:rsidR="005F5AA5" w:rsidRPr="00E70569" w:rsidRDefault="005F5AA5" w:rsidP="00125037">
      <w:pPr>
        <w:pStyle w:val="Listenabsatz"/>
        <w:numPr>
          <w:ilvl w:val="0"/>
          <w:numId w:val="43"/>
        </w:numPr>
        <w:spacing w:after="0" w:line="240" w:lineRule="auto"/>
        <w:ind w:left="284" w:hanging="284"/>
        <w:jc w:val="both"/>
      </w:pPr>
      <w:r w:rsidRPr="00E70569">
        <w:t xml:space="preserve">Welche die zu ändernde Vereinbarung ist, sollte schon im Titel der Vereinbarung, durch die die Änderung erfolgen soll, zum Ausdruck gebracht werden (vgl. </w:t>
      </w:r>
      <w:hyperlink w:anchor="IIIA11" w:history="1">
        <w:r w:rsidRPr="001E17B9">
          <w:rPr>
            <w:rStyle w:val="Hyperlink"/>
            <w:b/>
          </w:rPr>
          <w:t>III.</w:t>
        </w:r>
        <w:r w:rsidR="00320AB1" w:rsidRPr="001E17B9">
          <w:rPr>
            <w:rStyle w:val="Hyperlink"/>
            <w:b/>
          </w:rPr>
          <w:t> </w:t>
        </w:r>
        <w:r w:rsidRPr="001E17B9">
          <w:rPr>
            <w:rStyle w:val="Hyperlink"/>
            <w:b/>
          </w:rPr>
          <w:t>A.1.1.</w:t>
        </w:r>
      </w:hyperlink>
      <w:r w:rsidRPr="00E70569">
        <w:t xml:space="preserve"> und </w:t>
      </w:r>
      <w:hyperlink w:anchor="IIIB11" w:history="1">
        <w:r w:rsidRPr="001E17B9">
          <w:rPr>
            <w:rStyle w:val="Hyperlink"/>
            <w:b/>
          </w:rPr>
          <w:t>III.</w:t>
        </w:r>
        <w:r w:rsidR="00320AB1" w:rsidRPr="001E17B9">
          <w:rPr>
            <w:rStyle w:val="Hyperlink"/>
            <w:b/>
          </w:rPr>
          <w:t> </w:t>
        </w:r>
        <w:r w:rsidRPr="001E17B9">
          <w:rPr>
            <w:rStyle w:val="Hyperlink"/>
            <w:b/>
          </w:rPr>
          <w:t>B.1.1.</w:t>
        </w:r>
      </w:hyperlink>
      <w:r w:rsidRPr="00E70569">
        <w:t>).</w:t>
      </w:r>
      <w:r w:rsidR="00884779" w:rsidRPr="00E70569">
        <w:t xml:space="preserve"> </w:t>
      </w:r>
    </w:p>
    <w:p w:rsidR="00884779" w:rsidRPr="00E70569" w:rsidRDefault="00884779" w:rsidP="000F1F13">
      <w:pPr>
        <w:pStyle w:val="Standardtext"/>
      </w:pPr>
      <w:r w:rsidRPr="00E70569">
        <w:lastRenderedPageBreak/>
        <w:t>Die Bezeichnung als ergänzende Vereinbarung zu einer – wenn auch ausdrücklich ge</w:t>
      </w:r>
      <w:r w:rsidR="00E70569">
        <w:softHyphen/>
      </w:r>
      <w:r w:rsidRPr="00E70569">
        <w:t>nannten – anderen Vereinbarung ist unter diese</w:t>
      </w:r>
      <w:r w:rsidR="005F5AA5" w:rsidRPr="00E70569">
        <w:t>n</w:t>
      </w:r>
      <w:r w:rsidRPr="00E70569">
        <w:t xml:space="preserve"> Aspekt</w:t>
      </w:r>
      <w:r w:rsidR="005F5AA5" w:rsidRPr="00E70569">
        <w:t>en</w:t>
      </w:r>
      <w:r w:rsidRPr="00E70569">
        <w:t xml:space="preserve"> nicht ausreichend.</w:t>
      </w:r>
      <w:r w:rsidRPr="00E70569">
        <w:rPr>
          <w:rStyle w:val="Funotenzeichen"/>
        </w:rPr>
        <w:footnoteReference w:id="38"/>
      </w:r>
    </w:p>
    <w:p w:rsidR="004A5B08" w:rsidRDefault="00381A2B" w:rsidP="000F1F13">
      <w:pPr>
        <w:pStyle w:val="Standardtext"/>
      </w:pPr>
      <w:r>
        <w:t xml:space="preserve">In der </w:t>
      </w:r>
      <w:r w:rsidR="00884779">
        <w:t>Praxis</w:t>
      </w:r>
      <w:r>
        <w:t xml:space="preserve"> wird</w:t>
      </w:r>
      <w:r w:rsidR="00884779">
        <w:t xml:space="preserve"> die Änderung von Vereinbarungen </w:t>
      </w:r>
      <w:r w:rsidR="00FE256D">
        <w:t xml:space="preserve">gemäß </w:t>
      </w:r>
      <w:r w:rsidR="00712921">
        <w:t>Art. </w:t>
      </w:r>
      <w:r w:rsidR="00884779">
        <w:t xml:space="preserve">15a </w:t>
      </w:r>
      <w:r w:rsidR="00712921">
        <w:t>B</w:t>
      </w:r>
      <w:r w:rsidR="00712921">
        <w:noBreakHyphen/>
        <w:t>VG</w:t>
      </w:r>
      <w:r w:rsidR="00884779">
        <w:t xml:space="preserve"> au</w:t>
      </w:r>
      <w:r>
        <w:t>f die gleiche Weise gestaltet</w:t>
      </w:r>
      <w:r w:rsidR="00884779">
        <w:t xml:space="preserve"> wie die Änderung von Gesetzen, </w:t>
      </w:r>
      <w:r w:rsidR="006E1454">
        <w:t xml:space="preserve">dh. </w:t>
      </w:r>
      <w:r>
        <w:t>durch</w:t>
      </w:r>
      <w:r w:rsidR="00884779">
        <w:t xml:space="preserve"> entsprechende Novellierungs</w:t>
      </w:r>
      <w:r w:rsidR="009E3FBF">
        <w:softHyphen/>
      </w:r>
      <w:r w:rsidR="00884779">
        <w:t>anordnung</w:t>
      </w:r>
      <w:r>
        <w:t>en</w:t>
      </w:r>
      <w:r w:rsidR="00884779">
        <w:t>.</w:t>
      </w:r>
    </w:p>
    <w:p w:rsidR="00884779" w:rsidRDefault="00884779" w:rsidP="000F1F13">
      <w:pPr>
        <w:pStyle w:val="Standardtext"/>
      </w:pPr>
      <w:r>
        <w:t>Dafür w</w:t>
      </w:r>
      <w:r w:rsidR="00381A2B">
        <w:t xml:space="preserve">erden in </w:t>
      </w:r>
      <w:hyperlink w:anchor="IV_Textbausteine_Änderung" w:history="1">
        <w:r w:rsidR="008B2903" w:rsidRPr="00977172">
          <w:rPr>
            <w:rStyle w:val="Hyperlink"/>
            <w:b/>
          </w:rPr>
          <w:t>Teil </w:t>
        </w:r>
        <w:r w:rsidR="00381A2B" w:rsidRPr="00977172">
          <w:rPr>
            <w:rStyle w:val="Hyperlink"/>
            <w:b/>
          </w:rPr>
          <w:t>IV.</w:t>
        </w:r>
      </w:hyperlink>
      <w:r w:rsidR="00381A2B">
        <w:t xml:space="preserve"> </w:t>
      </w:r>
      <w:r>
        <w:t>Textbausteine</w:t>
      </w:r>
      <w:r w:rsidR="009F3484">
        <w:t xml:space="preserve"> und </w:t>
      </w:r>
      <w:r>
        <w:t>Standards vorgeschlagen.</w:t>
      </w:r>
    </w:p>
    <w:p w:rsidR="00E2527A" w:rsidRPr="009610F1" w:rsidRDefault="00381A2B" w:rsidP="005C272A">
      <w:pPr>
        <w:pStyle w:val="IEbene2"/>
      </w:pPr>
      <w:bookmarkStart w:id="779" w:name="_Toc400312622"/>
      <w:bookmarkStart w:id="780" w:name="_Toc400313037"/>
      <w:bookmarkStart w:id="781" w:name="_Toc400313204"/>
      <w:bookmarkStart w:id="782" w:name="_Toc400313689"/>
      <w:bookmarkStart w:id="783" w:name="_Toc400314416"/>
      <w:bookmarkStart w:id="784" w:name="_Toc400314739"/>
      <w:bookmarkStart w:id="785" w:name="_Toc400314996"/>
      <w:bookmarkStart w:id="786" w:name="_Toc400315262"/>
      <w:bookmarkStart w:id="787" w:name="_Toc400315545"/>
      <w:bookmarkStart w:id="788" w:name="_Toc400315639"/>
      <w:bookmarkStart w:id="789" w:name="_Toc400316125"/>
      <w:bookmarkStart w:id="790" w:name="_Toc400316607"/>
      <w:bookmarkStart w:id="791" w:name="_Toc400370390"/>
      <w:bookmarkStart w:id="792" w:name="_Toc400379717"/>
      <w:bookmarkStart w:id="793" w:name="IH2"/>
      <w:r w:rsidRPr="009610F1">
        <w:t>H</w:t>
      </w:r>
      <w:r w:rsidR="00187E23">
        <w:t>.2.</w:t>
      </w:r>
      <w:r w:rsidR="00187E23">
        <w:tab/>
        <w:t>Beendigung</w:t>
      </w:r>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p>
    <w:bookmarkEnd w:id="793"/>
    <w:p w:rsidR="00187E23" w:rsidRPr="006E52D4" w:rsidRDefault="00187E23" w:rsidP="000F1F13">
      <w:pPr>
        <w:pStyle w:val="Standardtext"/>
      </w:pPr>
      <w:r w:rsidRPr="006E52D4">
        <w:t>Zur Beendigung einer Vereinbarung gemäß Art. 15a B</w:t>
      </w:r>
      <w:r w:rsidRPr="006E52D4">
        <w:noBreakHyphen/>
        <w:t>VG kann es kommen,</w:t>
      </w:r>
    </w:p>
    <w:p w:rsidR="00187E23" w:rsidRPr="006E52D4" w:rsidRDefault="00187E23" w:rsidP="00187E23">
      <w:pPr>
        <w:numPr>
          <w:ilvl w:val="0"/>
          <w:numId w:val="38"/>
        </w:numPr>
        <w:spacing w:after="0" w:line="240" w:lineRule="auto"/>
        <w:ind w:left="284" w:hanging="284"/>
        <w:jc w:val="both"/>
      </w:pPr>
      <w:r w:rsidRPr="006E52D4">
        <w:t>wenn ein vorweg festgelegter Grund für die Beendigung verwirklicht wird (Art. 54 lit. a WVK spricht von der Beendigung eines Vertrages „nach Maßgabe der Vertrags</w:t>
      </w:r>
      <w:r>
        <w:softHyphen/>
      </w:r>
      <w:r w:rsidRPr="006E52D4">
        <w:t>bestimmungen“)</w:t>
      </w:r>
      <w:r w:rsidR="00BA75A6">
        <w:t>,</w:t>
      </w:r>
      <w:r w:rsidRPr="006E52D4">
        <w:t xml:space="preserve"> </w:t>
      </w:r>
    </w:p>
    <w:p w:rsidR="00187E23" w:rsidRDefault="00187E23" w:rsidP="00187E23">
      <w:pPr>
        <w:numPr>
          <w:ilvl w:val="0"/>
          <w:numId w:val="38"/>
        </w:numPr>
        <w:spacing w:after="0" w:line="240" w:lineRule="auto"/>
        <w:ind w:left="284" w:hanging="284"/>
        <w:jc w:val="both"/>
      </w:pPr>
      <w:r w:rsidRPr="006E52D4">
        <w:t>wenn sich die Vertragsparteien auf die Beendigung der Vereinbarung einigen (Art. 54 lit. b WVK spricht von der Beendigung eines Vertrages „jederzeit durch Einvernehmen zwischen allen Vertragsparteien nach Konsultierung</w:t>
      </w:r>
      <w:r w:rsidR="00BA75A6">
        <w:t xml:space="preserve"> der anderen Vertragsparteien“) oder</w:t>
      </w:r>
    </w:p>
    <w:p w:rsidR="00BA75A6" w:rsidRDefault="00BA75A6" w:rsidP="00187E23">
      <w:pPr>
        <w:numPr>
          <w:ilvl w:val="0"/>
          <w:numId w:val="38"/>
        </w:numPr>
        <w:spacing w:after="0" w:line="240" w:lineRule="auto"/>
        <w:ind w:left="284" w:hanging="284"/>
        <w:jc w:val="both"/>
      </w:pPr>
      <w:r>
        <w:t>wenn mindestens eine Vertragspartei die Vereinbarung kündigt.</w:t>
      </w:r>
    </w:p>
    <w:p w:rsidR="00187E23" w:rsidRPr="00187E23" w:rsidRDefault="00BA75A6" w:rsidP="002242D3">
      <w:pPr>
        <w:pStyle w:val="IEbene3"/>
      </w:pPr>
      <w:bookmarkStart w:id="794" w:name="_Toc400314417"/>
      <w:bookmarkStart w:id="795" w:name="_Toc400316126"/>
      <w:bookmarkStart w:id="796" w:name="_Toc400316608"/>
      <w:bookmarkStart w:id="797" w:name="_Toc400379718"/>
      <w:bookmarkStart w:id="798" w:name="IH21"/>
      <w:r>
        <w:t>H.2.1</w:t>
      </w:r>
      <w:r w:rsidRPr="00BB15EE">
        <w:t>.</w:t>
      </w:r>
      <w:r w:rsidRPr="00BB15EE">
        <w:tab/>
      </w:r>
      <w:r>
        <w:t>Einvernehmliche Beendigung</w:t>
      </w:r>
      <w:bookmarkEnd w:id="794"/>
      <w:bookmarkEnd w:id="795"/>
      <w:bookmarkEnd w:id="796"/>
      <w:bookmarkEnd w:id="797"/>
    </w:p>
    <w:bookmarkEnd w:id="798"/>
    <w:p w:rsidR="00187E23" w:rsidRPr="00E70569" w:rsidRDefault="00187E23" w:rsidP="000F1F13">
      <w:pPr>
        <w:pStyle w:val="Standardtext"/>
        <w:rPr>
          <w:lang w:eastAsia="de-AT"/>
        </w:rPr>
      </w:pPr>
      <w:r w:rsidRPr="00E70569">
        <w:rPr>
          <w:lang w:eastAsia="de-AT"/>
        </w:rPr>
        <w:t>Die einvernehmliche Beendigung einer Vereinbarung (Art. 54 lit. b WVK) kann auf unter</w:t>
      </w:r>
      <w:r w:rsidRPr="00E70569">
        <w:rPr>
          <w:lang w:eastAsia="de-AT"/>
        </w:rPr>
        <w:softHyphen/>
        <w:t xml:space="preserve">schiedliche Art erfolgen (vgl. </w:t>
      </w:r>
      <w:r w:rsidRPr="00E70569">
        <w:rPr>
          <w:i/>
          <w:lang w:eastAsia="de-AT"/>
        </w:rPr>
        <w:t>Öhlinger</w:t>
      </w:r>
      <w:r w:rsidRPr="00E70569">
        <w:rPr>
          <w:lang w:eastAsia="de-AT"/>
        </w:rPr>
        <w:t xml:space="preserve"> [1982], 36): Auflösung (vgl. </w:t>
      </w:r>
      <w:r w:rsidRPr="00E70569">
        <w:rPr>
          <w:b/>
          <w:lang w:eastAsia="de-AT"/>
        </w:rPr>
        <w:t>IV. B.</w:t>
      </w:r>
      <w:r w:rsidRPr="00E70569">
        <w:rPr>
          <w:lang w:eastAsia="de-AT"/>
        </w:rPr>
        <w:t xml:space="preserve">), nachträgliche Befristung, Kündigung durch alle Vertragsparteien oder Rücktritt aller Vertragsparteien. Eine materielle Derogation sollte aus Gründen der Rechtssicherheit vermieden werden (vgl. </w:t>
      </w:r>
      <w:r w:rsidRPr="00E70569">
        <w:rPr>
          <w:b/>
          <w:lang w:eastAsia="de-AT"/>
        </w:rPr>
        <w:t>H.1.3.</w:t>
      </w:r>
      <w:r w:rsidRPr="00E70569">
        <w:rPr>
          <w:lang w:eastAsia="de-AT"/>
        </w:rPr>
        <w:t>).</w:t>
      </w:r>
    </w:p>
    <w:p w:rsidR="00187E23" w:rsidRDefault="00187E23" w:rsidP="000F1F13">
      <w:pPr>
        <w:pStyle w:val="Standardtext"/>
      </w:pPr>
      <w:r>
        <w:t xml:space="preserve">Die </w:t>
      </w:r>
      <w:r w:rsidR="00795DA6" w:rsidRPr="00F90D05">
        <w:t>einvernehmliche Auflösung</w:t>
      </w:r>
      <w:r w:rsidR="00795DA6" w:rsidRPr="00BB15EE">
        <w:t xml:space="preserve"> </w:t>
      </w:r>
      <w:r>
        <w:t xml:space="preserve">und die </w:t>
      </w:r>
      <w:r w:rsidR="00795DA6">
        <w:t xml:space="preserve">nachträgliche Befristung </w:t>
      </w:r>
      <w:r w:rsidRPr="00BB15EE">
        <w:t>einer Vereinbarung gem</w:t>
      </w:r>
      <w:r>
        <w:t>äß Art. </w:t>
      </w:r>
      <w:r w:rsidRPr="00BB15EE">
        <w:t>15a B-VG</w:t>
      </w:r>
      <w:r w:rsidRPr="00BB15EE">
        <w:rPr>
          <w:vertAlign w:val="superscript"/>
        </w:rPr>
        <w:footnoteReference w:id="39"/>
      </w:r>
      <w:r w:rsidRPr="00BB15EE">
        <w:t xml:space="preserve"> </w:t>
      </w:r>
      <w:r>
        <w:t xml:space="preserve">müssen </w:t>
      </w:r>
      <w:r w:rsidRPr="00BB15EE">
        <w:t xml:space="preserve">nach dem gleichen Verfahren erfolgen, in dem die Vereinbarung abgeschlossen </w:t>
      </w:r>
      <w:r>
        <w:t>worden ist.</w:t>
      </w:r>
    </w:p>
    <w:p w:rsidR="00E2527A" w:rsidRPr="009610F1" w:rsidRDefault="00381A2B" w:rsidP="002242D3">
      <w:pPr>
        <w:pStyle w:val="IEbene3"/>
      </w:pPr>
      <w:bookmarkStart w:id="799" w:name="_Toc400314418"/>
      <w:bookmarkStart w:id="800" w:name="_Toc400316127"/>
      <w:bookmarkStart w:id="801" w:name="_Toc400316609"/>
      <w:bookmarkStart w:id="802" w:name="_Toc400379719"/>
      <w:bookmarkStart w:id="803" w:name="IH22"/>
      <w:r w:rsidRPr="009610F1">
        <w:t>H</w:t>
      </w:r>
      <w:r w:rsidR="00E2527A" w:rsidRPr="009610F1">
        <w:t>.2.</w:t>
      </w:r>
      <w:r w:rsidR="00187E23">
        <w:t>2</w:t>
      </w:r>
      <w:r w:rsidR="00E2527A" w:rsidRPr="009610F1">
        <w:t>.</w:t>
      </w:r>
      <w:r w:rsidR="00E2527A" w:rsidRPr="009610F1">
        <w:tab/>
      </w:r>
      <w:r w:rsidR="00F62DD8">
        <w:t>K</w:t>
      </w:r>
      <w:r w:rsidR="00BA75A6">
        <w:t>ündigung</w:t>
      </w:r>
      <w:bookmarkEnd w:id="799"/>
      <w:bookmarkEnd w:id="800"/>
      <w:bookmarkEnd w:id="801"/>
      <w:bookmarkEnd w:id="802"/>
    </w:p>
    <w:bookmarkEnd w:id="803"/>
    <w:p w:rsidR="00BA75A6" w:rsidRPr="00BA75A6" w:rsidRDefault="00485ECD" w:rsidP="00485ECD">
      <w:pPr>
        <w:pStyle w:val="A111berschrift"/>
      </w:pPr>
      <w:r>
        <w:t>H.2.2.1.</w:t>
      </w:r>
      <w:r>
        <w:tab/>
      </w:r>
      <w:r w:rsidR="00BA75A6" w:rsidRPr="00BA75A6">
        <w:t>Können Bestimmungen über Kündigungsmöglichkeiten Inhalt einer Verein</w:t>
      </w:r>
      <w:r>
        <w:softHyphen/>
      </w:r>
      <w:r w:rsidR="00BA75A6" w:rsidRPr="00BA75A6">
        <w:t>barung gemäß Art. 15a B-VG sein?</w:t>
      </w:r>
    </w:p>
    <w:p w:rsidR="004A5B08" w:rsidRDefault="00BA75A6" w:rsidP="000F1F13">
      <w:pPr>
        <w:pStyle w:val="Standardtext"/>
      </w:pPr>
      <w:r>
        <w:t>Ja, aber</w:t>
      </w:r>
      <w:r w:rsidR="00A966D4">
        <w:t xml:space="preserve"> nicht zwingend</w:t>
      </w:r>
      <w:r w:rsidR="00E2527A">
        <w:t xml:space="preserve"> (siehe auch </w:t>
      </w:r>
      <w:hyperlink w:anchor="III_Textbausteine" w:history="1">
        <w:r w:rsidR="008B2903" w:rsidRPr="001E17B9">
          <w:rPr>
            <w:rStyle w:val="Hyperlink"/>
            <w:b/>
          </w:rPr>
          <w:t>Teil </w:t>
        </w:r>
        <w:r w:rsidR="00381A2B" w:rsidRPr="001E17B9">
          <w:rPr>
            <w:rStyle w:val="Hyperlink"/>
            <w:b/>
          </w:rPr>
          <w:t>II</w:t>
        </w:r>
        <w:r w:rsidR="00A966D4" w:rsidRPr="001E17B9">
          <w:rPr>
            <w:rStyle w:val="Hyperlink"/>
            <w:b/>
          </w:rPr>
          <w:t>I</w:t>
        </w:r>
        <w:r w:rsidR="00381A2B" w:rsidRPr="001E17B9">
          <w:rPr>
            <w:rStyle w:val="Hyperlink"/>
            <w:b/>
          </w:rPr>
          <w:t>.</w:t>
        </w:r>
      </w:hyperlink>
      <w:r w:rsidR="00A966D4">
        <w:t>).</w:t>
      </w:r>
    </w:p>
    <w:p w:rsidR="00E2527A" w:rsidRDefault="002D6EDF" w:rsidP="000F1F13">
      <w:pPr>
        <w:pStyle w:val="Standardtext"/>
      </w:pPr>
      <w:r>
        <w:t xml:space="preserve">Unter Hinweis auf </w:t>
      </w:r>
      <w:r w:rsidR="00712921">
        <w:t>Art. </w:t>
      </w:r>
      <w:r>
        <w:t xml:space="preserve">15a </w:t>
      </w:r>
      <w:r w:rsidR="00712921">
        <w:t>Abs. </w:t>
      </w:r>
      <w:r>
        <w:t xml:space="preserve">3 </w:t>
      </w:r>
      <w:r w:rsidR="00712921">
        <w:t>B</w:t>
      </w:r>
      <w:r w:rsidR="00712921">
        <w:noBreakHyphen/>
        <w:t>VG</w:t>
      </w:r>
      <w:r>
        <w:t xml:space="preserve"> und die WVK können Vereinbarungen einvernehm</w:t>
      </w:r>
      <w:r w:rsidR="00F177CF">
        <w:softHyphen/>
      </w:r>
      <w:r>
        <w:t>lich in dem gleichen Verfahren aufgelöst werden, in dem sie abgeschlossen werden (</w:t>
      </w:r>
      <w:r w:rsidR="00932C98">
        <w:t>vgl.</w:t>
      </w:r>
      <w:r>
        <w:t xml:space="preserve"> </w:t>
      </w:r>
      <w:r w:rsidR="00712921">
        <w:t>Art. </w:t>
      </w:r>
      <w:r>
        <w:t>54b WVK</w:t>
      </w:r>
      <w:r w:rsidRPr="00485ECD">
        <w:t>)</w:t>
      </w:r>
      <w:r w:rsidR="00F83DB3" w:rsidRPr="00485ECD">
        <w:t>. D</w:t>
      </w:r>
      <w:r w:rsidRPr="00485ECD">
        <w:t>ies</w:t>
      </w:r>
      <w:r>
        <w:t xml:space="preserve"> setzt den übereinstimmenden Willen aller Vertragsparteien voraus.</w:t>
      </w:r>
    </w:p>
    <w:p w:rsidR="00E2527A" w:rsidRDefault="00E2527A" w:rsidP="000F1F13">
      <w:pPr>
        <w:pStyle w:val="Standardtext"/>
      </w:pPr>
      <w:r>
        <w:t>Völkerrechtliche Verträge können ferner in der Weise ihre Geltung verlieren, die in der Ver</w:t>
      </w:r>
      <w:r w:rsidR="00CC2A88">
        <w:softHyphen/>
      </w:r>
      <w:r>
        <w:t>einbarung selbst vorgesehen ist. Um eine auf unbestimmte Zeit abgeschlossene Verein</w:t>
      </w:r>
      <w:r w:rsidR="00CC2A88">
        <w:softHyphen/>
      </w:r>
      <w:r>
        <w:t xml:space="preserve">barung auflösen zu können, muss aber eine ausdrückliche Kündigungsmöglichkeit in der Vereinbarung vorgesehen werden. Ist dies nicht der Fall, ist nach </w:t>
      </w:r>
      <w:r w:rsidR="00712921">
        <w:t>Art. </w:t>
      </w:r>
      <w:r>
        <w:t>56 WVK eine ein</w:t>
      </w:r>
      <w:r w:rsidR="00CC2A88">
        <w:softHyphen/>
      </w:r>
      <w:r>
        <w:t>seitige Auflösung nur zulässig, wenn der Wille der Vertragsp</w:t>
      </w:r>
      <w:r w:rsidR="00A966D4">
        <w:t>arteien</w:t>
      </w:r>
      <w:r>
        <w:t xml:space="preserve"> zur Auflösung anders als durch den </w:t>
      </w:r>
      <w:r w:rsidRPr="000F1F13">
        <w:t>Vertrag</w:t>
      </w:r>
      <w:r>
        <w:t xml:space="preserve"> nachweisbar ist oder wenn sich das Kündigungsrecht aus der Natur der Sache ergibt. Liegt aber keiner der zuvor genannten Gründe vor, ist der betreffende Vertrag </w:t>
      </w:r>
      <w:r>
        <w:lastRenderedPageBreak/>
        <w:t>nur einvernehmlich nach dem Willen aller Vertragsp</w:t>
      </w:r>
      <w:r w:rsidR="00A966D4">
        <w:t>arteien</w:t>
      </w:r>
      <w:r>
        <w:t>, nicht aber einseitig, also durch die Willenserklärung einer Vertragsp</w:t>
      </w:r>
      <w:r w:rsidR="00A966D4">
        <w:t>artei</w:t>
      </w:r>
      <w:r>
        <w:t>, auflösbar (</w:t>
      </w:r>
      <w:r w:rsidR="00932C98">
        <w:t>vgl.</w:t>
      </w:r>
      <w:r>
        <w:t xml:space="preserve"> </w:t>
      </w:r>
      <w:r w:rsidRPr="00F61ECA">
        <w:rPr>
          <w:i/>
        </w:rPr>
        <w:t>Öhlinger</w:t>
      </w:r>
      <w:r>
        <w:t xml:space="preserve"> 1982, 38; </w:t>
      </w:r>
      <w:r w:rsidRPr="00F61ECA">
        <w:rPr>
          <w:i/>
        </w:rPr>
        <w:t xml:space="preserve">Raffler </w:t>
      </w:r>
      <w:r>
        <w:t>2013, 145</w:t>
      </w:r>
      <w:r w:rsidR="009E3FBF">
        <w:t> </w:t>
      </w:r>
      <w:r>
        <w:t>f).</w:t>
      </w:r>
    </w:p>
    <w:p w:rsidR="00E2527A" w:rsidRPr="00BA75A6" w:rsidRDefault="00A966D4" w:rsidP="00795DA6">
      <w:pPr>
        <w:pStyle w:val="A111berschrift"/>
      </w:pPr>
      <w:r w:rsidRPr="00BA75A6">
        <w:t>H</w:t>
      </w:r>
      <w:r w:rsidR="00E2527A" w:rsidRPr="00BA75A6">
        <w:t>.2.</w:t>
      </w:r>
      <w:r w:rsidR="00BA75A6" w:rsidRPr="00BA75A6">
        <w:t>2.2.</w:t>
      </w:r>
      <w:r w:rsidR="00E2527A" w:rsidRPr="00BA75A6">
        <w:tab/>
        <w:t>Was ist bei der zeitlichen Wirkung einer Kündigung zu beachten?</w:t>
      </w:r>
    </w:p>
    <w:p w:rsidR="00E2527A" w:rsidRDefault="005909E4" w:rsidP="000F1F13">
      <w:pPr>
        <w:pStyle w:val="Standardtext"/>
      </w:pPr>
      <w:r>
        <w:t xml:space="preserve">Gemäß </w:t>
      </w:r>
      <w:r w:rsidR="00712921">
        <w:t>Art. </w:t>
      </w:r>
      <w:r w:rsidR="00E2527A">
        <w:t>70 WVK tritt die Wirkung einer Kündigung ex nunc ein, sofern im Vertrag nicht eine andere Wirkung vorgesehen ist.</w:t>
      </w:r>
    </w:p>
    <w:p w:rsidR="009E3FBF" w:rsidRDefault="00E2527A" w:rsidP="000F1F13">
      <w:pPr>
        <w:pStyle w:val="Standardtext"/>
      </w:pPr>
      <w:r>
        <w:t>Es könnte also in der Vereinbarung zB auch eine Rückwirkung oder eine künftige Wirkung einer Kündigung vereinb</w:t>
      </w:r>
      <w:r w:rsidR="009E3FBF">
        <w:t>art w</w:t>
      </w:r>
      <w:r>
        <w:t>erden</w:t>
      </w:r>
      <w:r w:rsidR="00A966D4">
        <w:t>.</w:t>
      </w:r>
    </w:p>
    <w:p w:rsidR="00E2527A" w:rsidRPr="005521CA" w:rsidRDefault="00AE21A6" w:rsidP="00795DA6">
      <w:pPr>
        <w:pStyle w:val="A111berschrift"/>
      </w:pPr>
      <w:r w:rsidRPr="005521CA">
        <w:t>H</w:t>
      </w:r>
      <w:r w:rsidR="00E2527A" w:rsidRPr="005521CA">
        <w:t>.2.</w:t>
      </w:r>
      <w:r w:rsidR="005521CA" w:rsidRPr="005521CA">
        <w:t>2.3.</w:t>
      </w:r>
      <w:r w:rsidR="00E2527A" w:rsidRPr="005521CA">
        <w:tab/>
        <w:t xml:space="preserve">Bedarf die Kündigung einer Vereinbarung gemäß </w:t>
      </w:r>
      <w:r w:rsidR="00712921" w:rsidRPr="005521CA">
        <w:t>Art. </w:t>
      </w:r>
      <w:r w:rsidR="00A966D4" w:rsidRPr="005521CA">
        <w:t xml:space="preserve">15a </w:t>
      </w:r>
      <w:r w:rsidR="00712921" w:rsidRPr="005521CA">
        <w:t>B</w:t>
      </w:r>
      <w:r w:rsidR="00712921" w:rsidRPr="005521CA">
        <w:noBreakHyphen/>
        <w:t>VG</w:t>
      </w:r>
      <w:r w:rsidR="00A966D4" w:rsidRPr="005521CA">
        <w:t xml:space="preserve"> einer</w:t>
      </w:r>
      <w:r w:rsidR="00CD3A2C" w:rsidRPr="005521CA">
        <w:t xml:space="preserve"> </w:t>
      </w:r>
      <w:r w:rsidR="00E2527A" w:rsidRPr="005521CA">
        <w:t>Genehmigung</w:t>
      </w:r>
      <w:r w:rsidR="00A966D4" w:rsidRPr="005521CA">
        <w:t xml:space="preserve"> durch den Nationalrat </w:t>
      </w:r>
      <w:r w:rsidR="00704597" w:rsidRPr="005521CA">
        <w:t xml:space="preserve">bzw. </w:t>
      </w:r>
      <w:r w:rsidR="00E2527A" w:rsidRPr="005521CA">
        <w:t>den Landtag?</w:t>
      </w:r>
    </w:p>
    <w:p w:rsidR="004A5B08" w:rsidRDefault="00E2527A" w:rsidP="000F1F13">
      <w:pPr>
        <w:pStyle w:val="Standardtext"/>
      </w:pPr>
      <w:r>
        <w:t>Diese Frage ist strittig.</w:t>
      </w:r>
    </w:p>
    <w:p w:rsidR="00E2527A" w:rsidRDefault="00E2527A" w:rsidP="000F1F13">
      <w:pPr>
        <w:pStyle w:val="Standardtext"/>
      </w:pPr>
      <w:r w:rsidRPr="00795DA6">
        <w:t xml:space="preserve">Nach </w:t>
      </w:r>
      <w:r w:rsidRPr="00795DA6">
        <w:rPr>
          <w:i/>
        </w:rPr>
        <w:t>Thienel</w:t>
      </w:r>
      <w:r w:rsidRPr="00795DA6">
        <w:t xml:space="preserve"> (2000, </w:t>
      </w:r>
      <w:r w:rsidR="00271CED" w:rsidRPr="00795DA6">
        <w:t>Rz </w:t>
      </w:r>
      <w:r w:rsidR="00F83DB3" w:rsidRPr="00795DA6">
        <w:t>104</w:t>
      </w:r>
      <w:r w:rsidRPr="00795DA6">
        <w:t xml:space="preserve">) bedarf </w:t>
      </w:r>
      <w:r w:rsidR="000C420F" w:rsidRPr="00795DA6">
        <w:t xml:space="preserve">die </w:t>
      </w:r>
      <w:r w:rsidRPr="00795DA6">
        <w:t xml:space="preserve">Kündigung einer Vereinbarung </w:t>
      </w:r>
      <w:r w:rsidR="00FE256D" w:rsidRPr="00795DA6">
        <w:t xml:space="preserve">gemäß </w:t>
      </w:r>
      <w:r w:rsidR="00712921" w:rsidRPr="00795DA6">
        <w:t>Art. </w:t>
      </w:r>
      <w:r w:rsidRPr="00795DA6">
        <w:t>15a</w:t>
      </w:r>
      <w:r>
        <w:t xml:space="preserve"> </w:t>
      </w:r>
      <w:r w:rsidR="00712921">
        <w:t>B</w:t>
      </w:r>
      <w:r w:rsidR="00712921">
        <w:noBreakHyphen/>
        <w:t>VG</w:t>
      </w:r>
      <w:r>
        <w:t xml:space="preserve"> durch die Exekutive </w:t>
      </w:r>
      <w:r w:rsidRPr="009D6E06">
        <w:rPr>
          <w:u w:val="single"/>
        </w:rPr>
        <w:t>keiner</w:t>
      </w:r>
      <w:r>
        <w:t xml:space="preserve"> Genehmigung durch die Legislative. Die staatsrechtliche Vereinbarung binde allein die Gebietskörperschaft, wobei ihr im Gegensatz zu einem Staats</w:t>
      </w:r>
      <w:r w:rsidR="00CC2A88">
        <w:softHyphen/>
      </w:r>
      <w:r>
        <w:t>vertrag die Außenwirksamkeit fehle, weshalb sie hinsichtlich der Beendigungsmodalitäten nicht zwingend gleichzusetzen seien. Darüber hinaus werde die Ingerenz der Legislative durch die Kündigung nicht berührt. Während das Erfordernis der parlamentarischen Ge</w:t>
      </w:r>
      <w:r w:rsidR="00CC2A88">
        <w:softHyphen/>
      </w:r>
      <w:r>
        <w:t xml:space="preserve">nehmigung der Vereinbarung </w:t>
      </w:r>
      <w:r w:rsidR="00C13027">
        <w:t>verhindere</w:t>
      </w:r>
      <w:r>
        <w:t>, dass die Legislative durch die Exekutive prä</w:t>
      </w:r>
      <w:r w:rsidR="00C13027">
        <w:softHyphen/>
      </w:r>
      <w:r>
        <w:t>judiziert werde, erhalte die Legislative durch die Kündigung einer Vereinbarung wieder Ge</w:t>
      </w:r>
      <w:r w:rsidR="00C13027">
        <w:softHyphen/>
      </w:r>
      <w:r>
        <w:t xml:space="preserve">staltungsspielraum zurück. Sie könne jederzeit Rechtsvorschriften erlassen oder bestehende Rechtsvorschriften, die sich auf den Inhalt der Vereinbarung beziehen, ändern oder beibehalten. </w:t>
      </w:r>
      <w:r w:rsidRPr="00462FF0">
        <w:t xml:space="preserve">Die Argumentation </w:t>
      </w:r>
      <w:r w:rsidRPr="00462FF0">
        <w:rPr>
          <w:i/>
        </w:rPr>
        <w:t>Thienels</w:t>
      </w:r>
      <w:r w:rsidRPr="00462FF0">
        <w:t xml:space="preserve"> baut auf einer schon früher von </w:t>
      </w:r>
      <w:r w:rsidRPr="00462FF0">
        <w:rPr>
          <w:i/>
        </w:rPr>
        <w:t xml:space="preserve">Rill </w:t>
      </w:r>
      <w:r>
        <w:t>(1972, 622</w:t>
      </w:r>
      <w:r w:rsidR="00271CED">
        <w:t> ff</w:t>
      </w:r>
      <w:r>
        <w:t>) i</w:t>
      </w:r>
      <w:r w:rsidRPr="00462FF0">
        <w:t>m Wesentlichen so geäußerten Meinung auf</w:t>
      </w:r>
      <w:r>
        <w:t xml:space="preserve">. Für die Auffassung </w:t>
      </w:r>
      <w:r w:rsidRPr="00473464">
        <w:rPr>
          <w:i/>
        </w:rPr>
        <w:t>Thienels</w:t>
      </w:r>
      <w:r>
        <w:t xml:space="preserve"> könnte noch ins Treffen geführt werden, dass </w:t>
      </w:r>
      <w:r w:rsidRPr="00473464">
        <w:t xml:space="preserve">die Genehmigung des Abschlusses der Vereinbarung durch den </w:t>
      </w:r>
      <w:r>
        <w:t xml:space="preserve">Nationalrat </w:t>
      </w:r>
      <w:r w:rsidR="00704597">
        <w:t xml:space="preserve">bzw. </w:t>
      </w:r>
      <w:r w:rsidRPr="00473464">
        <w:t>Landtag auch ggf. die Kündigungsmöglichkeit mitumfasst.</w:t>
      </w:r>
    </w:p>
    <w:p w:rsidR="00E2527A" w:rsidRDefault="00E2527A" w:rsidP="000F1F13">
      <w:pPr>
        <w:pStyle w:val="Standardtext"/>
      </w:pPr>
      <w:r>
        <w:t>Dieser Auffassung wird entgegengehalten, das Konzept der staatsrechtlichen Vereinbarun</w:t>
      </w:r>
      <w:r w:rsidR="00795DA6">
        <w:softHyphen/>
      </w:r>
      <w:r>
        <w:t xml:space="preserve">gen </w:t>
      </w:r>
      <w:r w:rsidR="00FE256D">
        <w:t xml:space="preserve">gemäß </w:t>
      </w:r>
      <w:r w:rsidR="00712921">
        <w:t>Art. </w:t>
      </w:r>
      <w:r>
        <w:t xml:space="preserve">15a </w:t>
      </w:r>
      <w:r w:rsidR="00712921">
        <w:t>B</w:t>
      </w:r>
      <w:r w:rsidR="00712921">
        <w:noBreakHyphen/>
        <w:t>VG</w:t>
      </w:r>
      <w:r>
        <w:t xml:space="preserve"> sei an das bundesverfassungsrechtliche Modell des Abschlusses von Staatsverträgen angelehnt. Vereinbarungen </w:t>
      </w:r>
      <w:r w:rsidR="00FE256D">
        <w:t xml:space="preserve">gemäß </w:t>
      </w:r>
      <w:r w:rsidR="00712921">
        <w:t>Art. </w:t>
      </w:r>
      <w:r>
        <w:t xml:space="preserve">15a </w:t>
      </w:r>
      <w:r w:rsidR="00712921">
        <w:t>B</w:t>
      </w:r>
      <w:r w:rsidR="00712921">
        <w:noBreakHyphen/>
        <w:t>VG</w:t>
      </w:r>
      <w:r>
        <w:t xml:space="preserve"> seien wie Staats</w:t>
      </w:r>
      <w:r w:rsidR="00795DA6">
        <w:softHyphen/>
      </w:r>
      <w:r>
        <w:t xml:space="preserve">verträge als Rechtsatzformen (Rechtsquellen) des innerstaatlichen Rechts anerkannt. Die Aufhebung oder Änderung von Rechtsatzformen habe auf die gleiche Weise zu erfolgen wie ihre Begründung. Die Kündigung einer Vereinbarung </w:t>
      </w:r>
      <w:r w:rsidR="00FE256D">
        <w:t xml:space="preserve">gemäß </w:t>
      </w:r>
      <w:r w:rsidR="00712921">
        <w:t>Art. </w:t>
      </w:r>
      <w:r>
        <w:t xml:space="preserve">15a </w:t>
      </w:r>
      <w:r w:rsidR="00712921">
        <w:t>B</w:t>
      </w:r>
      <w:r w:rsidR="00712921">
        <w:noBreakHyphen/>
        <w:t>VG</w:t>
      </w:r>
      <w:r>
        <w:t xml:space="preserve"> bedürfe eines contrarius actus im gleichen Verfahren wie die Geltungsbegründung und damit </w:t>
      </w:r>
      <w:r w:rsidR="00C13027">
        <w:t xml:space="preserve">ggf. </w:t>
      </w:r>
      <w:r>
        <w:t xml:space="preserve">einer Mitwirkung des Nationalrates </w:t>
      </w:r>
      <w:r w:rsidR="00704597">
        <w:t xml:space="preserve">bzw. </w:t>
      </w:r>
      <w:r>
        <w:t>Landtages (</w:t>
      </w:r>
      <w:r w:rsidRPr="00BA6758">
        <w:rPr>
          <w:i/>
        </w:rPr>
        <w:t>Öhlinger</w:t>
      </w:r>
      <w:r w:rsidR="00A966D4">
        <w:rPr>
          <w:i/>
        </w:rPr>
        <w:t xml:space="preserve"> </w:t>
      </w:r>
      <w:r>
        <w:t>1982, 32</w:t>
      </w:r>
      <w:r w:rsidR="00271CED">
        <w:t> ff</w:t>
      </w:r>
      <w:r>
        <w:t xml:space="preserve">; </w:t>
      </w:r>
      <w:r w:rsidRPr="00BA6758">
        <w:rPr>
          <w:i/>
        </w:rPr>
        <w:t>Öhlinger/Grabenw</w:t>
      </w:r>
      <w:r w:rsidR="00A966D4">
        <w:rPr>
          <w:i/>
        </w:rPr>
        <w:t>arter</w:t>
      </w:r>
      <w:r>
        <w:t xml:space="preserve"> 2005, 38, 40</w:t>
      </w:r>
      <w:r w:rsidR="00271CED">
        <w:t> ff</w:t>
      </w:r>
      <w:r>
        <w:t xml:space="preserve">; zuletzt </w:t>
      </w:r>
      <w:r w:rsidRPr="00BA6758">
        <w:rPr>
          <w:i/>
        </w:rPr>
        <w:t>Grabenw</w:t>
      </w:r>
      <w:r w:rsidR="00A966D4">
        <w:rPr>
          <w:i/>
        </w:rPr>
        <w:t>arter</w:t>
      </w:r>
      <w:r>
        <w:t xml:space="preserve"> 2013, 31).</w:t>
      </w:r>
    </w:p>
    <w:p w:rsidR="00E2527A" w:rsidRDefault="00E2527A" w:rsidP="000F1F13">
      <w:pPr>
        <w:pStyle w:val="Standardtext"/>
      </w:pPr>
      <w:r w:rsidRPr="00462FF0">
        <w:t xml:space="preserve">Eine Judikatur des Verfassungsgerichtshofes, der diese Frage in einem Verfahren nach </w:t>
      </w:r>
      <w:r w:rsidR="00712921">
        <w:t>Art. </w:t>
      </w:r>
      <w:r w:rsidRPr="00462FF0">
        <w:t xml:space="preserve">138a </w:t>
      </w:r>
      <w:r w:rsidR="00712921">
        <w:t>B</w:t>
      </w:r>
      <w:r w:rsidR="00712921">
        <w:noBreakHyphen/>
        <w:t>VG</w:t>
      </w:r>
      <w:r w:rsidRPr="00462FF0">
        <w:t xml:space="preserve"> entscheiden könnte, gibt es nicht.</w:t>
      </w:r>
    </w:p>
    <w:p w:rsidR="00E2527A" w:rsidRPr="005521CA" w:rsidRDefault="00A966D4" w:rsidP="00795DA6">
      <w:pPr>
        <w:pStyle w:val="A111berschrift"/>
      </w:pPr>
      <w:r w:rsidRPr="005521CA">
        <w:t>Die Position der Länder ist u</w:t>
      </w:r>
      <w:r w:rsidR="00795DA6">
        <w:t>neinheitlich:</w:t>
      </w:r>
    </w:p>
    <w:p w:rsidR="00E2527A" w:rsidRDefault="00E2527A" w:rsidP="000F1F13">
      <w:pPr>
        <w:pStyle w:val="Standardtext"/>
      </w:pPr>
      <w:r w:rsidRPr="00BA6758">
        <w:t xml:space="preserve">Die Verbindungsstelle hat im Auftrag der Landtagsdirektorenkonferenz </w:t>
      </w:r>
      <w:r>
        <w:t xml:space="preserve">2006 </w:t>
      </w:r>
      <w:r w:rsidRPr="00BA6758">
        <w:t>zu dieser Frage eine Umfrage bei d</w:t>
      </w:r>
      <w:r>
        <w:t xml:space="preserve">en Ämtern der Landesregierungen </w:t>
      </w:r>
      <w:r w:rsidRPr="00BA6758">
        <w:t>eingeleitet.</w:t>
      </w:r>
      <w:r w:rsidRPr="00BA6758">
        <w:rPr>
          <w:rStyle w:val="Funotenzeichen"/>
        </w:rPr>
        <w:footnoteReference w:id="40"/>
      </w:r>
    </w:p>
    <w:p w:rsidR="00E2527A" w:rsidRPr="00CB79F6" w:rsidRDefault="00E2527A" w:rsidP="000F1F13">
      <w:pPr>
        <w:pStyle w:val="Standardtext"/>
        <w:spacing w:after="120"/>
      </w:pPr>
      <w:r w:rsidRPr="00CB79F6">
        <w:t>Zusammengefasst ergeben die eingelangten Stellungnahmen</w:t>
      </w:r>
      <w:r w:rsidRPr="00CB79F6">
        <w:rPr>
          <w:rStyle w:val="Funotenzeichen"/>
        </w:rPr>
        <w:footnoteReference w:id="41"/>
      </w:r>
      <w:r w:rsidRPr="00CB79F6">
        <w:t xml:space="preserve"> folgendes Bild: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1"/>
        <w:gridCol w:w="3544"/>
        <w:gridCol w:w="3717"/>
      </w:tblGrid>
      <w:tr w:rsidR="00E2527A" w:rsidRPr="00927308" w:rsidTr="00086A09">
        <w:trPr>
          <w:tblHeader/>
        </w:trPr>
        <w:tc>
          <w:tcPr>
            <w:tcW w:w="1951" w:type="dxa"/>
            <w:shd w:val="clear" w:color="auto" w:fill="auto"/>
          </w:tcPr>
          <w:p w:rsidR="00E2527A" w:rsidRPr="00927308" w:rsidRDefault="00086A09" w:rsidP="00927308">
            <w:pPr>
              <w:spacing w:after="0" w:line="240" w:lineRule="auto"/>
            </w:pPr>
            <w:r>
              <w:t>Land</w:t>
            </w:r>
          </w:p>
        </w:tc>
        <w:tc>
          <w:tcPr>
            <w:tcW w:w="3544" w:type="dxa"/>
            <w:shd w:val="clear" w:color="auto" w:fill="auto"/>
          </w:tcPr>
          <w:p w:rsidR="00E2527A" w:rsidRPr="00927308" w:rsidRDefault="00E2527A" w:rsidP="00927308">
            <w:pPr>
              <w:spacing w:after="0" w:line="240" w:lineRule="auto"/>
              <w:jc w:val="center"/>
            </w:pPr>
            <w:r w:rsidRPr="00927308">
              <w:t xml:space="preserve">Ansicht </w:t>
            </w:r>
            <w:r w:rsidRPr="00927308">
              <w:rPr>
                <w:i/>
              </w:rPr>
              <w:t>Thienel</w:t>
            </w:r>
          </w:p>
        </w:tc>
        <w:tc>
          <w:tcPr>
            <w:tcW w:w="3717" w:type="dxa"/>
            <w:shd w:val="clear" w:color="auto" w:fill="auto"/>
          </w:tcPr>
          <w:p w:rsidR="00E2527A" w:rsidRPr="00927308" w:rsidRDefault="00E2527A" w:rsidP="00927308">
            <w:pPr>
              <w:spacing w:after="0" w:line="240" w:lineRule="auto"/>
              <w:jc w:val="center"/>
            </w:pPr>
            <w:r w:rsidRPr="00927308">
              <w:t xml:space="preserve">Ansicht </w:t>
            </w:r>
            <w:r w:rsidRPr="00927308">
              <w:rPr>
                <w:i/>
              </w:rPr>
              <w:t>Öhlinger/Grabenw</w:t>
            </w:r>
            <w:r w:rsidR="00A966D4" w:rsidRPr="00927308">
              <w:rPr>
                <w:i/>
              </w:rPr>
              <w:t>arter</w:t>
            </w:r>
          </w:p>
        </w:tc>
      </w:tr>
      <w:tr w:rsidR="00E2527A" w:rsidRPr="00927308" w:rsidTr="00927308">
        <w:tc>
          <w:tcPr>
            <w:tcW w:w="1951" w:type="dxa"/>
            <w:shd w:val="clear" w:color="auto" w:fill="auto"/>
          </w:tcPr>
          <w:p w:rsidR="00E2527A" w:rsidRPr="00927308" w:rsidRDefault="00E2527A" w:rsidP="00927308">
            <w:pPr>
              <w:spacing w:after="0" w:line="240" w:lineRule="auto"/>
            </w:pPr>
            <w:r w:rsidRPr="00927308">
              <w:t>Burgenland</w:t>
            </w:r>
          </w:p>
        </w:tc>
        <w:tc>
          <w:tcPr>
            <w:tcW w:w="3544" w:type="dxa"/>
            <w:shd w:val="clear" w:color="auto" w:fill="auto"/>
          </w:tcPr>
          <w:p w:rsidR="00E2527A" w:rsidRPr="00927308" w:rsidRDefault="00E2527A" w:rsidP="00927308">
            <w:pPr>
              <w:spacing w:after="0" w:line="240" w:lineRule="auto"/>
              <w:jc w:val="center"/>
              <w:rPr>
                <w:b/>
              </w:rPr>
            </w:pPr>
            <w:r w:rsidRPr="00927308">
              <w:rPr>
                <w:b/>
              </w:rPr>
              <w:t>x</w:t>
            </w:r>
          </w:p>
        </w:tc>
        <w:tc>
          <w:tcPr>
            <w:tcW w:w="3717" w:type="dxa"/>
            <w:shd w:val="clear" w:color="auto" w:fill="auto"/>
          </w:tcPr>
          <w:p w:rsidR="00E2527A" w:rsidRPr="00927308" w:rsidRDefault="00E2527A" w:rsidP="00927308">
            <w:pPr>
              <w:spacing w:after="0" w:line="240" w:lineRule="auto"/>
              <w:jc w:val="center"/>
              <w:rPr>
                <w:b/>
              </w:rPr>
            </w:pPr>
          </w:p>
        </w:tc>
      </w:tr>
      <w:tr w:rsidR="00E2527A" w:rsidRPr="00927308" w:rsidTr="00927308">
        <w:tc>
          <w:tcPr>
            <w:tcW w:w="1951" w:type="dxa"/>
            <w:shd w:val="clear" w:color="auto" w:fill="auto"/>
          </w:tcPr>
          <w:p w:rsidR="00E2527A" w:rsidRPr="00927308" w:rsidRDefault="00E2527A" w:rsidP="00927308">
            <w:pPr>
              <w:spacing w:after="0" w:line="240" w:lineRule="auto"/>
            </w:pPr>
            <w:r w:rsidRPr="00927308">
              <w:t>Kärnten</w:t>
            </w:r>
          </w:p>
        </w:tc>
        <w:tc>
          <w:tcPr>
            <w:tcW w:w="3544" w:type="dxa"/>
            <w:shd w:val="clear" w:color="auto" w:fill="auto"/>
          </w:tcPr>
          <w:p w:rsidR="00E2527A" w:rsidRPr="00927308" w:rsidRDefault="00E2527A" w:rsidP="00927308">
            <w:pPr>
              <w:spacing w:after="0" w:line="240" w:lineRule="auto"/>
              <w:jc w:val="center"/>
              <w:rPr>
                <w:b/>
              </w:rPr>
            </w:pPr>
          </w:p>
        </w:tc>
        <w:tc>
          <w:tcPr>
            <w:tcW w:w="3717" w:type="dxa"/>
            <w:shd w:val="clear" w:color="auto" w:fill="auto"/>
          </w:tcPr>
          <w:p w:rsidR="00E2527A" w:rsidRPr="00927308" w:rsidRDefault="00E2527A" w:rsidP="00927308">
            <w:pPr>
              <w:spacing w:after="0" w:line="240" w:lineRule="auto"/>
              <w:jc w:val="center"/>
              <w:rPr>
                <w:b/>
              </w:rPr>
            </w:pPr>
            <w:r w:rsidRPr="00927308">
              <w:rPr>
                <w:b/>
              </w:rPr>
              <w:t>x</w:t>
            </w:r>
          </w:p>
        </w:tc>
      </w:tr>
      <w:tr w:rsidR="00E2527A" w:rsidRPr="00927308" w:rsidTr="00927308">
        <w:tc>
          <w:tcPr>
            <w:tcW w:w="1951" w:type="dxa"/>
            <w:shd w:val="clear" w:color="auto" w:fill="auto"/>
          </w:tcPr>
          <w:p w:rsidR="00E2527A" w:rsidRPr="00927308" w:rsidRDefault="00E2527A" w:rsidP="00927308">
            <w:pPr>
              <w:spacing w:after="0" w:line="240" w:lineRule="auto"/>
            </w:pPr>
            <w:r w:rsidRPr="00927308">
              <w:t>Niederösterreich</w:t>
            </w:r>
          </w:p>
        </w:tc>
        <w:tc>
          <w:tcPr>
            <w:tcW w:w="3544" w:type="dxa"/>
            <w:shd w:val="clear" w:color="auto" w:fill="auto"/>
          </w:tcPr>
          <w:p w:rsidR="00E2527A" w:rsidRPr="00927308" w:rsidRDefault="00E2527A" w:rsidP="00927308">
            <w:pPr>
              <w:spacing w:after="0" w:line="240" w:lineRule="auto"/>
              <w:jc w:val="center"/>
              <w:rPr>
                <w:b/>
              </w:rPr>
            </w:pPr>
            <w:r w:rsidRPr="00927308">
              <w:rPr>
                <w:b/>
              </w:rPr>
              <w:t>x</w:t>
            </w:r>
          </w:p>
        </w:tc>
        <w:tc>
          <w:tcPr>
            <w:tcW w:w="3717" w:type="dxa"/>
            <w:shd w:val="clear" w:color="auto" w:fill="auto"/>
          </w:tcPr>
          <w:p w:rsidR="00E2527A" w:rsidRPr="00927308" w:rsidRDefault="00E2527A" w:rsidP="00927308">
            <w:pPr>
              <w:spacing w:after="0" w:line="240" w:lineRule="auto"/>
              <w:jc w:val="center"/>
              <w:rPr>
                <w:b/>
              </w:rPr>
            </w:pPr>
          </w:p>
        </w:tc>
      </w:tr>
      <w:tr w:rsidR="00E2527A" w:rsidRPr="00927308" w:rsidTr="00927308">
        <w:tc>
          <w:tcPr>
            <w:tcW w:w="1951" w:type="dxa"/>
            <w:shd w:val="clear" w:color="auto" w:fill="auto"/>
          </w:tcPr>
          <w:p w:rsidR="00E2527A" w:rsidRPr="00927308" w:rsidRDefault="00E2527A" w:rsidP="00927308">
            <w:pPr>
              <w:spacing w:after="0" w:line="240" w:lineRule="auto"/>
            </w:pPr>
            <w:r w:rsidRPr="00927308">
              <w:lastRenderedPageBreak/>
              <w:t>Oberösterreich</w:t>
            </w:r>
          </w:p>
        </w:tc>
        <w:tc>
          <w:tcPr>
            <w:tcW w:w="3544" w:type="dxa"/>
            <w:shd w:val="clear" w:color="auto" w:fill="auto"/>
          </w:tcPr>
          <w:p w:rsidR="00E2527A" w:rsidRPr="00927308" w:rsidRDefault="00E2527A" w:rsidP="00927308">
            <w:pPr>
              <w:spacing w:after="0" w:line="240" w:lineRule="auto"/>
              <w:jc w:val="center"/>
              <w:rPr>
                <w:b/>
              </w:rPr>
            </w:pPr>
            <w:r w:rsidRPr="00927308">
              <w:rPr>
                <w:b/>
              </w:rPr>
              <w:t>x</w:t>
            </w:r>
          </w:p>
        </w:tc>
        <w:tc>
          <w:tcPr>
            <w:tcW w:w="3717" w:type="dxa"/>
            <w:shd w:val="clear" w:color="auto" w:fill="auto"/>
          </w:tcPr>
          <w:p w:rsidR="00E2527A" w:rsidRPr="00927308" w:rsidRDefault="00E2527A" w:rsidP="00927308">
            <w:pPr>
              <w:spacing w:after="0" w:line="240" w:lineRule="auto"/>
              <w:jc w:val="center"/>
              <w:rPr>
                <w:b/>
              </w:rPr>
            </w:pPr>
          </w:p>
        </w:tc>
      </w:tr>
      <w:tr w:rsidR="00E2527A" w:rsidRPr="00927308" w:rsidTr="00927308">
        <w:tc>
          <w:tcPr>
            <w:tcW w:w="1951" w:type="dxa"/>
            <w:shd w:val="clear" w:color="auto" w:fill="auto"/>
          </w:tcPr>
          <w:p w:rsidR="00E2527A" w:rsidRPr="00927308" w:rsidRDefault="00E2527A" w:rsidP="00927308">
            <w:pPr>
              <w:spacing w:after="0" w:line="240" w:lineRule="auto"/>
            </w:pPr>
            <w:r w:rsidRPr="00927308">
              <w:t>Salzburg</w:t>
            </w:r>
          </w:p>
        </w:tc>
        <w:tc>
          <w:tcPr>
            <w:tcW w:w="3544" w:type="dxa"/>
            <w:shd w:val="clear" w:color="auto" w:fill="auto"/>
          </w:tcPr>
          <w:p w:rsidR="00E2527A" w:rsidRPr="00927308" w:rsidRDefault="00E2527A" w:rsidP="00927308">
            <w:pPr>
              <w:spacing w:after="0" w:line="240" w:lineRule="auto"/>
              <w:jc w:val="center"/>
              <w:rPr>
                <w:b/>
              </w:rPr>
            </w:pPr>
          </w:p>
        </w:tc>
        <w:tc>
          <w:tcPr>
            <w:tcW w:w="3717" w:type="dxa"/>
            <w:shd w:val="clear" w:color="auto" w:fill="auto"/>
          </w:tcPr>
          <w:p w:rsidR="00E2527A" w:rsidRPr="00927308" w:rsidRDefault="00E2527A" w:rsidP="00927308">
            <w:pPr>
              <w:spacing w:after="0" w:line="240" w:lineRule="auto"/>
              <w:jc w:val="center"/>
              <w:rPr>
                <w:b/>
              </w:rPr>
            </w:pPr>
            <w:r w:rsidRPr="00927308">
              <w:rPr>
                <w:b/>
              </w:rPr>
              <w:t>x</w:t>
            </w:r>
          </w:p>
        </w:tc>
      </w:tr>
      <w:tr w:rsidR="00E2527A" w:rsidRPr="00927308" w:rsidTr="00927308">
        <w:tc>
          <w:tcPr>
            <w:tcW w:w="1951" w:type="dxa"/>
            <w:shd w:val="clear" w:color="auto" w:fill="auto"/>
          </w:tcPr>
          <w:p w:rsidR="00E2527A" w:rsidRPr="00927308" w:rsidRDefault="00E2527A" w:rsidP="00927308">
            <w:pPr>
              <w:spacing w:after="0" w:line="240" w:lineRule="auto"/>
            </w:pPr>
            <w:r w:rsidRPr="00927308">
              <w:t>Steiermark</w:t>
            </w:r>
          </w:p>
        </w:tc>
        <w:tc>
          <w:tcPr>
            <w:tcW w:w="3544" w:type="dxa"/>
            <w:shd w:val="clear" w:color="auto" w:fill="auto"/>
          </w:tcPr>
          <w:p w:rsidR="00E2527A" w:rsidRPr="00927308" w:rsidRDefault="00E2527A" w:rsidP="00927308">
            <w:pPr>
              <w:spacing w:after="0" w:line="240" w:lineRule="auto"/>
              <w:jc w:val="center"/>
            </w:pPr>
            <w:r w:rsidRPr="00927308">
              <w:rPr>
                <w:b/>
              </w:rPr>
              <w:t>x</w:t>
            </w:r>
          </w:p>
        </w:tc>
        <w:tc>
          <w:tcPr>
            <w:tcW w:w="3717" w:type="dxa"/>
            <w:shd w:val="clear" w:color="auto" w:fill="auto"/>
          </w:tcPr>
          <w:p w:rsidR="00E2527A" w:rsidRPr="00927308" w:rsidRDefault="00E2527A" w:rsidP="00927308">
            <w:pPr>
              <w:spacing w:after="0" w:line="240" w:lineRule="auto"/>
              <w:jc w:val="center"/>
              <w:rPr>
                <w:b/>
              </w:rPr>
            </w:pPr>
          </w:p>
        </w:tc>
      </w:tr>
      <w:tr w:rsidR="00E2527A" w:rsidRPr="00927308" w:rsidTr="00927308">
        <w:tc>
          <w:tcPr>
            <w:tcW w:w="1951" w:type="dxa"/>
            <w:shd w:val="clear" w:color="auto" w:fill="auto"/>
          </w:tcPr>
          <w:p w:rsidR="00E2527A" w:rsidRPr="00927308" w:rsidRDefault="00E2527A" w:rsidP="00927308">
            <w:pPr>
              <w:spacing w:after="0" w:line="240" w:lineRule="auto"/>
            </w:pPr>
            <w:r w:rsidRPr="00927308">
              <w:t>Tirol</w:t>
            </w:r>
          </w:p>
        </w:tc>
        <w:tc>
          <w:tcPr>
            <w:tcW w:w="3544" w:type="dxa"/>
            <w:shd w:val="clear" w:color="auto" w:fill="auto"/>
          </w:tcPr>
          <w:p w:rsidR="00E2527A" w:rsidRPr="00927308" w:rsidRDefault="00E2527A" w:rsidP="00927308">
            <w:pPr>
              <w:spacing w:after="0" w:line="240" w:lineRule="auto"/>
              <w:jc w:val="center"/>
              <w:rPr>
                <w:b/>
              </w:rPr>
            </w:pPr>
          </w:p>
        </w:tc>
        <w:tc>
          <w:tcPr>
            <w:tcW w:w="3717" w:type="dxa"/>
            <w:shd w:val="clear" w:color="auto" w:fill="auto"/>
          </w:tcPr>
          <w:p w:rsidR="00E2527A" w:rsidRPr="00927308" w:rsidRDefault="00E2527A" w:rsidP="00927308">
            <w:pPr>
              <w:spacing w:after="0" w:line="240" w:lineRule="auto"/>
              <w:jc w:val="center"/>
              <w:rPr>
                <w:b/>
              </w:rPr>
            </w:pPr>
            <w:r w:rsidRPr="00927308">
              <w:rPr>
                <w:b/>
              </w:rPr>
              <w:t>x</w:t>
            </w:r>
          </w:p>
        </w:tc>
      </w:tr>
      <w:tr w:rsidR="00E2527A" w:rsidRPr="00927308" w:rsidTr="00927308">
        <w:tc>
          <w:tcPr>
            <w:tcW w:w="1951" w:type="dxa"/>
            <w:shd w:val="clear" w:color="auto" w:fill="auto"/>
          </w:tcPr>
          <w:p w:rsidR="00E2527A" w:rsidRPr="00927308" w:rsidRDefault="00E2527A" w:rsidP="00927308">
            <w:pPr>
              <w:spacing w:after="0" w:line="240" w:lineRule="auto"/>
            </w:pPr>
            <w:r w:rsidRPr="00927308">
              <w:t>Vorarlberg</w:t>
            </w:r>
          </w:p>
        </w:tc>
        <w:tc>
          <w:tcPr>
            <w:tcW w:w="3544" w:type="dxa"/>
            <w:shd w:val="clear" w:color="auto" w:fill="auto"/>
          </w:tcPr>
          <w:p w:rsidR="00E2527A" w:rsidRPr="00927308" w:rsidRDefault="00E2527A" w:rsidP="00927308">
            <w:pPr>
              <w:spacing w:after="0" w:line="240" w:lineRule="auto"/>
              <w:jc w:val="center"/>
              <w:rPr>
                <w:b/>
              </w:rPr>
            </w:pPr>
            <w:r w:rsidRPr="00927308">
              <w:rPr>
                <w:b/>
              </w:rPr>
              <w:t>x</w:t>
            </w:r>
          </w:p>
        </w:tc>
        <w:tc>
          <w:tcPr>
            <w:tcW w:w="3717" w:type="dxa"/>
            <w:shd w:val="clear" w:color="auto" w:fill="auto"/>
          </w:tcPr>
          <w:p w:rsidR="00E2527A" w:rsidRPr="00927308" w:rsidRDefault="00E2527A" w:rsidP="00927308">
            <w:pPr>
              <w:spacing w:after="0" w:line="240" w:lineRule="auto"/>
              <w:jc w:val="center"/>
              <w:rPr>
                <w:b/>
              </w:rPr>
            </w:pPr>
          </w:p>
        </w:tc>
      </w:tr>
      <w:tr w:rsidR="00E2527A" w:rsidRPr="00927308" w:rsidTr="00927308">
        <w:tc>
          <w:tcPr>
            <w:tcW w:w="1951" w:type="dxa"/>
            <w:shd w:val="clear" w:color="auto" w:fill="auto"/>
          </w:tcPr>
          <w:p w:rsidR="00E2527A" w:rsidRPr="00927308" w:rsidRDefault="00E2527A" w:rsidP="00927308">
            <w:pPr>
              <w:spacing w:after="0" w:line="240" w:lineRule="auto"/>
            </w:pPr>
            <w:r w:rsidRPr="00927308">
              <w:t>Wien</w:t>
            </w:r>
          </w:p>
        </w:tc>
        <w:tc>
          <w:tcPr>
            <w:tcW w:w="3544" w:type="dxa"/>
            <w:shd w:val="clear" w:color="auto" w:fill="auto"/>
          </w:tcPr>
          <w:p w:rsidR="00E2527A" w:rsidRPr="00927308" w:rsidRDefault="00E2527A" w:rsidP="00927308">
            <w:pPr>
              <w:spacing w:after="0" w:line="240" w:lineRule="auto"/>
              <w:jc w:val="center"/>
              <w:rPr>
                <w:b/>
              </w:rPr>
            </w:pPr>
            <w:r w:rsidRPr="00927308">
              <w:rPr>
                <w:b/>
              </w:rPr>
              <w:t>x</w:t>
            </w:r>
          </w:p>
        </w:tc>
        <w:tc>
          <w:tcPr>
            <w:tcW w:w="3717" w:type="dxa"/>
            <w:shd w:val="clear" w:color="auto" w:fill="auto"/>
          </w:tcPr>
          <w:p w:rsidR="00E2527A" w:rsidRPr="00927308" w:rsidRDefault="00E2527A" w:rsidP="00927308">
            <w:pPr>
              <w:spacing w:after="0" w:line="240" w:lineRule="auto"/>
              <w:jc w:val="center"/>
              <w:rPr>
                <w:b/>
              </w:rPr>
            </w:pPr>
          </w:p>
        </w:tc>
      </w:tr>
    </w:tbl>
    <w:p w:rsidR="005228D0" w:rsidRPr="005521CA" w:rsidRDefault="00795DA6" w:rsidP="002262B1">
      <w:pPr>
        <w:pStyle w:val="A111berschrift"/>
      </w:pPr>
      <w:r>
        <w:t>Die Position des Bundes:</w:t>
      </w:r>
    </w:p>
    <w:p w:rsidR="004A5B08" w:rsidRPr="00927308" w:rsidRDefault="00E2527A" w:rsidP="000F1F13">
      <w:pPr>
        <w:pStyle w:val="Standardtext"/>
      </w:pPr>
      <w:r w:rsidRPr="00927308">
        <w:t xml:space="preserve">Zuletzt hat die Bundesregierung die </w:t>
      </w:r>
      <w:r w:rsidR="000223C8" w:rsidRPr="00927308">
        <w:t xml:space="preserve">Kündigung der </w:t>
      </w:r>
      <w:r w:rsidRPr="00927308">
        <w:t xml:space="preserve">Vereinbarung gemäß </w:t>
      </w:r>
      <w:r w:rsidR="00712921" w:rsidRPr="00927308">
        <w:t>Art. </w:t>
      </w:r>
      <w:r w:rsidRPr="00927308">
        <w:t xml:space="preserve">15a </w:t>
      </w:r>
      <w:r w:rsidR="00712921" w:rsidRPr="00927308">
        <w:t>B</w:t>
      </w:r>
      <w:r w:rsidR="00712921" w:rsidRPr="00927308">
        <w:noBreakHyphen/>
        <w:t>VG</w:t>
      </w:r>
      <w:r w:rsidRPr="00927308">
        <w:t xml:space="preserve"> zwischen dem Bund und dem Land Wien über einen gemeinsamen Hubschrauberdienst, B</w:t>
      </w:r>
      <w:r w:rsidR="00130455" w:rsidRPr="00927308">
        <w:t>GBl. Nr. </w:t>
      </w:r>
      <w:r w:rsidRPr="00927308">
        <w:t>106/1990, dem Nationalrat zur Genehmigung vorgelegt.</w:t>
      </w:r>
    </w:p>
    <w:p w:rsidR="004A5B08" w:rsidRPr="00927308" w:rsidRDefault="00E2527A" w:rsidP="000F1F13">
      <w:pPr>
        <w:pStyle w:val="Standardtext"/>
      </w:pPr>
      <w:r w:rsidRPr="00927308">
        <w:t xml:space="preserve">In den Erläuterungen </w:t>
      </w:r>
      <w:r w:rsidR="00A966D4" w:rsidRPr="00927308">
        <w:t>(</w:t>
      </w:r>
      <w:r w:rsidR="00130455" w:rsidRPr="00927308">
        <w:t>RV </w:t>
      </w:r>
      <w:r w:rsidR="00A966D4" w:rsidRPr="00927308">
        <w:t>1147 XXIV</w:t>
      </w:r>
      <w:r w:rsidR="00130455" w:rsidRPr="00927308">
        <w:t>. GP</w:t>
      </w:r>
      <w:r w:rsidR="00A966D4" w:rsidRPr="00927308">
        <w:t xml:space="preserve">) </w:t>
      </w:r>
      <w:r w:rsidRPr="00927308">
        <w:t>heißt es dazu:</w:t>
      </w:r>
    </w:p>
    <w:p w:rsidR="000C420F" w:rsidRPr="00927308" w:rsidRDefault="00E2527A" w:rsidP="000C420F">
      <w:pPr>
        <w:spacing w:before="60" w:after="0" w:line="240" w:lineRule="auto"/>
        <w:ind w:left="284"/>
        <w:jc w:val="both"/>
        <w:rPr>
          <w:rFonts w:cs="Arial"/>
          <w:i/>
          <w:szCs w:val="24"/>
        </w:rPr>
      </w:pPr>
      <w:r w:rsidRPr="00927308">
        <w:rPr>
          <w:rFonts w:cs="Arial"/>
        </w:rPr>
        <w:t>„</w:t>
      </w:r>
      <w:r w:rsidRPr="00927308">
        <w:rPr>
          <w:rFonts w:cs="Arial"/>
          <w:i/>
        </w:rPr>
        <w:t xml:space="preserve">Wie bei der völkerrechtlichen Kündigung eines Staatsvertrages ist auch bei der Kündigung einer Vereinbarung gemäß </w:t>
      </w:r>
      <w:r w:rsidR="00712921" w:rsidRPr="00927308">
        <w:rPr>
          <w:rFonts w:cs="Arial"/>
          <w:i/>
        </w:rPr>
        <w:t>Art. </w:t>
      </w:r>
      <w:r w:rsidRPr="00927308">
        <w:rPr>
          <w:rFonts w:cs="Arial"/>
          <w:i/>
        </w:rPr>
        <w:t xml:space="preserve">15a </w:t>
      </w:r>
      <w:r w:rsidR="00712921" w:rsidRPr="00927308">
        <w:rPr>
          <w:rFonts w:cs="Arial"/>
          <w:i/>
        </w:rPr>
        <w:t>B</w:t>
      </w:r>
      <w:r w:rsidR="00712921" w:rsidRPr="00927308">
        <w:rPr>
          <w:rFonts w:cs="Arial"/>
          <w:i/>
        </w:rPr>
        <w:noBreakHyphen/>
        <w:t>VG</w:t>
      </w:r>
      <w:r w:rsidRPr="00927308">
        <w:rPr>
          <w:rFonts w:cs="Arial"/>
          <w:i/>
        </w:rPr>
        <w:t xml:space="preserve"> grundsätzlich das gleiche Verfahren wie beim Abschluss einzuhalten. Die Vereinbarungen über einen gemeinsamen Hub</w:t>
      </w:r>
      <w:r w:rsidR="005F3A10" w:rsidRPr="00927308">
        <w:rPr>
          <w:rFonts w:cs="Arial"/>
          <w:i/>
        </w:rPr>
        <w:softHyphen/>
      </w:r>
      <w:r w:rsidRPr="00927308">
        <w:rPr>
          <w:rFonts w:cs="Arial"/>
          <w:i/>
        </w:rPr>
        <w:t xml:space="preserve">schrauber-Rettungsdienst wurde gemäß </w:t>
      </w:r>
      <w:r w:rsidR="00712921" w:rsidRPr="00927308">
        <w:rPr>
          <w:rFonts w:cs="Arial"/>
          <w:i/>
        </w:rPr>
        <w:t>Art. </w:t>
      </w:r>
      <w:r w:rsidRPr="00927308">
        <w:rPr>
          <w:rFonts w:cs="Arial"/>
          <w:i/>
        </w:rPr>
        <w:t xml:space="preserve">15a </w:t>
      </w:r>
      <w:r w:rsidR="00712921" w:rsidRPr="00927308">
        <w:rPr>
          <w:rFonts w:cs="Arial"/>
          <w:i/>
        </w:rPr>
        <w:t>B</w:t>
      </w:r>
      <w:r w:rsidR="00712921" w:rsidRPr="00927308">
        <w:rPr>
          <w:rFonts w:cs="Arial"/>
          <w:i/>
        </w:rPr>
        <w:noBreakHyphen/>
        <w:t>VG</w:t>
      </w:r>
      <w:r w:rsidRPr="00927308">
        <w:rPr>
          <w:rFonts w:cs="Arial"/>
          <w:i/>
        </w:rPr>
        <w:t xml:space="preserve"> vom Nationalrat genehmigt (BGBl. Nr.</w:t>
      </w:r>
      <w:r w:rsidR="0063130F">
        <w:rPr>
          <w:rFonts w:cs="Arial"/>
          <w:i/>
        </w:rPr>
        <w:t> </w:t>
      </w:r>
      <w:r w:rsidRPr="00927308">
        <w:rPr>
          <w:rFonts w:cs="Arial"/>
          <w:i/>
        </w:rPr>
        <w:t xml:space="preserve">106/1990). </w:t>
      </w:r>
      <w:r w:rsidR="002D6EDF" w:rsidRPr="00927308">
        <w:rPr>
          <w:rFonts w:cs="Arial"/>
          <w:i/>
        </w:rPr>
        <w:t xml:space="preserve">Daher ist die Vereinbarung ebenfalls mit Genehmigung des Nationalrates gemäß </w:t>
      </w:r>
      <w:r w:rsidR="00712921" w:rsidRPr="00927308">
        <w:rPr>
          <w:rFonts w:cs="Arial"/>
          <w:i/>
        </w:rPr>
        <w:t>Art. </w:t>
      </w:r>
      <w:r w:rsidRPr="00927308">
        <w:rPr>
          <w:rFonts w:cs="Arial"/>
          <w:i/>
        </w:rPr>
        <w:t xml:space="preserve">15a </w:t>
      </w:r>
      <w:r w:rsidR="00712921" w:rsidRPr="00927308">
        <w:rPr>
          <w:rFonts w:cs="Arial"/>
          <w:i/>
        </w:rPr>
        <w:t>B</w:t>
      </w:r>
      <w:r w:rsidR="00712921" w:rsidRPr="00927308">
        <w:rPr>
          <w:rFonts w:cs="Arial"/>
          <w:i/>
        </w:rPr>
        <w:noBreakHyphen/>
        <w:t>VG</w:t>
      </w:r>
      <w:r w:rsidRPr="00927308">
        <w:rPr>
          <w:rFonts w:cs="Arial"/>
          <w:i/>
        </w:rPr>
        <w:t xml:space="preserve"> zu kündigen.</w:t>
      </w:r>
      <w:r w:rsidRPr="00927308">
        <w:rPr>
          <w:rFonts w:cs="Arial"/>
        </w:rPr>
        <w:t>“</w:t>
      </w:r>
    </w:p>
    <w:p w:rsidR="00E2527A" w:rsidRPr="00927308" w:rsidRDefault="00E2527A" w:rsidP="000F1F13">
      <w:pPr>
        <w:pStyle w:val="Standardtext"/>
      </w:pPr>
      <w:r w:rsidRPr="00927308">
        <w:t>Die Kündigung ist unter B</w:t>
      </w:r>
      <w:r w:rsidR="00130455" w:rsidRPr="00927308">
        <w:t>GBl. I</w:t>
      </w:r>
      <w:r w:rsidRPr="00927308">
        <w:t xml:space="preserve"> </w:t>
      </w:r>
      <w:r w:rsidR="00130455" w:rsidRPr="00927308">
        <w:t>Nr. </w:t>
      </w:r>
      <w:r w:rsidRPr="00927308">
        <w:t>84/201</w:t>
      </w:r>
      <w:r w:rsidR="00AE21A6" w:rsidRPr="00927308">
        <w:t>1</w:t>
      </w:r>
      <w:r w:rsidRPr="00927308">
        <w:t xml:space="preserve"> kundgemacht.</w:t>
      </w:r>
    </w:p>
    <w:p w:rsidR="00E2527A" w:rsidRPr="00932DAB" w:rsidRDefault="00AE21A6" w:rsidP="00795DA6">
      <w:pPr>
        <w:pStyle w:val="A111berschrift"/>
      </w:pPr>
      <w:r w:rsidRPr="00932DAB">
        <w:t>H</w:t>
      </w:r>
      <w:r w:rsidR="00E2527A" w:rsidRPr="00932DAB">
        <w:t>.2.</w:t>
      </w:r>
      <w:r w:rsidR="00932DAB" w:rsidRPr="00932DAB">
        <w:t>2.4.</w:t>
      </w:r>
      <w:r w:rsidR="00E2527A" w:rsidRPr="00932DAB">
        <w:tab/>
        <w:t>Welche Rechtswirkungen hat im Fall e</w:t>
      </w:r>
      <w:r w:rsidR="009610F1" w:rsidRPr="00932DAB">
        <w:t>iner Kündigung der</w:t>
      </w:r>
      <w:r w:rsidR="00CD3A2C" w:rsidRPr="00932DAB">
        <w:t xml:space="preserve"> </w:t>
      </w:r>
      <w:r w:rsidRPr="00932DAB">
        <w:t>Vereinbarung</w:t>
      </w:r>
      <w:r w:rsidR="009610F1" w:rsidRPr="00932DAB">
        <w:t xml:space="preserve"> d</w:t>
      </w:r>
      <w:r w:rsidR="00E2527A" w:rsidRPr="00932DAB">
        <w:t>as</w:t>
      </w:r>
      <w:r w:rsidRPr="00932DAB">
        <w:t xml:space="preserve"> </w:t>
      </w:r>
      <w:r w:rsidR="00E2527A" w:rsidRPr="00932DAB">
        <w:t xml:space="preserve">Fehlen einer gebotenen Mitwirkung </w:t>
      </w:r>
      <w:r w:rsidR="00EC068A" w:rsidRPr="00932DAB">
        <w:t>von Nationalrat und Landtag</w:t>
      </w:r>
      <w:r w:rsidR="00E2527A" w:rsidRPr="00932DAB">
        <w:t>?</w:t>
      </w:r>
    </w:p>
    <w:p w:rsidR="00403F1C" w:rsidRDefault="002D6EDF" w:rsidP="000F1F13">
      <w:pPr>
        <w:pStyle w:val="Standardtext"/>
      </w:pPr>
      <w:r>
        <w:t xml:space="preserve">Folgt man </w:t>
      </w:r>
      <w:r w:rsidRPr="00491AE8">
        <w:rPr>
          <w:i/>
        </w:rPr>
        <w:t>Öhlinger</w:t>
      </w:r>
      <w:r>
        <w:t xml:space="preserve"> und </w:t>
      </w:r>
      <w:r w:rsidRPr="00491AE8">
        <w:rPr>
          <w:i/>
        </w:rPr>
        <w:t>Grabenw</w:t>
      </w:r>
      <w:r>
        <w:rPr>
          <w:i/>
        </w:rPr>
        <w:t>arter</w:t>
      </w:r>
      <w:r>
        <w:t xml:space="preserve">, ist in diesem Fall die Kündigung der Vereinbarung rechtwidrig: „MaW ist der Rücktritt von der Vereinbarung damit ungültig und hat zur Folge, dass die Rechte und Pflichten aus der Vereinbarung weiter bestehen. </w:t>
      </w:r>
      <w:r w:rsidR="00E2527A">
        <w:t xml:space="preserve">Die Feststellung der Rechtswidrigkeit der Kündigung obliegt ausschließlich dem VfGH in einem Verfahren nach </w:t>
      </w:r>
      <w:r w:rsidR="00712921">
        <w:t>Art. </w:t>
      </w:r>
      <w:r w:rsidR="00E2527A">
        <w:t xml:space="preserve">138a </w:t>
      </w:r>
      <w:r w:rsidR="00712921">
        <w:t>B</w:t>
      </w:r>
      <w:r w:rsidR="00712921">
        <w:noBreakHyphen/>
        <w:t>VG</w:t>
      </w:r>
      <w:r w:rsidR="00E2527A">
        <w:t>. Der VfGH hat verbindlich festzustellen, ob nach wie vor eine Vereinbarung ,vorliegt‘ “ (</w:t>
      </w:r>
      <w:r w:rsidR="00E2527A" w:rsidRPr="0079408A">
        <w:rPr>
          <w:i/>
        </w:rPr>
        <w:t>Grabenw</w:t>
      </w:r>
      <w:r w:rsidR="00AE21A6">
        <w:rPr>
          <w:i/>
        </w:rPr>
        <w:t>arter</w:t>
      </w:r>
      <w:r w:rsidR="00E2527A">
        <w:t xml:space="preserve"> 2013, 31).</w:t>
      </w:r>
    </w:p>
    <w:p w:rsidR="00903B69" w:rsidRDefault="00903B69" w:rsidP="000F1F13">
      <w:pPr>
        <w:pStyle w:val="Standardtext"/>
        <w:sectPr w:rsidR="00903B69" w:rsidSect="003C6C07">
          <w:headerReference w:type="default" r:id="rId60"/>
          <w:pgSz w:w="11906" w:h="16838"/>
          <w:pgMar w:top="538" w:right="1418" w:bottom="851" w:left="1418" w:header="709" w:footer="709" w:gutter="0"/>
          <w:cols w:space="708"/>
          <w:docGrid w:linePitch="360"/>
        </w:sectPr>
      </w:pPr>
    </w:p>
    <w:p w:rsidR="00A13C42" w:rsidRPr="009610F1" w:rsidRDefault="003B2717" w:rsidP="00241CAE">
      <w:pPr>
        <w:pStyle w:val="IEbene1"/>
        <w:pageBreakBefore/>
        <w:spacing w:before="0"/>
      </w:pPr>
      <w:bookmarkStart w:id="804" w:name="_Toc400314419"/>
      <w:bookmarkStart w:id="805" w:name="_Toc400370391"/>
      <w:bookmarkStart w:id="806" w:name="_Toc400379431"/>
      <w:bookmarkStart w:id="807" w:name="_Toc400379720"/>
      <w:bookmarkStart w:id="808" w:name="II"/>
      <w:r>
        <w:lastRenderedPageBreak/>
        <w:t>I.</w:t>
      </w:r>
      <w:r>
        <w:tab/>
      </w:r>
      <w:r w:rsidR="00A13C42" w:rsidRPr="009610F1">
        <w:t>Literatur</w:t>
      </w:r>
      <w:bookmarkEnd w:id="804"/>
      <w:bookmarkEnd w:id="805"/>
      <w:bookmarkEnd w:id="806"/>
      <w:bookmarkEnd w:id="807"/>
    </w:p>
    <w:p w:rsidR="00A13C42" w:rsidRPr="009610F1" w:rsidRDefault="00A13C42" w:rsidP="005C272A">
      <w:pPr>
        <w:pStyle w:val="IEbene2"/>
      </w:pPr>
      <w:bookmarkStart w:id="809" w:name="_Toc400312623"/>
      <w:bookmarkStart w:id="810" w:name="_Toc400313038"/>
      <w:bookmarkStart w:id="811" w:name="_Toc400313205"/>
      <w:bookmarkStart w:id="812" w:name="_Toc400313690"/>
      <w:bookmarkStart w:id="813" w:name="_Toc400314420"/>
      <w:bookmarkStart w:id="814" w:name="_Toc400314740"/>
      <w:bookmarkStart w:id="815" w:name="_Toc400314997"/>
      <w:bookmarkStart w:id="816" w:name="_Toc400315263"/>
      <w:bookmarkStart w:id="817" w:name="_Toc400315546"/>
      <w:bookmarkStart w:id="818" w:name="_Toc400315640"/>
      <w:bookmarkStart w:id="819" w:name="_Toc400316128"/>
      <w:bookmarkStart w:id="820" w:name="_Toc400316610"/>
      <w:bookmarkStart w:id="821" w:name="_Toc400370392"/>
      <w:bookmarkStart w:id="822" w:name="_Toc400379721"/>
      <w:bookmarkStart w:id="823" w:name="II1"/>
      <w:bookmarkEnd w:id="808"/>
      <w:r w:rsidRPr="009610F1">
        <w:t>I.1.</w:t>
      </w:r>
      <w:r w:rsidRPr="009610F1">
        <w:tab/>
      </w:r>
      <w:r w:rsidRPr="002262B1">
        <w:t>Allgemeine</w:t>
      </w:r>
      <w:r w:rsidR="008D74BF">
        <w:t xml:space="preserve"> Literaturhinweise</w:t>
      </w:r>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p>
    <w:tbl>
      <w:tblPr>
        <w:tblW w:w="9360"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00"/>
        <w:gridCol w:w="3402"/>
        <w:gridCol w:w="3958"/>
      </w:tblGrid>
      <w:tr w:rsidR="00AE7E1C" w:rsidRPr="00AE7E1C" w:rsidTr="00AE7E1C">
        <w:trPr>
          <w:tblHeader/>
        </w:trPr>
        <w:tc>
          <w:tcPr>
            <w:tcW w:w="2000" w:type="dxa"/>
            <w:shd w:val="clear" w:color="auto" w:fill="auto"/>
          </w:tcPr>
          <w:p w:rsidR="00AE7E1C" w:rsidRPr="00AE7E1C" w:rsidRDefault="00AE7E1C" w:rsidP="005059D4">
            <w:pPr>
              <w:spacing w:after="0" w:line="240" w:lineRule="auto"/>
              <w:rPr>
                <w:rFonts w:eastAsia="Times New Roman" w:cs="Arial"/>
                <w:b/>
                <w:lang w:eastAsia="de-AT"/>
              </w:rPr>
            </w:pPr>
            <w:r w:rsidRPr="00AE7E1C">
              <w:rPr>
                <w:rFonts w:eastAsia="Times New Roman" w:cs="Arial"/>
                <w:b/>
                <w:lang w:eastAsia="de-AT"/>
              </w:rPr>
              <w:t>Autor/Autorin</w:t>
            </w:r>
          </w:p>
        </w:tc>
        <w:tc>
          <w:tcPr>
            <w:tcW w:w="3402" w:type="dxa"/>
            <w:shd w:val="clear" w:color="auto" w:fill="auto"/>
          </w:tcPr>
          <w:p w:rsidR="00AE7E1C" w:rsidRPr="00AE7E1C" w:rsidRDefault="00AE7E1C" w:rsidP="005059D4">
            <w:pPr>
              <w:spacing w:after="0" w:line="240" w:lineRule="auto"/>
              <w:rPr>
                <w:rFonts w:eastAsia="Times New Roman" w:cs="Arial"/>
                <w:b/>
                <w:lang w:eastAsia="de-AT"/>
              </w:rPr>
            </w:pPr>
            <w:r w:rsidRPr="00AE7E1C">
              <w:rPr>
                <w:rFonts w:eastAsia="Times New Roman" w:cs="Arial"/>
                <w:b/>
                <w:lang w:eastAsia="de-AT"/>
              </w:rPr>
              <w:t>Titel</w:t>
            </w:r>
          </w:p>
        </w:tc>
        <w:tc>
          <w:tcPr>
            <w:tcW w:w="3958" w:type="dxa"/>
            <w:shd w:val="clear" w:color="auto" w:fill="auto"/>
          </w:tcPr>
          <w:p w:rsidR="00AE7E1C" w:rsidRPr="00AE7E1C" w:rsidRDefault="008D3D96" w:rsidP="00A13C42">
            <w:pPr>
              <w:widowControl w:val="0"/>
              <w:spacing w:after="0" w:line="240" w:lineRule="auto"/>
              <w:rPr>
                <w:rFonts w:eastAsia="Times New Roman" w:cs="Arial"/>
                <w:b/>
                <w:lang w:eastAsia="de-AT"/>
              </w:rPr>
            </w:pPr>
            <w:r>
              <w:rPr>
                <w:rFonts w:eastAsia="Times New Roman" w:cs="Arial"/>
                <w:b/>
                <w:lang w:eastAsia="de-AT"/>
              </w:rPr>
              <w:t>weitere</w:t>
            </w:r>
            <w:r w:rsidR="0063130F">
              <w:rPr>
                <w:rFonts w:eastAsia="Times New Roman" w:cs="Arial"/>
                <w:b/>
                <w:lang w:eastAsia="de-AT"/>
              </w:rPr>
              <w:t xml:space="preserve"> Informationen</w:t>
            </w:r>
          </w:p>
        </w:tc>
      </w:tr>
      <w:bookmarkEnd w:id="823"/>
      <w:tr w:rsidR="00A13C42" w:rsidRPr="00927308" w:rsidTr="005059D4">
        <w:trPr>
          <w:trHeight w:val="1125"/>
        </w:trPr>
        <w:tc>
          <w:tcPr>
            <w:tcW w:w="2000" w:type="dxa"/>
            <w:shd w:val="clear" w:color="auto" w:fill="auto"/>
          </w:tcPr>
          <w:p w:rsidR="00A13C42" w:rsidRDefault="00A13C42" w:rsidP="005059D4">
            <w:pPr>
              <w:spacing w:after="0" w:line="240" w:lineRule="auto"/>
              <w:rPr>
                <w:rFonts w:eastAsia="Times New Roman" w:cs="Arial"/>
                <w:lang w:eastAsia="de-AT"/>
              </w:rPr>
            </w:pPr>
            <w:r>
              <w:rPr>
                <w:rFonts w:eastAsia="Times New Roman" w:cs="Arial"/>
                <w:lang w:eastAsia="de-AT"/>
              </w:rPr>
              <w:t>Adamovich, Ludwig K.; Funk, Bernd-Christian; Holzinger, Gerhard; Frank, Stefan L.</w:t>
            </w:r>
          </w:p>
          <w:p w:rsidR="00A13C42" w:rsidRDefault="00A13C42" w:rsidP="005059D4">
            <w:pPr>
              <w:spacing w:after="0" w:line="240" w:lineRule="auto"/>
              <w:rPr>
                <w:rFonts w:eastAsia="Times New Roman" w:cs="Arial"/>
                <w:lang w:eastAsia="de-AT"/>
              </w:rPr>
            </w:pPr>
          </w:p>
        </w:tc>
        <w:tc>
          <w:tcPr>
            <w:tcW w:w="3402" w:type="dxa"/>
            <w:shd w:val="clear" w:color="auto" w:fill="auto"/>
          </w:tcPr>
          <w:p w:rsidR="00A13C42" w:rsidRPr="00891B26" w:rsidRDefault="00A13C42" w:rsidP="005059D4">
            <w:pPr>
              <w:spacing w:after="0" w:line="240" w:lineRule="auto"/>
              <w:rPr>
                <w:rFonts w:eastAsia="Times New Roman" w:cs="Arial"/>
                <w:vertAlign w:val="superscript"/>
                <w:lang w:eastAsia="de-AT"/>
              </w:rPr>
            </w:pPr>
            <w:r>
              <w:rPr>
                <w:rFonts w:eastAsia="Times New Roman" w:cs="Arial"/>
                <w:lang w:eastAsia="de-AT"/>
              </w:rPr>
              <w:t>Österreichisches Staatsrecht. Band 1: Grundlagen</w:t>
            </w:r>
            <w:r>
              <w:rPr>
                <w:rFonts w:eastAsia="Times New Roman" w:cs="Arial"/>
                <w:vertAlign w:val="superscript"/>
                <w:lang w:eastAsia="de-AT"/>
              </w:rPr>
              <w:t>2</w:t>
            </w:r>
          </w:p>
        </w:tc>
        <w:tc>
          <w:tcPr>
            <w:tcW w:w="3958" w:type="dxa"/>
            <w:shd w:val="clear" w:color="auto" w:fill="auto"/>
          </w:tcPr>
          <w:p w:rsidR="00A13C42" w:rsidRDefault="00A13C42" w:rsidP="00A13C42">
            <w:pPr>
              <w:widowControl w:val="0"/>
              <w:spacing w:after="0" w:line="240" w:lineRule="auto"/>
              <w:rPr>
                <w:rFonts w:eastAsia="Times New Roman" w:cs="Arial"/>
                <w:lang w:eastAsia="de-AT"/>
              </w:rPr>
            </w:pPr>
            <w:r>
              <w:rPr>
                <w:rFonts w:eastAsia="Times New Roman" w:cs="Arial"/>
                <w:lang w:eastAsia="de-AT"/>
              </w:rPr>
              <w:t xml:space="preserve">Wien/New York 2011, </w:t>
            </w:r>
            <w:r w:rsidR="00271CED">
              <w:rPr>
                <w:rFonts w:eastAsia="Times New Roman" w:cs="Arial"/>
                <w:lang w:eastAsia="de-AT"/>
              </w:rPr>
              <w:t>Rz </w:t>
            </w:r>
            <w:r>
              <w:rPr>
                <w:rFonts w:eastAsia="Times New Roman" w:cs="Arial"/>
                <w:lang w:eastAsia="de-AT"/>
              </w:rPr>
              <w:t>18.011-18.020.</w:t>
            </w:r>
          </w:p>
        </w:tc>
      </w:tr>
      <w:tr w:rsidR="00A13C42" w:rsidRPr="00927308" w:rsidTr="005059D4">
        <w:trPr>
          <w:trHeight w:val="1125"/>
        </w:trPr>
        <w:tc>
          <w:tcPr>
            <w:tcW w:w="2000" w:type="dxa"/>
            <w:shd w:val="clear" w:color="auto" w:fill="auto"/>
          </w:tcPr>
          <w:p w:rsidR="00A13C42" w:rsidRDefault="00A13C42" w:rsidP="005059D4">
            <w:pPr>
              <w:spacing w:after="0" w:line="240" w:lineRule="auto"/>
              <w:rPr>
                <w:rFonts w:eastAsia="Times New Roman" w:cs="Arial"/>
                <w:lang w:eastAsia="de-AT"/>
              </w:rPr>
            </w:pPr>
            <w:r>
              <w:rPr>
                <w:rFonts w:eastAsia="Times New Roman" w:cs="Arial"/>
                <w:lang w:eastAsia="de-AT"/>
              </w:rPr>
              <w:t>Aust, Anthony</w:t>
            </w:r>
          </w:p>
        </w:tc>
        <w:tc>
          <w:tcPr>
            <w:tcW w:w="3402" w:type="dxa"/>
            <w:shd w:val="clear" w:color="auto" w:fill="auto"/>
          </w:tcPr>
          <w:p w:rsidR="00A13C42" w:rsidRPr="00A56CC1" w:rsidRDefault="00A13C42" w:rsidP="005059D4">
            <w:pPr>
              <w:spacing w:after="0" w:line="240" w:lineRule="auto"/>
              <w:rPr>
                <w:rFonts w:eastAsia="Times New Roman" w:cs="Arial"/>
                <w:vertAlign w:val="superscript"/>
                <w:lang w:val="en-US" w:eastAsia="de-AT"/>
              </w:rPr>
            </w:pPr>
            <w:r w:rsidRPr="00A56CC1">
              <w:rPr>
                <w:rFonts w:eastAsia="Times New Roman" w:cs="Arial"/>
                <w:lang w:val="en-US" w:eastAsia="de-AT"/>
              </w:rPr>
              <w:t>Modern Treaty Law and Practice</w:t>
            </w:r>
            <w:r w:rsidRPr="00A56CC1">
              <w:rPr>
                <w:rFonts w:eastAsia="Times New Roman" w:cs="Arial"/>
                <w:vertAlign w:val="superscript"/>
                <w:lang w:val="en-US" w:eastAsia="de-AT"/>
              </w:rPr>
              <w:t>2</w:t>
            </w:r>
          </w:p>
        </w:tc>
        <w:tc>
          <w:tcPr>
            <w:tcW w:w="3958" w:type="dxa"/>
            <w:shd w:val="clear" w:color="auto" w:fill="auto"/>
          </w:tcPr>
          <w:p w:rsidR="00A13C42" w:rsidRDefault="00A13C42" w:rsidP="005059D4">
            <w:pPr>
              <w:widowControl w:val="0"/>
              <w:spacing w:after="0" w:line="240" w:lineRule="auto"/>
              <w:rPr>
                <w:rFonts w:eastAsia="Times New Roman" w:cs="Arial"/>
                <w:lang w:eastAsia="de-AT"/>
              </w:rPr>
            </w:pPr>
            <w:r>
              <w:rPr>
                <w:rFonts w:eastAsia="Times New Roman" w:cs="Arial"/>
                <w:lang w:eastAsia="de-AT"/>
              </w:rPr>
              <w:t>Cambridge 2002.</w:t>
            </w:r>
          </w:p>
        </w:tc>
      </w:tr>
      <w:tr w:rsidR="00A13C42" w:rsidRPr="00927308" w:rsidTr="005059D4">
        <w:trPr>
          <w:trHeight w:val="1125"/>
        </w:trPr>
        <w:tc>
          <w:tcPr>
            <w:tcW w:w="2000" w:type="dxa"/>
            <w:shd w:val="clear" w:color="auto" w:fill="auto"/>
          </w:tcPr>
          <w:p w:rsidR="00A13C42" w:rsidRDefault="00A13C42" w:rsidP="005059D4">
            <w:pPr>
              <w:spacing w:after="0" w:line="240" w:lineRule="auto"/>
              <w:rPr>
                <w:rFonts w:eastAsia="Times New Roman" w:cs="Arial"/>
                <w:lang w:eastAsia="de-AT"/>
              </w:rPr>
            </w:pPr>
            <w:r>
              <w:rPr>
                <w:rFonts w:eastAsia="Times New Roman" w:cs="Arial"/>
                <w:lang w:eastAsia="de-AT"/>
              </w:rPr>
              <w:t>Berka, Walter</w:t>
            </w:r>
          </w:p>
        </w:tc>
        <w:tc>
          <w:tcPr>
            <w:tcW w:w="3402" w:type="dxa"/>
            <w:shd w:val="clear" w:color="auto" w:fill="auto"/>
          </w:tcPr>
          <w:p w:rsidR="00A13C42" w:rsidRDefault="00A13C42" w:rsidP="0004743F">
            <w:pPr>
              <w:spacing w:after="80" w:line="240" w:lineRule="auto"/>
              <w:rPr>
                <w:rFonts w:eastAsia="Times New Roman" w:cs="Arial"/>
                <w:lang w:eastAsia="de-AT"/>
              </w:rPr>
            </w:pPr>
            <w:r>
              <w:rPr>
                <w:rFonts w:eastAsia="Times New Roman" w:cs="Arial"/>
                <w:lang w:eastAsia="de-AT"/>
              </w:rPr>
              <w:t>Gutachterliche Stellungnahme zum Entwurf eines Österreichischen Stabilitätspaktes 2011 aus verfassungsrechtlicher Perspektive</w:t>
            </w:r>
          </w:p>
        </w:tc>
        <w:tc>
          <w:tcPr>
            <w:tcW w:w="3958" w:type="dxa"/>
            <w:shd w:val="clear" w:color="auto" w:fill="auto"/>
          </w:tcPr>
          <w:p w:rsidR="00A13C42" w:rsidRDefault="00A13C42" w:rsidP="005059D4">
            <w:pPr>
              <w:widowControl w:val="0"/>
              <w:spacing w:after="0" w:line="240" w:lineRule="auto"/>
              <w:rPr>
                <w:rFonts w:eastAsia="Times New Roman" w:cs="Arial"/>
                <w:lang w:eastAsia="de-AT"/>
              </w:rPr>
            </w:pPr>
            <w:r>
              <w:rPr>
                <w:rFonts w:eastAsia="Times New Roman" w:cs="Arial"/>
                <w:lang w:eastAsia="de-AT"/>
              </w:rPr>
              <w:t>Salzburg 2010 (intern; erstellt im Auftrag der Salzburger Landesregierung).</w:t>
            </w:r>
          </w:p>
        </w:tc>
      </w:tr>
      <w:tr w:rsidR="00A13C42" w:rsidRPr="00927308" w:rsidTr="005059D4">
        <w:trPr>
          <w:trHeight w:val="1125"/>
        </w:trPr>
        <w:tc>
          <w:tcPr>
            <w:tcW w:w="2000" w:type="dxa"/>
            <w:shd w:val="clear" w:color="auto" w:fill="auto"/>
          </w:tcPr>
          <w:p w:rsidR="00A13C42" w:rsidRPr="00AE138E" w:rsidRDefault="00A13C42" w:rsidP="005059D4">
            <w:pPr>
              <w:spacing w:after="0" w:line="240" w:lineRule="auto"/>
              <w:rPr>
                <w:rFonts w:eastAsia="Times New Roman" w:cs="Arial"/>
                <w:lang w:eastAsia="de-AT"/>
              </w:rPr>
            </w:pPr>
            <w:r>
              <w:rPr>
                <w:rFonts w:eastAsia="Times New Roman" w:cs="Arial"/>
                <w:lang w:eastAsia="de-AT"/>
              </w:rPr>
              <w:t>Bernhard, Agnes; Madner, Verena</w:t>
            </w:r>
          </w:p>
        </w:tc>
        <w:tc>
          <w:tcPr>
            <w:tcW w:w="3402" w:type="dxa"/>
            <w:shd w:val="clear" w:color="auto" w:fill="auto"/>
          </w:tcPr>
          <w:p w:rsidR="00A13C42" w:rsidRPr="00AE138E" w:rsidRDefault="00A13C42" w:rsidP="005059D4">
            <w:pPr>
              <w:spacing w:after="0" w:line="240" w:lineRule="auto"/>
              <w:rPr>
                <w:rFonts w:eastAsia="Times New Roman" w:cs="Arial"/>
                <w:lang w:eastAsia="de-AT"/>
              </w:rPr>
            </w:pPr>
            <w:r>
              <w:rPr>
                <w:rFonts w:eastAsia="Times New Roman" w:cs="Arial"/>
                <w:lang w:eastAsia="de-AT"/>
              </w:rPr>
              <w:t>Das Notifikationsverfahren nach der Informationsrichtlinie</w:t>
            </w:r>
          </w:p>
        </w:tc>
        <w:tc>
          <w:tcPr>
            <w:tcW w:w="3958" w:type="dxa"/>
            <w:shd w:val="clear" w:color="auto" w:fill="auto"/>
          </w:tcPr>
          <w:p w:rsidR="00A13C42" w:rsidRPr="00AE138E" w:rsidRDefault="00CC2A88" w:rsidP="005059D4">
            <w:pPr>
              <w:widowControl w:val="0"/>
              <w:spacing w:after="0" w:line="240" w:lineRule="auto"/>
              <w:rPr>
                <w:rFonts w:eastAsia="Times New Roman" w:cs="Arial"/>
                <w:lang w:eastAsia="de-AT"/>
              </w:rPr>
            </w:pPr>
            <w:r>
              <w:rPr>
                <w:rFonts w:eastAsia="Times New Roman" w:cs="Arial"/>
                <w:lang w:eastAsia="de-AT"/>
              </w:rPr>
              <w:t>JRP </w:t>
            </w:r>
            <w:r w:rsidR="00A13C42">
              <w:rPr>
                <w:rFonts w:eastAsia="Times New Roman" w:cs="Arial"/>
                <w:lang w:eastAsia="de-AT"/>
              </w:rPr>
              <w:t>1998, 87-110.</w:t>
            </w:r>
          </w:p>
        </w:tc>
      </w:tr>
      <w:tr w:rsidR="00A13C42" w:rsidRPr="00927308" w:rsidTr="005059D4">
        <w:trPr>
          <w:trHeight w:val="1125"/>
        </w:trPr>
        <w:tc>
          <w:tcPr>
            <w:tcW w:w="2000" w:type="dxa"/>
            <w:shd w:val="clear" w:color="auto" w:fill="auto"/>
          </w:tcPr>
          <w:p w:rsidR="00A13C42" w:rsidRDefault="00A13C42" w:rsidP="005059D4">
            <w:pPr>
              <w:spacing w:after="0" w:line="240" w:lineRule="auto"/>
              <w:rPr>
                <w:rFonts w:eastAsia="Times New Roman" w:cs="Arial"/>
                <w:lang w:eastAsia="de-AT"/>
              </w:rPr>
            </w:pPr>
            <w:r w:rsidRPr="00AE138E">
              <w:rPr>
                <w:rFonts w:eastAsia="Times New Roman" w:cs="Arial"/>
                <w:lang w:eastAsia="de-AT"/>
              </w:rPr>
              <w:t>Bittner, Philip</w:t>
            </w:r>
          </w:p>
        </w:tc>
        <w:tc>
          <w:tcPr>
            <w:tcW w:w="3402" w:type="dxa"/>
            <w:shd w:val="clear" w:color="auto" w:fill="auto"/>
          </w:tcPr>
          <w:p w:rsidR="00A13C42" w:rsidRDefault="00A13C42" w:rsidP="005059D4">
            <w:pPr>
              <w:spacing w:after="0" w:line="240" w:lineRule="auto"/>
              <w:rPr>
                <w:rFonts w:eastAsia="Times New Roman" w:cs="Arial"/>
                <w:lang w:eastAsia="de-AT"/>
              </w:rPr>
            </w:pPr>
            <w:r w:rsidRPr="00AE138E">
              <w:rPr>
                <w:rFonts w:eastAsia="Times New Roman" w:cs="Arial"/>
                <w:lang w:eastAsia="de-AT"/>
              </w:rPr>
              <w:t>Formen der internationalen Zusammenarbeit der Länder</w:t>
            </w:r>
          </w:p>
        </w:tc>
        <w:tc>
          <w:tcPr>
            <w:tcW w:w="3958" w:type="dxa"/>
            <w:shd w:val="clear" w:color="auto" w:fill="auto"/>
          </w:tcPr>
          <w:p w:rsidR="00A13C42" w:rsidRDefault="00A13C42" w:rsidP="005059D4">
            <w:pPr>
              <w:widowControl w:val="0"/>
              <w:spacing w:after="0" w:line="240" w:lineRule="auto"/>
              <w:rPr>
                <w:rFonts w:eastAsia="Times New Roman" w:cs="Arial"/>
                <w:lang w:eastAsia="de-AT"/>
              </w:rPr>
            </w:pPr>
            <w:r w:rsidRPr="00AE138E">
              <w:rPr>
                <w:rFonts w:eastAsia="Times New Roman" w:cs="Arial"/>
                <w:lang w:eastAsia="de-AT"/>
              </w:rPr>
              <w:t>in: Kärntner Verwaltungsakademie (</w:t>
            </w:r>
            <w:r>
              <w:rPr>
                <w:rFonts w:eastAsia="Times New Roman" w:cs="Arial"/>
                <w:lang w:eastAsia="de-AT"/>
              </w:rPr>
              <w:t>Hg</w:t>
            </w:r>
            <w:r w:rsidRPr="00AE138E">
              <w:rPr>
                <w:rFonts w:eastAsia="Times New Roman" w:cs="Arial"/>
                <w:lang w:eastAsia="de-AT"/>
              </w:rPr>
              <w:t>), 10.</w:t>
            </w:r>
            <w:r w:rsidR="00CC2A88">
              <w:rPr>
                <w:rFonts w:eastAsia="Times New Roman" w:cs="Arial"/>
                <w:lang w:eastAsia="de-AT"/>
              </w:rPr>
              <w:t> </w:t>
            </w:r>
            <w:r w:rsidRPr="00AE138E">
              <w:rPr>
                <w:rFonts w:eastAsia="Times New Roman" w:cs="Arial"/>
                <w:lang w:eastAsia="de-AT"/>
              </w:rPr>
              <w:t>Klagenfurter Legistik-Gespräche 2012. Bildungsprotokolle Band 21, Klagenfurt 2013, 81-91.</w:t>
            </w:r>
          </w:p>
        </w:tc>
      </w:tr>
      <w:tr w:rsidR="00A13C42" w:rsidRPr="00927308" w:rsidTr="005059D4">
        <w:trPr>
          <w:trHeight w:val="1125"/>
        </w:trPr>
        <w:tc>
          <w:tcPr>
            <w:tcW w:w="2000" w:type="dxa"/>
            <w:shd w:val="clear" w:color="auto" w:fill="auto"/>
          </w:tcPr>
          <w:p w:rsidR="00A13C42" w:rsidRPr="00AE138E" w:rsidRDefault="00A13C42" w:rsidP="005059D4">
            <w:pPr>
              <w:spacing w:after="0" w:line="240" w:lineRule="auto"/>
              <w:rPr>
                <w:rFonts w:eastAsia="Times New Roman" w:cs="Arial"/>
                <w:lang w:eastAsia="de-AT"/>
              </w:rPr>
            </w:pPr>
            <w:r>
              <w:rPr>
                <w:rFonts w:eastAsia="Times New Roman" w:cs="Arial"/>
                <w:lang w:eastAsia="de-AT"/>
              </w:rPr>
              <w:t>Breitwieser, Carmen Katharina</w:t>
            </w:r>
          </w:p>
        </w:tc>
        <w:tc>
          <w:tcPr>
            <w:tcW w:w="3402" w:type="dxa"/>
            <w:shd w:val="clear" w:color="auto" w:fill="auto"/>
          </w:tcPr>
          <w:p w:rsidR="00A13C42" w:rsidRPr="00AE138E" w:rsidRDefault="00A82F50" w:rsidP="005059D4">
            <w:pPr>
              <w:spacing w:after="0" w:line="240" w:lineRule="auto"/>
              <w:rPr>
                <w:rFonts w:eastAsia="Times New Roman" w:cs="Arial"/>
                <w:lang w:eastAsia="de-AT"/>
              </w:rPr>
            </w:pPr>
            <w:r>
              <w:rPr>
                <w:rFonts w:eastAsia="Times New Roman" w:cs="Arial"/>
                <w:lang w:eastAsia="de-AT"/>
              </w:rPr>
              <w:t>Vereinbarungen nach Art. </w:t>
            </w:r>
            <w:r w:rsidR="00A13C42">
              <w:rPr>
                <w:rFonts w:eastAsia="Times New Roman" w:cs="Arial"/>
                <w:lang w:eastAsia="de-AT"/>
              </w:rPr>
              <w:t xml:space="preserve">15a </w:t>
            </w:r>
            <w:r w:rsidR="00712921">
              <w:rPr>
                <w:rFonts w:eastAsia="Times New Roman" w:cs="Arial"/>
                <w:lang w:eastAsia="de-AT"/>
              </w:rPr>
              <w:t>B</w:t>
            </w:r>
            <w:r w:rsidR="00712921">
              <w:rPr>
                <w:rFonts w:eastAsia="Times New Roman" w:cs="Arial"/>
                <w:lang w:eastAsia="de-AT"/>
              </w:rPr>
              <w:noBreakHyphen/>
              <w:t>VG</w:t>
            </w:r>
          </w:p>
        </w:tc>
        <w:tc>
          <w:tcPr>
            <w:tcW w:w="3958" w:type="dxa"/>
            <w:shd w:val="clear" w:color="auto" w:fill="auto"/>
          </w:tcPr>
          <w:p w:rsidR="00A13C42" w:rsidRPr="00AE138E" w:rsidRDefault="00A13C42" w:rsidP="005059D4">
            <w:pPr>
              <w:widowControl w:val="0"/>
              <w:spacing w:after="0" w:line="240" w:lineRule="auto"/>
              <w:rPr>
                <w:rFonts w:eastAsia="Times New Roman" w:cs="Arial"/>
                <w:lang w:eastAsia="de-AT"/>
              </w:rPr>
            </w:pPr>
            <w:r>
              <w:rPr>
                <w:rFonts w:eastAsia="Times New Roman" w:cs="Arial"/>
                <w:lang w:eastAsia="de-AT"/>
              </w:rPr>
              <w:t>in: Jusletter IT 11.</w:t>
            </w:r>
            <w:r w:rsidR="00CC2A88">
              <w:rPr>
                <w:rFonts w:eastAsia="Times New Roman" w:cs="Arial"/>
                <w:lang w:eastAsia="de-AT"/>
              </w:rPr>
              <w:t> </w:t>
            </w:r>
            <w:r>
              <w:rPr>
                <w:rFonts w:eastAsia="Times New Roman" w:cs="Arial"/>
                <w:lang w:eastAsia="de-AT"/>
              </w:rPr>
              <w:t>Dezember 2013.</w:t>
            </w:r>
          </w:p>
        </w:tc>
      </w:tr>
      <w:tr w:rsidR="00A13C42" w:rsidRPr="00927308" w:rsidTr="005059D4">
        <w:trPr>
          <w:trHeight w:val="1125"/>
        </w:trPr>
        <w:tc>
          <w:tcPr>
            <w:tcW w:w="2000" w:type="dxa"/>
            <w:shd w:val="clear" w:color="auto" w:fill="auto"/>
          </w:tcPr>
          <w:p w:rsidR="00A13C42" w:rsidRDefault="00A13C42" w:rsidP="005059D4">
            <w:pPr>
              <w:spacing w:after="0" w:line="240" w:lineRule="auto"/>
              <w:rPr>
                <w:rFonts w:eastAsia="Times New Roman" w:cs="Arial"/>
                <w:lang w:eastAsia="de-AT"/>
              </w:rPr>
            </w:pPr>
            <w:r>
              <w:rPr>
                <w:rFonts w:eastAsia="Times New Roman" w:cs="Arial"/>
                <w:lang w:eastAsia="de-AT"/>
              </w:rPr>
              <w:t>Breitwieser,</w:t>
            </w:r>
          </w:p>
          <w:p w:rsidR="00A13C42" w:rsidRPr="00AE138E" w:rsidRDefault="00A13C42" w:rsidP="005059D4">
            <w:pPr>
              <w:spacing w:after="0" w:line="240" w:lineRule="auto"/>
              <w:rPr>
                <w:rFonts w:eastAsia="Times New Roman" w:cs="Arial"/>
                <w:lang w:eastAsia="de-AT"/>
              </w:rPr>
            </w:pPr>
            <w:r>
              <w:rPr>
                <w:rFonts w:eastAsia="Times New Roman" w:cs="Arial"/>
                <w:lang w:eastAsia="de-AT"/>
              </w:rPr>
              <w:t>Carmen Katharina</w:t>
            </w:r>
          </w:p>
        </w:tc>
        <w:tc>
          <w:tcPr>
            <w:tcW w:w="3402" w:type="dxa"/>
            <w:shd w:val="clear" w:color="auto" w:fill="auto"/>
          </w:tcPr>
          <w:p w:rsidR="00A13C42" w:rsidRPr="00AE138E" w:rsidRDefault="00A13C42" w:rsidP="005059D4">
            <w:pPr>
              <w:spacing w:after="0" w:line="240" w:lineRule="auto"/>
              <w:rPr>
                <w:rFonts w:eastAsia="Times New Roman" w:cs="Arial"/>
                <w:lang w:eastAsia="de-AT"/>
              </w:rPr>
            </w:pPr>
            <w:r>
              <w:rPr>
                <w:rFonts w:eastAsia="Times New Roman" w:cs="Arial"/>
                <w:lang w:eastAsia="de-AT"/>
              </w:rPr>
              <w:t xml:space="preserve">Vereinbarungen nach </w:t>
            </w:r>
            <w:r w:rsidR="00712921">
              <w:rPr>
                <w:rFonts w:eastAsia="Times New Roman" w:cs="Arial"/>
                <w:lang w:eastAsia="de-AT"/>
              </w:rPr>
              <w:t>Art. </w:t>
            </w:r>
            <w:r>
              <w:rPr>
                <w:rFonts w:eastAsia="Times New Roman" w:cs="Arial"/>
                <w:lang w:eastAsia="de-AT"/>
              </w:rPr>
              <w:t xml:space="preserve">15a </w:t>
            </w:r>
            <w:r w:rsidR="00712921">
              <w:rPr>
                <w:rFonts w:eastAsia="Times New Roman" w:cs="Arial"/>
                <w:lang w:eastAsia="de-AT"/>
              </w:rPr>
              <w:t>B</w:t>
            </w:r>
            <w:r w:rsidR="00712921">
              <w:rPr>
                <w:rFonts w:eastAsia="Times New Roman" w:cs="Arial"/>
                <w:lang w:eastAsia="de-AT"/>
              </w:rPr>
              <w:noBreakHyphen/>
              <w:t>VG</w:t>
            </w:r>
          </w:p>
        </w:tc>
        <w:tc>
          <w:tcPr>
            <w:tcW w:w="3958" w:type="dxa"/>
            <w:shd w:val="clear" w:color="auto" w:fill="auto"/>
          </w:tcPr>
          <w:p w:rsidR="00A13C42" w:rsidRPr="00AE138E" w:rsidRDefault="00A13C42" w:rsidP="000F1F13">
            <w:pPr>
              <w:spacing w:after="80" w:line="240" w:lineRule="auto"/>
              <w:rPr>
                <w:rFonts w:eastAsia="Times New Roman" w:cs="Arial"/>
                <w:lang w:eastAsia="de-AT"/>
              </w:rPr>
            </w:pPr>
            <w:r>
              <w:rPr>
                <w:rFonts w:eastAsia="Times New Roman" w:cs="Arial"/>
                <w:lang w:eastAsia="de-AT"/>
              </w:rPr>
              <w:t>in: Schweighofer, Erich; Handstanger, Meinrad; Hoffmann, Harald; Kummer, Franz; Primosch, Edmund; Schefbeck, Günther; Withalm, Gloria (Hg), Zeichen und Zauber des Rechts. FS für Friedrich Lachmayer, Bern 2014, 831-858.</w:t>
            </w:r>
          </w:p>
        </w:tc>
      </w:tr>
      <w:tr w:rsidR="00A13C42" w:rsidRPr="00927308" w:rsidTr="005059D4">
        <w:trPr>
          <w:trHeight w:val="1125"/>
        </w:trPr>
        <w:tc>
          <w:tcPr>
            <w:tcW w:w="2000" w:type="dxa"/>
            <w:shd w:val="clear" w:color="auto" w:fill="auto"/>
          </w:tcPr>
          <w:p w:rsidR="00A13C42" w:rsidRDefault="00A13C42" w:rsidP="005059D4">
            <w:pPr>
              <w:spacing w:after="0" w:line="240" w:lineRule="auto"/>
              <w:rPr>
                <w:rFonts w:eastAsia="Times New Roman" w:cs="Arial"/>
                <w:lang w:eastAsia="de-AT"/>
              </w:rPr>
            </w:pPr>
            <w:r>
              <w:rPr>
                <w:rFonts w:eastAsia="Times New Roman" w:cs="Arial"/>
                <w:lang w:eastAsia="de-AT"/>
              </w:rPr>
              <w:t>Bußjäger, Peter; Larch, Daniela</w:t>
            </w:r>
          </w:p>
        </w:tc>
        <w:tc>
          <w:tcPr>
            <w:tcW w:w="3402" w:type="dxa"/>
            <w:shd w:val="clear" w:color="auto" w:fill="auto"/>
          </w:tcPr>
          <w:p w:rsidR="00A13C42" w:rsidRDefault="00A13C42" w:rsidP="005059D4">
            <w:pPr>
              <w:spacing w:after="0" w:line="240" w:lineRule="auto"/>
              <w:rPr>
                <w:rFonts w:eastAsia="Times New Roman" w:cs="Arial"/>
                <w:lang w:eastAsia="de-AT"/>
              </w:rPr>
            </w:pPr>
            <w:r>
              <w:rPr>
                <w:rFonts w:eastAsia="Times New Roman" w:cs="Arial"/>
                <w:lang w:eastAsia="de-AT"/>
              </w:rPr>
              <w:t>Grundlagen und Entwicklungen der bundesstaatlichen Instrumente in Österreich</w:t>
            </w:r>
          </w:p>
        </w:tc>
        <w:tc>
          <w:tcPr>
            <w:tcW w:w="3958" w:type="dxa"/>
            <w:shd w:val="clear" w:color="auto" w:fill="auto"/>
          </w:tcPr>
          <w:p w:rsidR="00A13C42" w:rsidRDefault="00A13C42" w:rsidP="005059D4">
            <w:pPr>
              <w:widowControl w:val="0"/>
              <w:spacing w:after="0" w:line="240" w:lineRule="auto"/>
              <w:rPr>
                <w:rFonts w:eastAsia="Times New Roman" w:cs="Arial"/>
                <w:lang w:eastAsia="de-AT"/>
              </w:rPr>
            </w:pPr>
            <w:r>
              <w:rPr>
                <w:rFonts w:eastAsia="Times New Roman" w:cs="Arial"/>
                <w:lang w:eastAsia="de-AT"/>
              </w:rPr>
              <w:t>(FÖDOK</w:t>
            </w:r>
            <w:r w:rsidR="00CC2A88">
              <w:rPr>
                <w:rFonts w:eastAsia="Times New Roman" w:cs="Arial"/>
                <w:lang w:eastAsia="de-AT"/>
              </w:rPr>
              <w:t> </w:t>
            </w:r>
            <w:r>
              <w:rPr>
                <w:rFonts w:eastAsia="Times New Roman" w:cs="Arial"/>
                <w:lang w:eastAsia="de-AT"/>
              </w:rPr>
              <w:t>21) Innsbruck 2004, 26-29.</w:t>
            </w:r>
          </w:p>
        </w:tc>
      </w:tr>
      <w:tr w:rsidR="00A13C42" w:rsidRPr="00927308" w:rsidTr="005059D4">
        <w:trPr>
          <w:trHeight w:val="1125"/>
        </w:trPr>
        <w:tc>
          <w:tcPr>
            <w:tcW w:w="2000" w:type="dxa"/>
            <w:shd w:val="clear" w:color="auto" w:fill="auto"/>
          </w:tcPr>
          <w:p w:rsidR="00A13C42" w:rsidRPr="00AE138E" w:rsidRDefault="00A13C42" w:rsidP="005059D4">
            <w:pPr>
              <w:spacing w:after="0" w:line="240" w:lineRule="auto"/>
              <w:rPr>
                <w:rFonts w:eastAsia="Times New Roman" w:cs="Arial"/>
                <w:lang w:eastAsia="de-AT"/>
              </w:rPr>
            </w:pPr>
            <w:r>
              <w:rPr>
                <w:rFonts w:eastAsia="Times New Roman" w:cs="Arial"/>
                <w:lang w:eastAsia="de-AT"/>
              </w:rPr>
              <w:t>Bußjäger, Peter; Bär, Silvia; Willi, Ulrich</w:t>
            </w:r>
          </w:p>
        </w:tc>
        <w:tc>
          <w:tcPr>
            <w:tcW w:w="3402" w:type="dxa"/>
            <w:shd w:val="clear" w:color="auto" w:fill="auto"/>
          </w:tcPr>
          <w:p w:rsidR="00A13C42" w:rsidRPr="00AE138E" w:rsidRDefault="00A13C42" w:rsidP="005059D4">
            <w:pPr>
              <w:spacing w:after="0" w:line="240" w:lineRule="auto"/>
              <w:rPr>
                <w:rFonts w:eastAsia="Times New Roman" w:cs="Arial"/>
                <w:lang w:eastAsia="de-AT"/>
              </w:rPr>
            </w:pPr>
            <w:r>
              <w:rPr>
                <w:rFonts w:eastAsia="Times New Roman" w:cs="Arial"/>
                <w:lang w:eastAsia="de-AT"/>
              </w:rPr>
              <w:t>Kooperativer Föderalismus im Kontext der Europäischen Integration</w:t>
            </w:r>
          </w:p>
        </w:tc>
        <w:tc>
          <w:tcPr>
            <w:tcW w:w="3958" w:type="dxa"/>
            <w:shd w:val="clear" w:color="auto" w:fill="auto"/>
          </w:tcPr>
          <w:p w:rsidR="00A13C42" w:rsidRPr="00AE138E" w:rsidRDefault="00A13C42" w:rsidP="005059D4">
            <w:pPr>
              <w:widowControl w:val="0"/>
              <w:spacing w:after="0" w:line="240" w:lineRule="auto"/>
              <w:rPr>
                <w:rFonts w:eastAsia="Times New Roman" w:cs="Arial"/>
                <w:lang w:eastAsia="de-AT"/>
              </w:rPr>
            </w:pPr>
            <w:r>
              <w:rPr>
                <w:rFonts w:eastAsia="Times New Roman" w:cs="Arial"/>
                <w:lang w:eastAsia="de-AT"/>
              </w:rPr>
              <w:t>(F</w:t>
            </w:r>
            <w:r w:rsidR="00816759">
              <w:rPr>
                <w:rFonts w:eastAsia="Times New Roman" w:cs="Arial"/>
                <w:lang w:eastAsia="de-AT"/>
              </w:rPr>
              <w:t xml:space="preserve">ÖDOK 23), Innsbruck 2006, 30-36, </w:t>
            </w:r>
            <w:r w:rsidR="002D2059">
              <w:rPr>
                <w:rFonts w:eastAsia="Times New Roman" w:cs="Arial"/>
                <w:lang w:eastAsia="de-AT"/>
              </w:rPr>
              <w:t>und Anhang </w:t>
            </w:r>
            <w:r>
              <w:rPr>
                <w:rFonts w:eastAsia="Times New Roman" w:cs="Arial"/>
                <w:lang w:eastAsia="de-AT"/>
              </w:rPr>
              <w:t xml:space="preserve">1. </w:t>
            </w:r>
          </w:p>
        </w:tc>
      </w:tr>
      <w:tr w:rsidR="00A13C42" w:rsidRPr="00927308" w:rsidTr="005059D4">
        <w:trPr>
          <w:trHeight w:val="1125"/>
        </w:trPr>
        <w:tc>
          <w:tcPr>
            <w:tcW w:w="2000" w:type="dxa"/>
            <w:shd w:val="clear" w:color="auto" w:fill="auto"/>
          </w:tcPr>
          <w:p w:rsidR="00A13C42" w:rsidRDefault="00A13C42" w:rsidP="005059D4">
            <w:pPr>
              <w:spacing w:after="0" w:line="240" w:lineRule="auto"/>
              <w:rPr>
                <w:rFonts w:eastAsia="Times New Roman" w:cs="Arial"/>
                <w:lang w:eastAsia="de-AT"/>
              </w:rPr>
            </w:pPr>
            <w:r>
              <w:rPr>
                <w:rFonts w:eastAsia="Times New Roman" w:cs="Arial"/>
                <w:lang w:eastAsia="de-AT"/>
              </w:rPr>
              <w:lastRenderedPageBreak/>
              <w:t>Ehlotzky, Nicole</w:t>
            </w:r>
          </w:p>
        </w:tc>
        <w:tc>
          <w:tcPr>
            <w:tcW w:w="3402" w:type="dxa"/>
            <w:shd w:val="clear" w:color="auto" w:fill="auto"/>
          </w:tcPr>
          <w:p w:rsidR="00A13C42" w:rsidRDefault="00A13C42" w:rsidP="000F1F13">
            <w:pPr>
              <w:spacing w:after="80" w:line="240" w:lineRule="auto"/>
              <w:rPr>
                <w:rFonts w:eastAsia="Times New Roman" w:cs="Arial"/>
                <w:lang w:eastAsia="de-AT"/>
              </w:rPr>
            </w:pPr>
            <w:r>
              <w:rPr>
                <w:rFonts w:eastAsia="Times New Roman" w:cs="Arial"/>
                <w:lang w:eastAsia="de-AT"/>
              </w:rPr>
              <w:t>Unzulässiger Vorbehalt? Eine völker- und unionsrechtliche Bewertung der Erklärung Italiens zum Verkehrsprotokoll der Alpenkonvention</w:t>
            </w:r>
          </w:p>
        </w:tc>
        <w:tc>
          <w:tcPr>
            <w:tcW w:w="3958" w:type="dxa"/>
            <w:shd w:val="clear" w:color="auto" w:fill="auto"/>
          </w:tcPr>
          <w:p w:rsidR="00A13C42" w:rsidRDefault="00A13C42" w:rsidP="005059D4">
            <w:pPr>
              <w:spacing w:after="0" w:line="240" w:lineRule="auto"/>
              <w:rPr>
                <w:rFonts w:eastAsia="Times New Roman" w:cs="Arial"/>
                <w:lang w:eastAsia="de-AT"/>
              </w:rPr>
            </w:pPr>
            <w:r>
              <w:rPr>
                <w:rFonts w:eastAsia="Times New Roman" w:cs="Arial"/>
                <w:lang w:eastAsia="de-AT"/>
              </w:rPr>
              <w:t>JRP</w:t>
            </w:r>
            <w:r w:rsidR="002D2059">
              <w:rPr>
                <w:rFonts w:eastAsia="Times New Roman" w:cs="Arial"/>
                <w:lang w:eastAsia="de-AT"/>
              </w:rPr>
              <w:t> </w:t>
            </w:r>
            <w:r>
              <w:rPr>
                <w:rFonts w:eastAsia="Times New Roman" w:cs="Arial"/>
                <w:lang w:eastAsia="de-AT"/>
              </w:rPr>
              <w:t>21 (2013), 388-397.</w:t>
            </w:r>
          </w:p>
        </w:tc>
      </w:tr>
      <w:tr w:rsidR="00A13C42" w:rsidRPr="00927308" w:rsidTr="005059D4">
        <w:trPr>
          <w:trHeight w:val="1125"/>
        </w:trPr>
        <w:tc>
          <w:tcPr>
            <w:tcW w:w="2000" w:type="dxa"/>
            <w:shd w:val="clear" w:color="auto" w:fill="auto"/>
          </w:tcPr>
          <w:p w:rsidR="00A13C42" w:rsidRPr="00AE138E" w:rsidRDefault="00A13C42" w:rsidP="005059D4">
            <w:pPr>
              <w:spacing w:after="0" w:line="240" w:lineRule="auto"/>
              <w:rPr>
                <w:rFonts w:eastAsia="Times New Roman" w:cs="Arial"/>
                <w:lang w:eastAsia="de-AT"/>
              </w:rPr>
            </w:pPr>
            <w:r>
              <w:rPr>
                <w:rFonts w:eastAsia="Times New Roman" w:cs="Arial"/>
                <w:lang w:eastAsia="de-AT"/>
              </w:rPr>
              <w:t>Ermacora, Felix</w:t>
            </w:r>
          </w:p>
        </w:tc>
        <w:tc>
          <w:tcPr>
            <w:tcW w:w="3402" w:type="dxa"/>
            <w:shd w:val="clear" w:color="auto" w:fill="auto"/>
          </w:tcPr>
          <w:p w:rsidR="00A13C42" w:rsidRPr="00AE138E" w:rsidRDefault="00A13C42" w:rsidP="005059D4">
            <w:pPr>
              <w:spacing w:after="0" w:line="240" w:lineRule="auto"/>
              <w:rPr>
                <w:rFonts w:eastAsia="Times New Roman" w:cs="Arial"/>
                <w:lang w:eastAsia="de-AT"/>
              </w:rPr>
            </w:pPr>
            <w:r>
              <w:rPr>
                <w:rFonts w:eastAsia="Times New Roman" w:cs="Arial"/>
                <w:lang w:eastAsia="de-AT"/>
              </w:rPr>
              <w:t>Österreichische Verfassungslehre</w:t>
            </w:r>
          </w:p>
        </w:tc>
        <w:tc>
          <w:tcPr>
            <w:tcW w:w="3958" w:type="dxa"/>
            <w:shd w:val="clear" w:color="auto" w:fill="auto"/>
          </w:tcPr>
          <w:p w:rsidR="00A13C42" w:rsidRPr="00AE138E" w:rsidRDefault="00A13C42" w:rsidP="005059D4">
            <w:pPr>
              <w:spacing w:after="0" w:line="240" w:lineRule="auto"/>
              <w:rPr>
                <w:rFonts w:eastAsia="Times New Roman" w:cs="Arial"/>
                <w:lang w:eastAsia="de-AT"/>
              </w:rPr>
            </w:pPr>
            <w:r>
              <w:rPr>
                <w:rFonts w:eastAsia="Times New Roman" w:cs="Arial"/>
                <w:lang w:eastAsia="de-AT"/>
              </w:rPr>
              <w:t>Wien 1998, 291-296.</w:t>
            </w:r>
          </w:p>
        </w:tc>
      </w:tr>
      <w:tr w:rsidR="00A13C42" w:rsidRPr="00927308" w:rsidTr="005059D4">
        <w:trPr>
          <w:trHeight w:val="1125"/>
        </w:trPr>
        <w:tc>
          <w:tcPr>
            <w:tcW w:w="2000" w:type="dxa"/>
            <w:shd w:val="clear" w:color="auto" w:fill="auto"/>
            <w:hideMark/>
          </w:tcPr>
          <w:p w:rsidR="00A13C42" w:rsidRPr="00AE138E" w:rsidRDefault="00A13C42" w:rsidP="005059D4">
            <w:pPr>
              <w:spacing w:after="0" w:line="240" w:lineRule="auto"/>
              <w:rPr>
                <w:rFonts w:eastAsia="Times New Roman" w:cs="Arial"/>
                <w:lang w:eastAsia="de-AT"/>
              </w:rPr>
            </w:pPr>
            <w:r w:rsidRPr="00927308">
              <w:t>Fuxjäger, Benno</w:t>
            </w:r>
          </w:p>
        </w:tc>
        <w:tc>
          <w:tcPr>
            <w:tcW w:w="3402" w:type="dxa"/>
            <w:shd w:val="clear" w:color="auto" w:fill="auto"/>
            <w:hideMark/>
          </w:tcPr>
          <w:p w:rsidR="00A13C42" w:rsidRPr="00AE138E" w:rsidRDefault="00A13C42" w:rsidP="005059D4">
            <w:pPr>
              <w:spacing w:after="0" w:line="240" w:lineRule="auto"/>
              <w:rPr>
                <w:rFonts w:eastAsia="Times New Roman" w:cs="Arial"/>
                <w:lang w:eastAsia="de-AT"/>
              </w:rPr>
            </w:pPr>
            <w:r w:rsidRPr="00927308">
              <w:t>Der Tierzuchtrat als gemeinsame Sachverständigenkommission der Länder</w:t>
            </w:r>
          </w:p>
        </w:tc>
        <w:tc>
          <w:tcPr>
            <w:tcW w:w="3958" w:type="dxa"/>
            <w:shd w:val="clear" w:color="auto" w:fill="auto"/>
            <w:hideMark/>
          </w:tcPr>
          <w:p w:rsidR="00A13C42" w:rsidRPr="00AE138E" w:rsidRDefault="00A13C42" w:rsidP="000F1F13">
            <w:pPr>
              <w:spacing w:after="80" w:line="240" w:lineRule="auto"/>
              <w:rPr>
                <w:rFonts w:eastAsia="Times New Roman" w:cs="Arial"/>
                <w:lang w:eastAsia="de-AT"/>
              </w:rPr>
            </w:pPr>
            <w:r w:rsidRPr="00927308">
              <w:t>in: Rosner, Andreas; Bußjäger, Peter (Hg), Im Dienste der Länder – im Interesse des Gesamtstaates. FS Verbindungsstelle der Bundesländer, Wien 2011, 613-624.</w:t>
            </w:r>
          </w:p>
        </w:tc>
      </w:tr>
      <w:tr w:rsidR="00A13C42" w:rsidRPr="00927308" w:rsidTr="005059D4">
        <w:trPr>
          <w:trHeight w:val="1125"/>
        </w:trPr>
        <w:tc>
          <w:tcPr>
            <w:tcW w:w="2000" w:type="dxa"/>
            <w:shd w:val="clear" w:color="auto" w:fill="auto"/>
          </w:tcPr>
          <w:p w:rsidR="00A13C42" w:rsidRPr="00AE138E" w:rsidRDefault="00A13C42" w:rsidP="005059D4">
            <w:pPr>
              <w:spacing w:after="0" w:line="240" w:lineRule="auto"/>
              <w:rPr>
                <w:rFonts w:eastAsia="Times New Roman" w:cs="Arial"/>
                <w:lang w:eastAsia="de-AT"/>
              </w:rPr>
            </w:pPr>
            <w:r w:rsidRPr="00AE138E">
              <w:rPr>
                <w:rFonts w:eastAsia="Times New Roman" w:cs="Arial"/>
                <w:lang w:eastAsia="de-AT"/>
              </w:rPr>
              <w:t>Glantschnig, Gerold</w:t>
            </w:r>
          </w:p>
        </w:tc>
        <w:tc>
          <w:tcPr>
            <w:tcW w:w="3402" w:type="dxa"/>
            <w:shd w:val="clear" w:color="auto" w:fill="auto"/>
          </w:tcPr>
          <w:p w:rsidR="00A13C42" w:rsidRPr="00AE138E" w:rsidRDefault="00A13C42" w:rsidP="005059D4">
            <w:pPr>
              <w:spacing w:after="0" w:line="240" w:lineRule="auto"/>
              <w:rPr>
                <w:rFonts w:eastAsia="Times New Roman" w:cs="Arial"/>
                <w:lang w:eastAsia="de-AT"/>
              </w:rPr>
            </w:pPr>
            <w:r w:rsidRPr="00AE138E">
              <w:rPr>
                <w:rFonts w:eastAsia="Times New Roman" w:cs="Arial"/>
                <w:lang w:eastAsia="de-AT"/>
              </w:rPr>
              <w:t>Die Rolle von Vereinbarungen und Abkommen zwischen den einzelnen Gebietskörperschaften</w:t>
            </w:r>
          </w:p>
        </w:tc>
        <w:tc>
          <w:tcPr>
            <w:tcW w:w="3958" w:type="dxa"/>
            <w:shd w:val="clear" w:color="auto" w:fill="auto"/>
          </w:tcPr>
          <w:p w:rsidR="00A13C42" w:rsidRPr="00AE138E" w:rsidRDefault="00A13C42" w:rsidP="005059D4">
            <w:pPr>
              <w:spacing w:after="0" w:line="240" w:lineRule="auto"/>
              <w:rPr>
                <w:rFonts w:eastAsia="Times New Roman" w:cs="Arial"/>
                <w:lang w:eastAsia="de-AT"/>
              </w:rPr>
            </w:pPr>
            <w:r w:rsidRPr="00AE138E">
              <w:rPr>
                <w:rFonts w:eastAsia="Times New Roman" w:cs="Arial"/>
                <w:lang w:eastAsia="de-AT"/>
              </w:rPr>
              <w:t>in: Bußjäger, Peter (Hg), Kooperativer Föderalismus. Beiträge zur Verflech</w:t>
            </w:r>
            <w:r>
              <w:rPr>
                <w:rFonts w:eastAsia="Times New Roman" w:cs="Arial"/>
                <w:lang w:eastAsia="de-AT"/>
              </w:rPr>
              <w:t>t</w:t>
            </w:r>
            <w:r w:rsidRPr="00AE138E">
              <w:rPr>
                <w:rFonts w:eastAsia="Times New Roman" w:cs="Arial"/>
                <w:lang w:eastAsia="de-AT"/>
              </w:rPr>
              <w:t>ung von Bund und Ländern, Wien 2010, 65-73.</w:t>
            </w:r>
          </w:p>
        </w:tc>
      </w:tr>
      <w:tr w:rsidR="00A13C42" w:rsidRPr="00927308" w:rsidTr="005059D4">
        <w:trPr>
          <w:trHeight w:val="1125"/>
        </w:trPr>
        <w:tc>
          <w:tcPr>
            <w:tcW w:w="2000" w:type="dxa"/>
            <w:shd w:val="clear" w:color="auto" w:fill="auto"/>
          </w:tcPr>
          <w:p w:rsidR="00A13C42" w:rsidRDefault="00A13C42" w:rsidP="00FC18ED">
            <w:pPr>
              <w:spacing w:after="0" w:line="240" w:lineRule="auto"/>
              <w:rPr>
                <w:rFonts w:eastAsia="Times New Roman" w:cs="Arial"/>
                <w:lang w:eastAsia="de-AT"/>
              </w:rPr>
            </w:pPr>
            <w:r>
              <w:rPr>
                <w:rFonts w:eastAsia="Times New Roman" w:cs="Arial"/>
                <w:lang w:eastAsia="de-AT"/>
              </w:rPr>
              <w:t>Grabenw</w:t>
            </w:r>
            <w:r w:rsidR="00FC18ED">
              <w:rPr>
                <w:rFonts w:eastAsia="Times New Roman" w:cs="Arial"/>
                <w:lang w:eastAsia="de-AT"/>
              </w:rPr>
              <w:t>arter</w:t>
            </w:r>
            <w:r>
              <w:rPr>
                <w:rFonts w:eastAsia="Times New Roman" w:cs="Arial"/>
                <w:lang w:eastAsia="de-AT"/>
              </w:rPr>
              <w:t>, Christoph (Hg)</w:t>
            </w:r>
          </w:p>
        </w:tc>
        <w:tc>
          <w:tcPr>
            <w:tcW w:w="3402" w:type="dxa"/>
            <w:shd w:val="clear" w:color="auto" w:fill="auto"/>
          </w:tcPr>
          <w:p w:rsidR="00A13C42" w:rsidRDefault="00A13C42" w:rsidP="005059D4">
            <w:pPr>
              <w:spacing w:after="0" w:line="240" w:lineRule="auto"/>
              <w:rPr>
                <w:rFonts w:eastAsia="Times New Roman" w:cs="Arial"/>
                <w:lang w:eastAsia="de-AT"/>
              </w:rPr>
            </w:pPr>
            <w:r>
              <w:rPr>
                <w:rFonts w:eastAsia="Times New Roman" w:cs="Arial"/>
                <w:lang w:eastAsia="de-AT"/>
              </w:rPr>
              <w:t>Steiermärkische Landesverfassung</w:t>
            </w:r>
          </w:p>
        </w:tc>
        <w:tc>
          <w:tcPr>
            <w:tcW w:w="3958" w:type="dxa"/>
            <w:shd w:val="clear" w:color="auto" w:fill="auto"/>
          </w:tcPr>
          <w:p w:rsidR="00A13C42" w:rsidRDefault="00A13C42" w:rsidP="005059D4">
            <w:pPr>
              <w:spacing w:after="0" w:line="240" w:lineRule="auto"/>
              <w:rPr>
                <w:rFonts w:eastAsia="Times New Roman" w:cs="Arial"/>
                <w:lang w:eastAsia="de-AT"/>
              </w:rPr>
            </w:pPr>
            <w:r>
              <w:rPr>
                <w:rFonts w:eastAsia="Times New Roman" w:cs="Arial"/>
                <w:lang w:eastAsia="de-AT"/>
              </w:rPr>
              <w:t>Wien 2013.</w:t>
            </w:r>
          </w:p>
        </w:tc>
      </w:tr>
      <w:tr w:rsidR="00A13C42" w:rsidRPr="00927308" w:rsidTr="005059D4">
        <w:trPr>
          <w:trHeight w:val="1125"/>
        </w:trPr>
        <w:tc>
          <w:tcPr>
            <w:tcW w:w="2000" w:type="dxa"/>
            <w:shd w:val="clear" w:color="auto" w:fill="auto"/>
          </w:tcPr>
          <w:p w:rsidR="00A13C42" w:rsidRPr="00AE138E" w:rsidRDefault="00A13C42" w:rsidP="00FC18ED">
            <w:pPr>
              <w:spacing w:after="0" w:line="240" w:lineRule="auto"/>
              <w:rPr>
                <w:rFonts w:eastAsia="Times New Roman" w:cs="Arial"/>
                <w:lang w:eastAsia="de-AT"/>
              </w:rPr>
            </w:pPr>
            <w:r>
              <w:rPr>
                <w:rFonts w:eastAsia="Times New Roman" w:cs="Arial"/>
                <w:lang w:eastAsia="de-AT"/>
              </w:rPr>
              <w:t>Grabenw</w:t>
            </w:r>
            <w:r w:rsidR="00FC18ED">
              <w:rPr>
                <w:rFonts w:eastAsia="Times New Roman" w:cs="Arial"/>
                <w:lang w:eastAsia="de-AT"/>
              </w:rPr>
              <w:t>arter</w:t>
            </w:r>
            <w:r>
              <w:rPr>
                <w:rFonts w:eastAsia="Times New Roman" w:cs="Arial"/>
                <w:lang w:eastAsia="de-AT"/>
              </w:rPr>
              <w:t>, Christoph</w:t>
            </w:r>
          </w:p>
        </w:tc>
        <w:tc>
          <w:tcPr>
            <w:tcW w:w="3402" w:type="dxa"/>
            <w:shd w:val="clear" w:color="auto" w:fill="auto"/>
          </w:tcPr>
          <w:p w:rsidR="00A13C42" w:rsidRPr="00AE138E" w:rsidRDefault="00A82F50" w:rsidP="005059D4">
            <w:pPr>
              <w:spacing w:after="0" w:line="240" w:lineRule="auto"/>
              <w:rPr>
                <w:rFonts w:eastAsia="Times New Roman" w:cs="Arial"/>
                <w:lang w:eastAsia="de-AT"/>
              </w:rPr>
            </w:pPr>
            <w:r>
              <w:rPr>
                <w:rFonts w:eastAsia="Times New Roman" w:cs="Arial"/>
                <w:lang w:eastAsia="de-AT"/>
              </w:rPr>
              <w:t>Art. </w:t>
            </w:r>
            <w:r w:rsidR="00A13C42">
              <w:rPr>
                <w:rFonts w:eastAsia="Times New Roman" w:cs="Arial"/>
                <w:lang w:eastAsia="de-AT"/>
              </w:rPr>
              <w:t>8 (der Steiermärkischen Landesverfassung). Kommentar</w:t>
            </w:r>
          </w:p>
        </w:tc>
        <w:tc>
          <w:tcPr>
            <w:tcW w:w="3958" w:type="dxa"/>
            <w:shd w:val="clear" w:color="auto" w:fill="auto"/>
          </w:tcPr>
          <w:p w:rsidR="00A13C42" w:rsidRPr="00AE138E" w:rsidRDefault="002D6EDF" w:rsidP="005059D4">
            <w:pPr>
              <w:spacing w:after="0" w:line="240" w:lineRule="auto"/>
              <w:rPr>
                <w:rFonts w:eastAsia="Times New Roman" w:cs="Arial"/>
                <w:lang w:eastAsia="de-AT"/>
              </w:rPr>
            </w:pPr>
            <w:r>
              <w:rPr>
                <w:rFonts w:eastAsia="Times New Roman" w:cs="Arial"/>
                <w:lang w:eastAsia="de-AT"/>
              </w:rPr>
              <w:t>in: Grabenwarter, Christoph (Hg), Steiermärkische Landesverfassung, Wien 2013, 26-36.</w:t>
            </w:r>
          </w:p>
        </w:tc>
      </w:tr>
      <w:tr w:rsidR="00A13C42" w:rsidRPr="00927308" w:rsidTr="005059D4">
        <w:trPr>
          <w:trHeight w:val="1125"/>
        </w:trPr>
        <w:tc>
          <w:tcPr>
            <w:tcW w:w="2000" w:type="dxa"/>
            <w:shd w:val="clear" w:color="auto" w:fill="auto"/>
          </w:tcPr>
          <w:p w:rsidR="00A13C42" w:rsidRDefault="00A13C42" w:rsidP="005059D4">
            <w:pPr>
              <w:spacing w:after="0" w:line="240" w:lineRule="auto"/>
              <w:rPr>
                <w:rFonts w:eastAsia="Times New Roman" w:cs="Arial"/>
                <w:lang w:eastAsia="de-AT"/>
              </w:rPr>
            </w:pPr>
            <w:r>
              <w:rPr>
                <w:rFonts w:eastAsia="Times New Roman" w:cs="Arial"/>
                <w:lang w:eastAsia="de-AT"/>
              </w:rPr>
              <w:t>Jabloner, Clemens</w:t>
            </w:r>
          </w:p>
        </w:tc>
        <w:tc>
          <w:tcPr>
            <w:tcW w:w="3402" w:type="dxa"/>
            <w:shd w:val="clear" w:color="auto" w:fill="auto"/>
          </w:tcPr>
          <w:p w:rsidR="00A13C42" w:rsidRDefault="00A13C42" w:rsidP="005059D4">
            <w:pPr>
              <w:spacing w:after="0" w:line="240" w:lineRule="auto"/>
              <w:rPr>
                <w:rFonts w:eastAsia="Times New Roman" w:cs="Arial"/>
                <w:lang w:eastAsia="de-AT"/>
              </w:rPr>
            </w:pPr>
            <w:r>
              <w:rPr>
                <w:rFonts w:eastAsia="Times New Roman" w:cs="Arial"/>
                <w:lang w:eastAsia="de-AT"/>
              </w:rPr>
              <w:t>Gliedstaatsverträge in der österreichischen Rechtsordnung</w:t>
            </w:r>
          </w:p>
        </w:tc>
        <w:tc>
          <w:tcPr>
            <w:tcW w:w="3958" w:type="dxa"/>
            <w:shd w:val="clear" w:color="auto" w:fill="auto"/>
          </w:tcPr>
          <w:p w:rsidR="00A13C42" w:rsidRPr="00927308" w:rsidRDefault="002D2059" w:rsidP="002D2059">
            <w:pPr>
              <w:spacing w:after="0" w:line="240" w:lineRule="auto"/>
            </w:pPr>
            <w:r w:rsidRPr="00927308">
              <w:t>ZöR </w:t>
            </w:r>
            <w:r w:rsidR="00A13C42" w:rsidRPr="00927308">
              <w:t>1989, 225-255.</w:t>
            </w:r>
          </w:p>
        </w:tc>
      </w:tr>
      <w:tr w:rsidR="00A13C42" w:rsidRPr="00927308" w:rsidTr="005059D4">
        <w:trPr>
          <w:trHeight w:val="1125"/>
        </w:trPr>
        <w:tc>
          <w:tcPr>
            <w:tcW w:w="2000" w:type="dxa"/>
            <w:shd w:val="clear" w:color="auto" w:fill="auto"/>
          </w:tcPr>
          <w:p w:rsidR="00A13C42" w:rsidRPr="00316095" w:rsidRDefault="00A13C42" w:rsidP="005059D4">
            <w:pPr>
              <w:spacing w:after="0" w:line="240" w:lineRule="auto"/>
              <w:rPr>
                <w:rFonts w:eastAsia="Times New Roman" w:cs="Arial"/>
                <w:lang w:eastAsia="de-AT"/>
              </w:rPr>
            </w:pPr>
            <w:r w:rsidRPr="00316095">
              <w:rPr>
                <w:rFonts w:eastAsia="Times New Roman" w:cs="Arial"/>
                <w:lang w:eastAsia="de-AT"/>
              </w:rPr>
              <w:t>Mayer, Heinz</w:t>
            </w:r>
          </w:p>
        </w:tc>
        <w:tc>
          <w:tcPr>
            <w:tcW w:w="3402" w:type="dxa"/>
            <w:shd w:val="clear" w:color="auto" w:fill="auto"/>
          </w:tcPr>
          <w:p w:rsidR="00A13C42" w:rsidRPr="00316095" w:rsidRDefault="00712921" w:rsidP="005059D4">
            <w:pPr>
              <w:spacing w:after="0" w:line="240" w:lineRule="auto"/>
              <w:rPr>
                <w:rFonts w:eastAsia="Times New Roman" w:cs="Arial"/>
                <w:vertAlign w:val="superscript"/>
                <w:lang w:eastAsia="de-AT"/>
              </w:rPr>
            </w:pPr>
            <w:r>
              <w:rPr>
                <w:rFonts w:eastAsia="Times New Roman" w:cs="Arial"/>
                <w:lang w:eastAsia="de-AT"/>
              </w:rPr>
              <w:t>B</w:t>
            </w:r>
            <w:r>
              <w:rPr>
                <w:rFonts w:eastAsia="Times New Roman" w:cs="Arial"/>
                <w:lang w:eastAsia="de-AT"/>
              </w:rPr>
              <w:noBreakHyphen/>
              <w:t>VG</w:t>
            </w:r>
            <w:r w:rsidR="00A13C42" w:rsidRPr="00316095">
              <w:rPr>
                <w:rFonts w:eastAsia="Times New Roman" w:cs="Arial"/>
                <w:lang w:eastAsia="de-AT"/>
              </w:rPr>
              <w:t>. Bundes-Verfassungsrecht</w:t>
            </w:r>
            <w:r w:rsidR="00A13C42" w:rsidRPr="00234478">
              <w:rPr>
                <w:rFonts w:eastAsia="Times New Roman" w:cs="Arial"/>
                <w:vertAlign w:val="superscript"/>
                <w:lang w:eastAsia="de-AT"/>
              </w:rPr>
              <w:t>4</w:t>
            </w:r>
          </w:p>
        </w:tc>
        <w:tc>
          <w:tcPr>
            <w:tcW w:w="3958" w:type="dxa"/>
            <w:shd w:val="clear" w:color="auto" w:fill="auto"/>
          </w:tcPr>
          <w:p w:rsidR="00A13C42" w:rsidRPr="00927308" w:rsidRDefault="00A13C42" w:rsidP="005059D4">
            <w:pPr>
              <w:spacing w:after="0" w:line="240" w:lineRule="auto"/>
            </w:pPr>
            <w:r w:rsidRPr="00927308">
              <w:t>Wien 2007.</w:t>
            </w:r>
          </w:p>
        </w:tc>
      </w:tr>
      <w:tr w:rsidR="00A13C42" w:rsidRPr="00927308" w:rsidTr="005059D4">
        <w:trPr>
          <w:trHeight w:val="1125"/>
        </w:trPr>
        <w:tc>
          <w:tcPr>
            <w:tcW w:w="2000" w:type="dxa"/>
            <w:shd w:val="clear" w:color="auto" w:fill="auto"/>
          </w:tcPr>
          <w:p w:rsidR="00A13C42" w:rsidRPr="00AE138E" w:rsidRDefault="00A13C42" w:rsidP="005059D4">
            <w:pPr>
              <w:spacing w:after="0" w:line="240" w:lineRule="auto"/>
              <w:rPr>
                <w:rFonts w:eastAsia="Times New Roman" w:cs="Arial"/>
                <w:lang w:eastAsia="de-AT"/>
              </w:rPr>
            </w:pPr>
            <w:r>
              <w:rPr>
                <w:rFonts w:eastAsia="Times New Roman" w:cs="Arial"/>
                <w:lang w:eastAsia="de-AT"/>
              </w:rPr>
              <w:t>Mayr, Clemens</w:t>
            </w:r>
          </w:p>
        </w:tc>
        <w:tc>
          <w:tcPr>
            <w:tcW w:w="3402" w:type="dxa"/>
            <w:shd w:val="clear" w:color="auto" w:fill="auto"/>
          </w:tcPr>
          <w:p w:rsidR="00A13C42" w:rsidRPr="00AE138E" w:rsidRDefault="00A13C42" w:rsidP="005059D4">
            <w:pPr>
              <w:spacing w:after="0" w:line="240" w:lineRule="auto"/>
              <w:rPr>
                <w:rFonts w:eastAsia="Times New Roman" w:cs="Arial"/>
                <w:lang w:eastAsia="de-AT"/>
              </w:rPr>
            </w:pPr>
            <w:r>
              <w:rPr>
                <w:rFonts w:eastAsia="Times New Roman" w:cs="Arial"/>
                <w:lang w:eastAsia="de-AT"/>
              </w:rPr>
              <w:t>Organisationsrechtliche Fragen einer einzigen nationalen Akkreditierungsstelle</w:t>
            </w:r>
          </w:p>
        </w:tc>
        <w:tc>
          <w:tcPr>
            <w:tcW w:w="3958" w:type="dxa"/>
            <w:shd w:val="clear" w:color="auto" w:fill="auto"/>
          </w:tcPr>
          <w:p w:rsidR="00A13C42" w:rsidRPr="00927308" w:rsidRDefault="002D6EDF" w:rsidP="005059D4">
            <w:pPr>
              <w:spacing w:after="0" w:line="240" w:lineRule="auto"/>
            </w:pPr>
            <w:r w:rsidRPr="00927308">
              <w:t xml:space="preserve">in: Lienbacher, Georg; Wielinger, Gerhart </w:t>
            </w:r>
            <w:r w:rsidR="00A13C42" w:rsidRPr="00927308">
              <w:t>(Hg), Öffentliches Recht. Jahrbuch 2010, Wien 2010, 93-111.</w:t>
            </w:r>
          </w:p>
        </w:tc>
      </w:tr>
      <w:tr w:rsidR="00A13C42" w:rsidRPr="00927308" w:rsidTr="005059D4">
        <w:trPr>
          <w:trHeight w:val="1125"/>
        </w:trPr>
        <w:tc>
          <w:tcPr>
            <w:tcW w:w="2000" w:type="dxa"/>
            <w:shd w:val="clear" w:color="auto" w:fill="auto"/>
          </w:tcPr>
          <w:p w:rsidR="00A13C42" w:rsidRPr="00AE138E" w:rsidRDefault="00A13C42" w:rsidP="005059D4">
            <w:pPr>
              <w:spacing w:after="0" w:line="240" w:lineRule="auto"/>
              <w:rPr>
                <w:rFonts w:eastAsia="Times New Roman" w:cs="Arial"/>
                <w:lang w:eastAsia="de-AT"/>
              </w:rPr>
            </w:pPr>
            <w:r w:rsidRPr="00AE138E">
              <w:rPr>
                <w:rFonts w:eastAsia="Times New Roman" w:cs="Arial"/>
                <w:lang w:eastAsia="de-AT"/>
              </w:rPr>
              <w:t>Mikulits, Rainer</w:t>
            </w:r>
          </w:p>
        </w:tc>
        <w:tc>
          <w:tcPr>
            <w:tcW w:w="3402" w:type="dxa"/>
            <w:shd w:val="clear" w:color="auto" w:fill="auto"/>
          </w:tcPr>
          <w:p w:rsidR="00A13C42" w:rsidRPr="00AE138E" w:rsidRDefault="00A13C42" w:rsidP="005059D4">
            <w:pPr>
              <w:spacing w:after="0" w:line="240" w:lineRule="auto"/>
              <w:rPr>
                <w:rFonts w:eastAsia="Times New Roman" w:cs="Arial"/>
                <w:lang w:eastAsia="de-AT"/>
              </w:rPr>
            </w:pPr>
            <w:r w:rsidRPr="00AE138E">
              <w:rPr>
                <w:rFonts w:eastAsia="Times New Roman" w:cs="Arial"/>
                <w:lang w:eastAsia="de-AT"/>
              </w:rPr>
              <w:t>Das Österreichische Institut für Bautechnik</w:t>
            </w:r>
          </w:p>
        </w:tc>
        <w:tc>
          <w:tcPr>
            <w:tcW w:w="3958" w:type="dxa"/>
            <w:shd w:val="clear" w:color="auto" w:fill="auto"/>
          </w:tcPr>
          <w:p w:rsidR="00A13C42" w:rsidRPr="00AE138E" w:rsidRDefault="00A13C42" w:rsidP="000F1F13">
            <w:pPr>
              <w:spacing w:after="80" w:line="240" w:lineRule="auto"/>
              <w:rPr>
                <w:rFonts w:eastAsia="Times New Roman" w:cs="Arial"/>
                <w:lang w:eastAsia="de-AT"/>
              </w:rPr>
            </w:pPr>
            <w:r w:rsidRPr="00927308">
              <w:t>in: Rosner, Andreas; Bußjäger, Peter (Hg), Im Dienste der Länder – im Interesse des Gesamtstaates. FS Verbindungsstelle der Bundesländer, Wien 2011, 653-663.</w:t>
            </w:r>
          </w:p>
        </w:tc>
      </w:tr>
      <w:tr w:rsidR="00A13C42" w:rsidRPr="00927308" w:rsidTr="005059D4">
        <w:trPr>
          <w:trHeight w:val="1125"/>
        </w:trPr>
        <w:tc>
          <w:tcPr>
            <w:tcW w:w="2000" w:type="dxa"/>
            <w:shd w:val="clear" w:color="auto" w:fill="auto"/>
          </w:tcPr>
          <w:p w:rsidR="00A13C42" w:rsidRDefault="00A13C42" w:rsidP="005059D4">
            <w:pPr>
              <w:spacing w:after="0" w:line="240" w:lineRule="auto"/>
              <w:rPr>
                <w:rFonts w:eastAsia="Times New Roman" w:cs="Arial"/>
                <w:lang w:eastAsia="de-AT"/>
              </w:rPr>
            </w:pPr>
            <w:r>
              <w:rPr>
                <w:rFonts w:eastAsia="Times New Roman" w:cs="Arial"/>
                <w:lang w:eastAsia="de-AT"/>
              </w:rPr>
              <w:t>Mohr, Egon</w:t>
            </w:r>
          </w:p>
        </w:tc>
        <w:tc>
          <w:tcPr>
            <w:tcW w:w="3402" w:type="dxa"/>
            <w:shd w:val="clear" w:color="auto" w:fill="auto"/>
          </w:tcPr>
          <w:p w:rsidR="00A13C42" w:rsidRPr="00891B26" w:rsidRDefault="00A13C42" w:rsidP="005059D4">
            <w:pPr>
              <w:spacing w:after="0" w:line="240" w:lineRule="auto"/>
              <w:rPr>
                <w:rFonts w:eastAsia="Times New Roman" w:cs="Arial"/>
                <w:vertAlign w:val="superscript"/>
                <w:lang w:eastAsia="de-AT"/>
              </w:rPr>
            </w:pPr>
            <w:r w:rsidRPr="00927308">
              <w:t>Staatliche Finanzspekulationen – welchen Beitrag kann das öffentliche Rechnungswesen zur Problemlösung leisten?</w:t>
            </w:r>
          </w:p>
        </w:tc>
        <w:tc>
          <w:tcPr>
            <w:tcW w:w="3958" w:type="dxa"/>
            <w:shd w:val="clear" w:color="auto" w:fill="auto"/>
          </w:tcPr>
          <w:p w:rsidR="00A13C42" w:rsidRDefault="002D2059" w:rsidP="005059D4">
            <w:pPr>
              <w:widowControl w:val="0"/>
              <w:spacing w:after="0" w:line="240" w:lineRule="auto"/>
              <w:rPr>
                <w:rFonts w:eastAsia="Times New Roman" w:cs="Arial"/>
                <w:lang w:eastAsia="de-AT"/>
              </w:rPr>
            </w:pPr>
            <w:r w:rsidRPr="00927308">
              <w:t>ÖHW </w:t>
            </w:r>
            <w:r w:rsidR="00A13C42" w:rsidRPr="00927308">
              <w:t>54</w:t>
            </w:r>
            <w:r w:rsidRPr="00927308">
              <w:t xml:space="preserve"> </w:t>
            </w:r>
            <w:r w:rsidR="00A13C42" w:rsidRPr="00927308">
              <w:t xml:space="preserve">(2013) 1-3, 16-25. </w:t>
            </w:r>
          </w:p>
        </w:tc>
      </w:tr>
      <w:tr w:rsidR="00A13C42" w:rsidRPr="00927308" w:rsidTr="005059D4">
        <w:trPr>
          <w:trHeight w:val="1125"/>
        </w:trPr>
        <w:tc>
          <w:tcPr>
            <w:tcW w:w="2000" w:type="dxa"/>
            <w:shd w:val="clear" w:color="auto" w:fill="auto"/>
          </w:tcPr>
          <w:p w:rsidR="00A13C42" w:rsidRDefault="00A13C42" w:rsidP="005059D4">
            <w:pPr>
              <w:spacing w:after="0" w:line="240" w:lineRule="auto"/>
              <w:rPr>
                <w:rFonts w:eastAsia="Times New Roman" w:cs="Arial"/>
                <w:lang w:eastAsia="de-AT"/>
              </w:rPr>
            </w:pPr>
            <w:r>
              <w:rPr>
                <w:rFonts w:eastAsia="Times New Roman" w:cs="Arial"/>
                <w:lang w:eastAsia="de-AT"/>
              </w:rPr>
              <w:lastRenderedPageBreak/>
              <w:t>Mohr, Egon</w:t>
            </w:r>
          </w:p>
        </w:tc>
        <w:tc>
          <w:tcPr>
            <w:tcW w:w="3402" w:type="dxa"/>
            <w:shd w:val="clear" w:color="auto" w:fill="auto"/>
          </w:tcPr>
          <w:p w:rsidR="00A13C42" w:rsidRPr="00927308" w:rsidRDefault="00A13C42" w:rsidP="005059D4">
            <w:pPr>
              <w:spacing w:after="0" w:line="240" w:lineRule="auto"/>
            </w:pPr>
            <w:r w:rsidRPr="00927308">
              <w:t>Der Österreichische Stabilitätspakt 2012</w:t>
            </w:r>
          </w:p>
        </w:tc>
        <w:tc>
          <w:tcPr>
            <w:tcW w:w="3958" w:type="dxa"/>
            <w:shd w:val="clear" w:color="auto" w:fill="auto"/>
          </w:tcPr>
          <w:p w:rsidR="00A13C42" w:rsidRPr="00927308" w:rsidRDefault="002D2059" w:rsidP="005059D4">
            <w:pPr>
              <w:widowControl w:val="0"/>
              <w:spacing w:after="0" w:line="240" w:lineRule="auto"/>
            </w:pPr>
            <w:r w:rsidRPr="00927308">
              <w:t>ÖHW </w:t>
            </w:r>
            <w:r w:rsidR="00A13C42" w:rsidRPr="00927308">
              <w:t>53</w:t>
            </w:r>
            <w:r w:rsidRPr="00927308">
              <w:t xml:space="preserve"> </w:t>
            </w:r>
            <w:r w:rsidR="00A13C42" w:rsidRPr="00927308">
              <w:t>(2012) 4, 1-13.</w:t>
            </w:r>
          </w:p>
        </w:tc>
      </w:tr>
      <w:tr w:rsidR="00A13C42" w:rsidRPr="00927308" w:rsidTr="005059D4">
        <w:trPr>
          <w:trHeight w:val="1125"/>
        </w:trPr>
        <w:tc>
          <w:tcPr>
            <w:tcW w:w="2000" w:type="dxa"/>
            <w:shd w:val="clear" w:color="auto" w:fill="auto"/>
          </w:tcPr>
          <w:p w:rsidR="00A13C42" w:rsidRDefault="00A13C42" w:rsidP="005059D4">
            <w:pPr>
              <w:spacing w:after="0" w:line="240" w:lineRule="auto"/>
              <w:rPr>
                <w:rFonts w:eastAsia="Times New Roman" w:cs="Arial"/>
                <w:lang w:eastAsia="de-AT"/>
              </w:rPr>
            </w:pPr>
            <w:r>
              <w:rPr>
                <w:rFonts w:eastAsia="Times New Roman" w:cs="Arial"/>
                <w:lang w:eastAsia="de-AT"/>
              </w:rPr>
              <w:t>Morscher, Siegbert</w:t>
            </w:r>
          </w:p>
        </w:tc>
        <w:tc>
          <w:tcPr>
            <w:tcW w:w="3402" w:type="dxa"/>
            <w:shd w:val="clear" w:color="auto" w:fill="auto"/>
          </w:tcPr>
          <w:p w:rsidR="00A13C42" w:rsidRPr="000F1F13" w:rsidRDefault="00A13C42" w:rsidP="000F1F13">
            <w:pPr>
              <w:spacing w:after="80" w:line="240" w:lineRule="auto"/>
            </w:pPr>
            <w:r w:rsidRPr="00927308">
              <w:t>Rechtliche Probleme bei der Schaffung innerstaatlicher grenzüberschreitender Einrichtungen und Organe durch di</w:t>
            </w:r>
            <w:r w:rsidR="000F1F13">
              <w:t>e österreichischen Bundesländer</w:t>
            </w:r>
          </w:p>
        </w:tc>
        <w:tc>
          <w:tcPr>
            <w:tcW w:w="3958" w:type="dxa"/>
            <w:shd w:val="clear" w:color="auto" w:fill="auto"/>
          </w:tcPr>
          <w:p w:rsidR="00A13C42" w:rsidRDefault="00A13C42" w:rsidP="005059D4">
            <w:pPr>
              <w:spacing w:after="0" w:line="240" w:lineRule="auto"/>
              <w:rPr>
                <w:rFonts w:eastAsia="Times New Roman" w:cs="Arial"/>
                <w:lang w:eastAsia="de-AT"/>
              </w:rPr>
            </w:pPr>
            <w:r>
              <w:rPr>
                <w:rFonts w:eastAsia="Times New Roman" w:cs="Arial"/>
                <w:lang w:eastAsia="de-AT"/>
              </w:rPr>
              <w:t>Wien 1978.</w:t>
            </w:r>
          </w:p>
        </w:tc>
      </w:tr>
      <w:tr w:rsidR="00A13C42" w:rsidRPr="00927308" w:rsidTr="005059D4">
        <w:trPr>
          <w:trHeight w:val="1125"/>
        </w:trPr>
        <w:tc>
          <w:tcPr>
            <w:tcW w:w="2000" w:type="dxa"/>
            <w:shd w:val="clear" w:color="auto" w:fill="auto"/>
          </w:tcPr>
          <w:p w:rsidR="00A13C42" w:rsidRPr="00AE138E" w:rsidRDefault="00A13C42" w:rsidP="005059D4">
            <w:pPr>
              <w:spacing w:after="0" w:line="240" w:lineRule="auto"/>
              <w:rPr>
                <w:rFonts w:eastAsia="Times New Roman" w:cs="Arial"/>
                <w:lang w:eastAsia="de-AT"/>
              </w:rPr>
            </w:pPr>
            <w:r>
              <w:rPr>
                <w:rFonts w:eastAsia="Times New Roman" w:cs="Arial"/>
                <w:lang w:eastAsia="de-AT"/>
              </w:rPr>
              <w:t>Oswald, Maximilian</w:t>
            </w:r>
          </w:p>
        </w:tc>
        <w:tc>
          <w:tcPr>
            <w:tcW w:w="3402" w:type="dxa"/>
            <w:shd w:val="clear" w:color="auto" w:fill="auto"/>
          </w:tcPr>
          <w:p w:rsidR="00A13C42" w:rsidRPr="00AE138E" w:rsidRDefault="00712921" w:rsidP="005059D4">
            <w:pPr>
              <w:spacing w:after="0" w:line="240" w:lineRule="auto"/>
              <w:rPr>
                <w:rFonts w:eastAsia="Times New Roman" w:cs="Arial"/>
                <w:lang w:eastAsia="de-AT"/>
              </w:rPr>
            </w:pPr>
            <w:r>
              <w:rPr>
                <w:rFonts w:eastAsia="Times New Roman" w:cs="Arial"/>
                <w:lang w:eastAsia="de-AT"/>
              </w:rPr>
              <w:t>§ </w:t>
            </w:r>
            <w:r w:rsidR="00A13C42">
              <w:rPr>
                <w:rFonts w:eastAsia="Times New Roman" w:cs="Arial"/>
                <w:lang w:eastAsia="de-AT"/>
              </w:rPr>
              <w:t>32e GeoLT Steiermark. Kommentierung</w:t>
            </w:r>
          </w:p>
        </w:tc>
        <w:tc>
          <w:tcPr>
            <w:tcW w:w="3958" w:type="dxa"/>
            <w:shd w:val="clear" w:color="auto" w:fill="auto"/>
          </w:tcPr>
          <w:p w:rsidR="00A13C42" w:rsidRPr="00AE138E" w:rsidRDefault="00A13C42" w:rsidP="005059D4">
            <w:pPr>
              <w:spacing w:after="0" w:line="240" w:lineRule="auto"/>
              <w:rPr>
                <w:rFonts w:eastAsia="Times New Roman" w:cs="Arial"/>
                <w:lang w:eastAsia="de-AT"/>
              </w:rPr>
            </w:pPr>
            <w:r>
              <w:rPr>
                <w:rFonts w:eastAsia="Times New Roman" w:cs="Arial"/>
                <w:lang w:eastAsia="de-AT"/>
              </w:rPr>
              <w:t>in: Dumpelnik, Jürgen (Hg), Geschäftsordnung des Landtages Steiermark, Wien 2012, 193-198.</w:t>
            </w:r>
          </w:p>
        </w:tc>
      </w:tr>
      <w:tr w:rsidR="00A13C42" w:rsidRPr="00927308" w:rsidTr="005059D4">
        <w:trPr>
          <w:trHeight w:val="1125"/>
        </w:trPr>
        <w:tc>
          <w:tcPr>
            <w:tcW w:w="2000" w:type="dxa"/>
            <w:shd w:val="clear" w:color="auto" w:fill="auto"/>
          </w:tcPr>
          <w:p w:rsidR="00A13C42" w:rsidRDefault="00A13C42" w:rsidP="005059D4">
            <w:pPr>
              <w:spacing w:after="0" w:line="240" w:lineRule="auto"/>
              <w:rPr>
                <w:rFonts w:eastAsia="Times New Roman" w:cs="Arial"/>
                <w:lang w:eastAsia="de-AT"/>
              </w:rPr>
            </w:pPr>
            <w:r>
              <w:rPr>
                <w:rFonts w:eastAsia="Times New Roman" w:cs="Arial"/>
                <w:lang w:eastAsia="de-AT"/>
              </w:rPr>
              <w:t>Öhlinger, Theo</w:t>
            </w:r>
          </w:p>
        </w:tc>
        <w:tc>
          <w:tcPr>
            <w:tcW w:w="3402" w:type="dxa"/>
            <w:shd w:val="clear" w:color="auto" w:fill="auto"/>
          </w:tcPr>
          <w:p w:rsidR="00A13C42" w:rsidRDefault="00A13C42" w:rsidP="005059D4">
            <w:pPr>
              <w:spacing w:after="0" w:line="240" w:lineRule="auto"/>
              <w:rPr>
                <w:rFonts w:eastAsia="Times New Roman" w:cs="Arial"/>
                <w:lang w:eastAsia="de-AT"/>
              </w:rPr>
            </w:pPr>
            <w:r w:rsidRPr="00927308">
              <w:t>Verträge im Bundesstaat</w:t>
            </w:r>
          </w:p>
        </w:tc>
        <w:tc>
          <w:tcPr>
            <w:tcW w:w="3958" w:type="dxa"/>
            <w:shd w:val="clear" w:color="auto" w:fill="auto"/>
          </w:tcPr>
          <w:p w:rsidR="00A13C42" w:rsidRDefault="00A13C42" w:rsidP="005059D4">
            <w:pPr>
              <w:spacing w:after="0" w:line="240" w:lineRule="auto"/>
              <w:rPr>
                <w:rFonts w:eastAsia="Times New Roman" w:cs="Arial"/>
                <w:lang w:eastAsia="de-AT"/>
              </w:rPr>
            </w:pPr>
            <w:r>
              <w:rPr>
                <w:rFonts w:eastAsia="Times New Roman" w:cs="Arial"/>
                <w:lang w:eastAsia="de-AT"/>
              </w:rPr>
              <w:t>Wien 1978.</w:t>
            </w:r>
          </w:p>
        </w:tc>
      </w:tr>
      <w:tr w:rsidR="00A13C42" w:rsidRPr="00927308" w:rsidTr="005059D4">
        <w:trPr>
          <w:trHeight w:val="1125"/>
        </w:trPr>
        <w:tc>
          <w:tcPr>
            <w:tcW w:w="2000" w:type="dxa"/>
            <w:shd w:val="clear" w:color="auto" w:fill="auto"/>
          </w:tcPr>
          <w:p w:rsidR="00A13C42" w:rsidRDefault="00A13C42" w:rsidP="005059D4">
            <w:pPr>
              <w:spacing w:after="0" w:line="240" w:lineRule="auto"/>
              <w:rPr>
                <w:rFonts w:eastAsia="Times New Roman" w:cs="Arial"/>
                <w:lang w:eastAsia="de-AT"/>
              </w:rPr>
            </w:pPr>
            <w:r>
              <w:rPr>
                <w:rFonts w:eastAsia="Times New Roman" w:cs="Arial"/>
                <w:lang w:eastAsia="de-AT"/>
              </w:rPr>
              <w:t>Öhlinger, Theo</w:t>
            </w:r>
          </w:p>
        </w:tc>
        <w:tc>
          <w:tcPr>
            <w:tcW w:w="3402" w:type="dxa"/>
            <w:shd w:val="clear" w:color="auto" w:fill="auto"/>
          </w:tcPr>
          <w:p w:rsidR="00A13C42" w:rsidRDefault="00A13C42" w:rsidP="005059D4">
            <w:pPr>
              <w:spacing w:after="0" w:line="240" w:lineRule="auto"/>
              <w:rPr>
                <w:rFonts w:eastAsia="Times New Roman" w:cs="Arial"/>
                <w:lang w:eastAsia="de-AT"/>
              </w:rPr>
            </w:pPr>
            <w:r>
              <w:rPr>
                <w:rFonts w:eastAsia="Times New Roman" w:cs="Arial"/>
                <w:lang w:eastAsia="de-AT"/>
              </w:rPr>
              <w:t>Die Anwendung des Völkerrechts auf Verträge im Bundesstaat</w:t>
            </w:r>
          </w:p>
        </w:tc>
        <w:tc>
          <w:tcPr>
            <w:tcW w:w="3958" w:type="dxa"/>
            <w:shd w:val="clear" w:color="auto" w:fill="auto"/>
          </w:tcPr>
          <w:p w:rsidR="00A13C42" w:rsidRDefault="00A13C42" w:rsidP="005059D4">
            <w:pPr>
              <w:spacing w:after="0" w:line="240" w:lineRule="auto"/>
              <w:rPr>
                <w:rFonts w:eastAsia="Times New Roman" w:cs="Arial"/>
                <w:lang w:eastAsia="de-AT"/>
              </w:rPr>
            </w:pPr>
            <w:r>
              <w:rPr>
                <w:rFonts w:eastAsia="Times New Roman" w:cs="Arial"/>
                <w:lang w:eastAsia="de-AT"/>
              </w:rPr>
              <w:t>Wien 1982.</w:t>
            </w:r>
          </w:p>
        </w:tc>
      </w:tr>
      <w:tr w:rsidR="00A13C42" w:rsidRPr="00927308" w:rsidTr="005059D4">
        <w:trPr>
          <w:trHeight w:val="1125"/>
        </w:trPr>
        <w:tc>
          <w:tcPr>
            <w:tcW w:w="2000" w:type="dxa"/>
            <w:shd w:val="clear" w:color="auto" w:fill="auto"/>
          </w:tcPr>
          <w:p w:rsidR="00A13C42" w:rsidRDefault="00A13C42" w:rsidP="002D6EDF">
            <w:pPr>
              <w:spacing w:after="0" w:line="240" w:lineRule="auto"/>
              <w:rPr>
                <w:rFonts w:eastAsia="Times New Roman" w:cs="Arial"/>
                <w:lang w:eastAsia="de-AT"/>
              </w:rPr>
            </w:pPr>
            <w:r w:rsidRPr="00AE138E">
              <w:rPr>
                <w:rFonts w:eastAsia="Times New Roman" w:cs="Arial"/>
                <w:lang w:eastAsia="de-AT"/>
              </w:rPr>
              <w:t>Öhlinger, Theo; Grabenw</w:t>
            </w:r>
            <w:r w:rsidR="002D6EDF">
              <w:rPr>
                <w:rFonts w:eastAsia="Times New Roman" w:cs="Arial"/>
                <w:lang w:eastAsia="de-AT"/>
              </w:rPr>
              <w:t>arter</w:t>
            </w:r>
            <w:r w:rsidRPr="00AE138E">
              <w:rPr>
                <w:rFonts w:eastAsia="Times New Roman" w:cs="Arial"/>
                <w:lang w:eastAsia="de-AT"/>
              </w:rPr>
              <w:t xml:space="preserve"> Christoph</w:t>
            </w:r>
          </w:p>
        </w:tc>
        <w:tc>
          <w:tcPr>
            <w:tcW w:w="3402" w:type="dxa"/>
            <w:shd w:val="clear" w:color="auto" w:fill="auto"/>
          </w:tcPr>
          <w:p w:rsidR="00A13C42" w:rsidRDefault="00A13C42" w:rsidP="005059D4">
            <w:pPr>
              <w:spacing w:after="0" w:line="240" w:lineRule="auto"/>
              <w:rPr>
                <w:rFonts w:eastAsia="Times New Roman" w:cs="Arial"/>
                <w:lang w:eastAsia="de-AT"/>
              </w:rPr>
            </w:pPr>
            <w:r w:rsidRPr="00AE138E">
              <w:rPr>
                <w:rFonts w:eastAsia="Times New Roman" w:cs="Arial"/>
                <w:lang w:eastAsia="de-AT"/>
              </w:rPr>
              <w:t>Der Rücktritt Kärntens von der Grundversorgungsvereinbarung</w:t>
            </w:r>
          </w:p>
        </w:tc>
        <w:tc>
          <w:tcPr>
            <w:tcW w:w="3958" w:type="dxa"/>
            <w:shd w:val="clear" w:color="auto" w:fill="auto"/>
          </w:tcPr>
          <w:p w:rsidR="00A13C42" w:rsidRDefault="00434BB7" w:rsidP="00434BB7">
            <w:pPr>
              <w:spacing w:after="0" w:line="240" w:lineRule="auto"/>
              <w:rPr>
                <w:rFonts w:eastAsia="Times New Roman" w:cs="Arial"/>
                <w:lang w:eastAsia="de-AT"/>
              </w:rPr>
            </w:pPr>
            <w:r>
              <w:rPr>
                <w:rFonts w:eastAsia="Times New Roman" w:cs="Arial"/>
                <w:lang w:eastAsia="de-AT"/>
              </w:rPr>
              <w:t>migraL</w:t>
            </w:r>
            <w:r w:rsidR="00A13C42" w:rsidRPr="00AE138E">
              <w:rPr>
                <w:rFonts w:eastAsia="Times New Roman" w:cs="Arial"/>
                <w:lang w:eastAsia="de-AT"/>
              </w:rPr>
              <w:t>ex 2005, 38</w:t>
            </w:r>
            <w:r>
              <w:rPr>
                <w:rFonts w:eastAsia="Times New Roman" w:cs="Arial"/>
                <w:lang w:eastAsia="de-AT"/>
              </w:rPr>
              <w:t>-48</w:t>
            </w:r>
            <w:r w:rsidR="00A13C42" w:rsidRPr="00AE138E">
              <w:rPr>
                <w:rFonts w:eastAsia="Times New Roman" w:cs="Arial"/>
                <w:lang w:eastAsia="de-AT"/>
              </w:rPr>
              <w:t>.</w:t>
            </w:r>
          </w:p>
        </w:tc>
      </w:tr>
      <w:tr w:rsidR="00A13C42" w:rsidRPr="00927308" w:rsidTr="005059D4">
        <w:trPr>
          <w:trHeight w:val="1125"/>
        </w:trPr>
        <w:tc>
          <w:tcPr>
            <w:tcW w:w="2000" w:type="dxa"/>
            <w:shd w:val="clear" w:color="auto" w:fill="auto"/>
          </w:tcPr>
          <w:p w:rsidR="00A13C42" w:rsidRPr="00AE138E" w:rsidRDefault="00A13C42" w:rsidP="005059D4">
            <w:pPr>
              <w:spacing w:after="0" w:line="240" w:lineRule="auto"/>
              <w:rPr>
                <w:rFonts w:eastAsia="Times New Roman" w:cs="Arial"/>
                <w:lang w:eastAsia="de-AT"/>
              </w:rPr>
            </w:pPr>
            <w:r>
              <w:rPr>
                <w:rFonts w:eastAsia="Times New Roman" w:cs="Arial"/>
                <w:lang w:eastAsia="de-AT"/>
              </w:rPr>
              <w:t xml:space="preserve">Öhlinger, Theo; Potacs, Michael </w:t>
            </w:r>
          </w:p>
        </w:tc>
        <w:tc>
          <w:tcPr>
            <w:tcW w:w="3402" w:type="dxa"/>
            <w:shd w:val="clear" w:color="auto" w:fill="auto"/>
          </w:tcPr>
          <w:p w:rsidR="00A13C42" w:rsidRPr="00891B26" w:rsidRDefault="00A13C42" w:rsidP="005059D4">
            <w:pPr>
              <w:spacing w:after="0" w:line="240" w:lineRule="auto"/>
              <w:rPr>
                <w:rFonts w:eastAsia="Times New Roman" w:cs="Arial"/>
                <w:vertAlign w:val="superscript"/>
                <w:lang w:eastAsia="de-AT"/>
              </w:rPr>
            </w:pPr>
            <w:r>
              <w:rPr>
                <w:rFonts w:eastAsia="Times New Roman" w:cs="Arial"/>
                <w:lang w:eastAsia="de-AT"/>
              </w:rPr>
              <w:t>EU-Recht und staatliches Recht. Die Anwendung des Europarechts im innerstaatlichen Bereich</w:t>
            </w:r>
            <w:r>
              <w:rPr>
                <w:rFonts w:eastAsia="Times New Roman" w:cs="Arial"/>
                <w:vertAlign w:val="superscript"/>
                <w:lang w:eastAsia="de-AT"/>
              </w:rPr>
              <w:t>5</w:t>
            </w:r>
          </w:p>
        </w:tc>
        <w:tc>
          <w:tcPr>
            <w:tcW w:w="3958" w:type="dxa"/>
            <w:shd w:val="clear" w:color="auto" w:fill="auto"/>
          </w:tcPr>
          <w:p w:rsidR="00A13C42" w:rsidRPr="00AE138E" w:rsidRDefault="00A13C42" w:rsidP="005059D4">
            <w:pPr>
              <w:spacing w:after="0" w:line="240" w:lineRule="auto"/>
              <w:rPr>
                <w:rFonts w:eastAsia="Times New Roman" w:cs="Arial"/>
                <w:lang w:eastAsia="de-AT"/>
              </w:rPr>
            </w:pPr>
            <w:r>
              <w:rPr>
                <w:rFonts w:eastAsia="Times New Roman" w:cs="Arial"/>
                <w:lang w:eastAsia="de-AT"/>
              </w:rPr>
              <w:t>Wien 2013.</w:t>
            </w:r>
          </w:p>
        </w:tc>
      </w:tr>
      <w:tr w:rsidR="00A13C42" w:rsidRPr="00927308" w:rsidTr="005059D4">
        <w:trPr>
          <w:trHeight w:val="1125"/>
        </w:trPr>
        <w:tc>
          <w:tcPr>
            <w:tcW w:w="2000" w:type="dxa"/>
            <w:shd w:val="clear" w:color="auto" w:fill="auto"/>
          </w:tcPr>
          <w:p w:rsidR="00A13C42" w:rsidRPr="00AE138E" w:rsidRDefault="00A13C42" w:rsidP="005059D4">
            <w:pPr>
              <w:spacing w:after="0" w:line="240" w:lineRule="auto"/>
              <w:rPr>
                <w:rFonts w:eastAsia="Times New Roman" w:cs="Arial"/>
                <w:lang w:eastAsia="de-AT"/>
              </w:rPr>
            </w:pPr>
            <w:r>
              <w:rPr>
                <w:rFonts w:eastAsia="Times New Roman" w:cs="Arial"/>
                <w:lang w:eastAsia="de-AT"/>
              </w:rPr>
              <w:t>Öhlinger, Theo; Eberhard, Harald</w:t>
            </w:r>
          </w:p>
        </w:tc>
        <w:tc>
          <w:tcPr>
            <w:tcW w:w="3402" w:type="dxa"/>
            <w:shd w:val="clear" w:color="auto" w:fill="auto"/>
          </w:tcPr>
          <w:p w:rsidR="00A13C42" w:rsidRPr="00EC4ADE" w:rsidRDefault="00A13C42" w:rsidP="005059D4">
            <w:pPr>
              <w:spacing w:after="0" w:line="240" w:lineRule="auto"/>
              <w:rPr>
                <w:rFonts w:eastAsia="Times New Roman" w:cs="Arial"/>
                <w:vertAlign w:val="superscript"/>
                <w:lang w:eastAsia="de-AT"/>
              </w:rPr>
            </w:pPr>
            <w:r>
              <w:rPr>
                <w:rFonts w:eastAsia="Times New Roman" w:cs="Arial"/>
                <w:lang w:eastAsia="de-AT"/>
              </w:rPr>
              <w:t>Verfassungsrecht</w:t>
            </w:r>
            <w:r>
              <w:rPr>
                <w:rFonts w:eastAsia="Times New Roman" w:cs="Arial"/>
                <w:vertAlign w:val="superscript"/>
                <w:lang w:eastAsia="de-AT"/>
              </w:rPr>
              <w:t>10</w:t>
            </w:r>
          </w:p>
        </w:tc>
        <w:tc>
          <w:tcPr>
            <w:tcW w:w="3958" w:type="dxa"/>
            <w:shd w:val="clear" w:color="auto" w:fill="auto"/>
          </w:tcPr>
          <w:p w:rsidR="00A13C42" w:rsidRPr="00795DA6" w:rsidRDefault="00F83DB3" w:rsidP="005059D4">
            <w:pPr>
              <w:spacing w:after="0" w:line="240" w:lineRule="auto"/>
              <w:rPr>
                <w:rFonts w:eastAsia="Times New Roman" w:cs="Arial"/>
                <w:lang w:eastAsia="de-AT"/>
              </w:rPr>
            </w:pPr>
            <w:r w:rsidRPr="00795DA6">
              <w:rPr>
                <w:rFonts w:eastAsia="Times New Roman" w:cs="Arial"/>
                <w:lang w:eastAsia="de-AT"/>
              </w:rPr>
              <w:t>Wien 2014, Rz 318-321, 1037.</w:t>
            </w:r>
          </w:p>
        </w:tc>
      </w:tr>
      <w:tr w:rsidR="00BB15EE" w:rsidRPr="00927308" w:rsidTr="005059D4">
        <w:trPr>
          <w:trHeight w:val="1125"/>
        </w:trPr>
        <w:tc>
          <w:tcPr>
            <w:tcW w:w="2000" w:type="dxa"/>
            <w:shd w:val="clear" w:color="auto" w:fill="auto"/>
          </w:tcPr>
          <w:p w:rsidR="00BB15EE" w:rsidRDefault="00BB15EE" w:rsidP="005059D4">
            <w:pPr>
              <w:spacing w:after="0" w:line="240" w:lineRule="auto"/>
              <w:rPr>
                <w:rFonts w:eastAsia="Times New Roman" w:cs="Arial"/>
                <w:lang w:eastAsia="de-AT"/>
              </w:rPr>
            </w:pPr>
            <w:r>
              <w:rPr>
                <w:rFonts w:eastAsia="Times New Roman" w:cs="Arial"/>
                <w:lang w:eastAsia="de-AT"/>
              </w:rPr>
              <w:t>Pernthaler, Peter</w:t>
            </w:r>
          </w:p>
        </w:tc>
        <w:tc>
          <w:tcPr>
            <w:tcW w:w="3402" w:type="dxa"/>
            <w:shd w:val="clear" w:color="auto" w:fill="auto"/>
          </w:tcPr>
          <w:p w:rsidR="00BB15EE" w:rsidRDefault="00BB15EE" w:rsidP="005059D4">
            <w:pPr>
              <w:spacing w:after="0" w:line="240" w:lineRule="auto"/>
              <w:rPr>
                <w:rFonts w:eastAsia="Times New Roman" w:cs="Arial"/>
                <w:lang w:eastAsia="de-AT"/>
              </w:rPr>
            </w:pPr>
            <w:r>
              <w:rPr>
                <w:rFonts w:eastAsia="Times New Roman" w:cs="Arial"/>
                <w:lang w:eastAsia="de-AT"/>
              </w:rPr>
              <w:t>Raumordnung und Verfassung, 3. Band</w:t>
            </w:r>
          </w:p>
        </w:tc>
        <w:tc>
          <w:tcPr>
            <w:tcW w:w="3958" w:type="dxa"/>
            <w:shd w:val="clear" w:color="auto" w:fill="auto"/>
          </w:tcPr>
          <w:p w:rsidR="00BB15EE" w:rsidRDefault="00BB15EE" w:rsidP="005059D4">
            <w:pPr>
              <w:spacing w:after="0" w:line="240" w:lineRule="auto"/>
              <w:rPr>
                <w:rFonts w:eastAsia="Times New Roman" w:cs="Arial"/>
                <w:lang w:eastAsia="de-AT"/>
              </w:rPr>
            </w:pPr>
            <w:r>
              <w:rPr>
                <w:rFonts w:eastAsia="Times New Roman" w:cs="Arial"/>
                <w:lang w:eastAsia="de-AT"/>
              </w:rPr>
              <w:t>Wien 1990, 227-287.</w:t>
            </w:r>
          </w:p>
        </w:tc>
      </w:tr>
      <w:tr w:rsidR="00A13C42" w:rsidRPr="00927308" w:rsidTr="005059D4">
        <w:trPr>
          <w:trHeight w:val="1125"/>
        </w:trPr>
        <w:tc>
          <w:tcPr>
            <w:tcW w:w="2000" w:type="dxa"/>
            <w:shd w:val="clear" w:color="auto" w:fill="auto"/>
            <w:hideMark/>
          </w:tcPr>
          <w:p w:rsidR="00A13C42" w:rsidRPr="00AE138E" w:rsidRDefault="00A13C42" w:rsidP="005059D4">
            <w:pPr>
              <w:spacing w:after="0" w:line="240" w:lineRule="auto"/>
              <w:rPr>
                <w:rFonts w:eastAsia="Times New Roman" w:cs="Arial"/>
                <w:lang w:eastAsia="de-AT"/>
              </w:rPr>
            </w:pPr>
            <w:r w:rsidRPr="00AE138E">
              <w:rPr>
                <w:rFonts w:eastAsia="Times New Roman" w:cs="Arial"/>
                <w:lang w:eastAsia="de-AT"/>
              </w:rPr>
              <w:t>Pernthaler, Peter</w:t>
            </w:r>
          </w:p>
        </w:tc>
        <w:tc>
          <w:tcPr>
            <w:tcW w:w="3402" w:type="dxa"/>
            <w:shd w:val="clear" w:color="auto" w:fill="auto"/>
            <w:hideMark/>
          </w:tcPr>
          <w:p w:rsidR="00A13C42" w:rsidRPr="00AE138E" w:rsidRDefault="00A13C42" w:rsidP="005059D4">
            <w:pPr>
              <w:spacing w:after="0" w:line="240" w:lineRule="auto"/>
              <w:rPr>
                <w:rFonts w:eastAsia="Times New Roman" w:cs="Arial"/>
                <w:lang w:eastAsia="de-AT"/>
              </w:rPr>
            </w:pPr>
            <w:r w:rsidRPr="00AE138E">
              <w:rPr>
                <w:rFonts w:eastAsia="Times New Roman" w:cs="Arial"/>
                <w:lang w:eastAsia="de-AT"/>
              </w:rPr>
              <w:t>Die Zukunft der Gliedstaatsverträge</w:t>
            </w:r>
          </w:p>
        </w:tc>
        <w:tc>
          <w:tcPr>
            <w:tcW w:w="3958" w:type="dxa"/>
            <w:shd w:val="clear" w:color="auto" w:fill="auto"/>
            <w:hideMark/>
          </w:tcPr>
          <w:p w:rsidR="00A13C42" w:rsidRPr="00AE138E" w:rsidRDefault="00A13C42" w:rsidP="005059D4">
            <w:pPr>
              <w:spacing w:after="0" w:line="240" w:lineRule="auto"/>
              <w:rPr>
                <w:rFonts w:eastAsia="Times New Roman" w:cs="Arial"/>
                <w:lang w:eastAsia="de-AT"/>
              </w:rPr>
            </w:pPr>
            <w:r w:rsidRPr="00AE138E">
              <w:rPr>
                <w:rFonts w:eastAsia="Times New Roman" w:cs="Arial"/>
                <w:lang w:eastAsia="de-AT"/>
              </w:rPr>
              <w:t>in: Bußjäger, Peter (Hg), Kooperativer Föderalismus. Beiträge zur Verflech</w:t>
            </w:r>
            <w:r>
              <w:rPr>
                <w:rFonts w:eastAsia="Times New Roman" w:cs="Arial"/>
                <w:lang w:eastAsia="de-AT"/>
              </w:rPr>
              <w:t>t</w:t>
            </w:r>
            <w:r w:rsidRPr="00AE138E">
              <w:rPr>
                <w:rFonts w:eastAsia="Times New Roman" w:cs="Arial"/>
                <w:lang w:eastAsia="de-AT"/>
              </w:rPr>
              <w:t xml:space="preserve">ung von Bund und Ländern, Wien 2010, 75-87. </w:t>
            </w:r>
          </w:p>
        </w:tc>
      </w:tr>
      <w:tr w:rsidR="00A13C42" w:rsidRPr="00927308" w:rsidTr="005059D4">
        <w:trPr>
          <w:trHeight w:val="1125"/>
        </w:trPr>
        <w:tc>
          <w:tcPr>
            <w:tcW w:w="2000" w:type="dxa"/>
            <w:shd w:val="clear" w:color="auto" w:fill="auto"/>
          </w:tcPr>
          <w:p w:rsidR="00A13C42" w:rsidRPr="00AE138E" w:rsidRDefault="00A13C42" w:rsidP="005059D4">
            <w:pPr>
              <w:spacing w:after="0" w:line="240" w:lineRule="auto"/>
              <w:rPr>
                <w:rFonts w:eastAsia="Times New Roman" w:cs="Arial"/>
                <w:lang w:eastAsia="de-AT"/>
              </w:rPr>
            </w:pPr>
            <w:r w:rsidRPr="00AE138E">
              <w:rPr>
                <w:rFonts w:eastAsia="Times New Roman" w:cs="Arial"/>
                <w:lang w:eastAsia="de-AT"/>
              </w:rPr>
              <w:t>Raffler, Michael</w:t>
            </w:r>
          </w:p>
        </w:tc>
        <w:tc>
          <w:tcPr>
            <w:tcW w:w="3402" w:type="dxa"/>
            <w:shd w:val="clear" w:color="auto" w:fill="auto"/>
          </w:tcPr>
          <w:p w:rsidR="00A13C42" w:rsidRPr="00AE138E" w:rsidRDefault="002D6EDF" w:rsidP="005059D4">
            <w:pPr>
              <w:spacing w:after="0" w:line="240" w:lineRule="auto"/>
              <w:rPr>
                <w:rFonts w:eastAsia="Times New Roman" w:cs="Arial"/>
                <w:lang w:eastAsia="de-AT"/>
              </w:rPr>
            </w:pPr>
            <w:r w:rsidRPr="00AE138E">
              <w:rPr>
                <w:rFonts w:eastAsia="Times New Roman" w:cs="Arial"/>
                <w:lang w:eastAsia="de-AT"/>
              </w:rPr>
              <w:t xml:space="preserve">Ein Beitrag zu den legistischen Standards von Vereinbarungen gemäß </w:t>
            </w:r>
            <w:r w:rsidR="00712921">
              <w:rPr>
                <w:rFonts w:eastAsia="Times New Roman" w:cs="Arial"/>
                <w:lang w:eastAsia="de-AT"/>
              </w:rPr>
              <w:t>Art. </w:t>
            </w:r>
            <w:r w:rsidR="00A13C42" w:rsidRPr="00AE138E">
              <w:rPr>
                <w:rFonts w:eastAsia="Times New Roman" w:cs="Arial"/>
                <w:lang w:eastAsia="de-AT"/>
              </w:rPr>
              <w:t xml:space="preserve">15a </w:t>
            </w:r>
            <w:r w:rsidR="00712921">
              <w:rPr>
                <w:rFonts w:eastAsia="Times New Roman" w:cs="Arial"/>
                <w:lang w:eastAsia="de-AT"/>
              </w:rPr>
              <w:t>B</w:t>
            </w:r>
            <w:r w:rsidR="00712921">
              <w:rPr>
                <w:rFonts w:eastAsia="Times New Roman" w:cs="Arial"/>
                <w:lang w:eastAsia="de-AT"/>
              </w:rPr>
              <w:noBreakHyphen/>
              <w:t>VG</w:t>
            </w:r>
          </w:p>
        </w:tc>
        <w:tc>
          <w:tcPr>
            <w:tcW w:w="3958" w:type="dxa"/>
            <w:shd w:val="clear" w:color="auto" w:fill="auto"/>
          </w:tcPr>
          <w:p w:rsidR="00A13C42" w:rsidRPr="00AE138E" w:rsidRDefault="00A13C42" w:rsidP="005059D4">
            <w:pPr>
              <w:spacing w:after="0" w:line="240" w:lineRule="auto"/>
              <w:rPr>
                <w:rFonts w:eastAsia="Times New Roman" w:cs="Arial"/>
                <w:lang w:eastAsia="de-AT"/>
              </w:rPr>
            </w:pPr>
            <w:r w:rsidRPr="00AE138E">
              <w:rPr>
                <w:rFonts w:eastAsia="Times New Roman" w:cs="Arial"/>
                <w:lang w:eastAsia="de-AT"/>
              </w:rPr>
              <w:t>in: Kärntner Verwaltungsakademie (</w:t>
            </w:r>
            <w:r w:rsidR="002D6EDF" w:rsidRPr="00AE138E">
              <w:rPr>
                <w:rFonts w:eastAsia="Times New Roman" w:cs="Arial"/>
                <w:lang w:eastAsia="de-AT"/>
              </w:rPr>
              <w:t>Hg</w:t>
            </w:r>
            <w:r w:rsidR="002D2059">
              <w:rPr>
                <w:rFonts w:eastAsia="Times New Roman" w:cs="Arial"/>
                <w:lang w:eastAsia="de-AT"/>
              </w:rPr>
              <w:t>), 10. </w:t>
            </w:r>
            <w:r w:rsidRPr="00AE138E">
              <w:rPr>
                <w:rFonts w:eastAsia="Times New Roman" w:cs="Arial"/>
                <w:lang w:eastAsia="de-AT"/>
              </w:rPr>
              <w:t>Klagenfurter Legistik-Gespräche 2012. Bildungsprotokolle Band</w:t>
            </w:r>
            <w:r w:rsidR="002D2059">
              <w:rPr>
                <w:rFonts w:eastAsia="Times New Roman" w:cs="Arial"/>
                <w:lang w:eastAsia="de-AT"/>
              </w:rPr>
              <w:t> </w:t>
            </w:r>
            <w:r w:rsidRPr="00AE138E">
              <w:rPr>
                <w:rFonts w:eastAsia="Times New Roman" w:cs="Arial"/>
                <w:lang w:eastAsia="de-AT"/>
              </w:rPr>
              <w:t>21, Klagenfurt 2013, 141-152.</w:t>
            </w:r>
          </w:p>
        </w:tc>
      </w:tr>
      <w:tr w:rsidR="00A13C42" w:rsidRPr="00927308" w:rsidTr="005059D4">
        <w:trPr>
          <w:trHeight w:val="1125"/>
        </w:trPr>
        <w:tc>
          <w:tcPr>
            <w:tcW w:w="2000" w:type="dxa"/>
            <w:shd w:val="clear" w:color="auto" w:fill="auto"/>
          </w:tcPr>
          <w:p w:rsidR="00A13C42" w:rsidRPr="00AE138E" w:rsidRDefault="00A13C42" w:rsidP="005059D4">
            <w:pPr>
              <w:spacing w:after="0" w:line="240" w:lineRule="auto"/>
              <w:rPr>
                <w:rFonts w:eastAsia="Times New Roman" w:cs="Arial"/>
                <w:lang w:eastAsia="de-AT"/>
              </w:rPr>
            </w:pPr>
            <w:r>
              <w:rPr>
                <w:rFonts w:eastAsia="Times New Roman" w:cs="Arial"/>
                <w:lang w:eastAsia="de-AT"/>
              </w:rPr>
              <w:lastRenderedPageBreak/>
              <w:t>Reinberg, Peter</w:t>
            </w:r>
          </w:p>
        </w:tc>
        <w:tc>
          <w:tcPr>
            <w:tcW w:w="3402" w:type="dxa"/>
            <w:shd w:val="clear" w:color="auto" w:fill="auto"/>
          </w:tcPr>
          <w:p w:rsidR="00A13C42" w:rsidRPr="00AE138E" w:rsidRDefault="00A13C42" w:rsidP="005059D4">
            <w:pPr>
              <w:spacing w:after="0" w:line="240" w:lineRule="auto"/>
              <w:rPr>
                <w:rFonts w:eastAsia="Times New Roman" w:cs="Arial"/>
                <w:lang w:eastAsia="de-AT"/>
              </w:rPr>
            </w:pPr>
            <w:r>
              <w:rPr>
                <w:rFonts w:eastAsia="Times New Roman" w:cs="Arial"/>
                <w:lang w:eastAsia="de-AT"/>
              </w:rPr>
              <w:t>Drei Jahre Praxis mit Vereinbarungen nac</w:t>
            </w:r>
            <w:r w:rsidR="004A5B08">
              <w:rPr>
                <w:rFonts w:eastAsia="Times New Roman" w:cs="Arial"/>
                <w:lang w:eastAsia="de-AT"/>
              </w:rPr>
              <w:t xml:space="preserve">h </w:t>
            </w:r>
            <w:r w:rsidR="00712921">
              <w:rPr>
                <w:rFonts w:eastAsia="Times New Roman" w:cs="Arial"/>
                <w:lang w:eastAsia="de-AT"/>
              </w:rPr>
              <w:t>Art. </w:t>
            </w:r>
            <w:r w:rsidR="004A5B08">
              <w:rPr>
                <w:rFonts w:eastAsia="Times New Roman" w:cs="Arial"/>
                <w:lang w:eastAsia="de-AT"/>
              </w:rPr>
              <w:t xml:space="preserve">15a </w:t>
            </w:r>
            <w:r w:rsidR="00712921">
              <w:rPr>
                <w:rFonts w:eastAsia="Times New Roman" w:cs="Arial"/>
                <w:lang w:eastAsia="de-AT"/>
              </w:rPr>
              <w:t>B</w:t>
            </w:r>
            <w:r w:rsidR="00712921">
              <w:rPr>
                <w:rFonts w:eastAsia="Times New Roman" w:cs="Arial"/>
                <w:lang w:eastAsia="de-AT"/>
              </w:rPr>
              <w:noBreakHyphen/>
              <w:t>VG</w:t>
            </w:r>
          </w:p>
        </w:tc>
        <w:tc>
          <w:tcPr>
            <w:tcW w:w="3958" w:type="dxa"/>
            <w:shd w:val="clear" w:color="auto" w:fill="auto"/>
          </w:tcPr>
          <w:p w:rsidR="00A13C42" w:rsidRPr="00AE138E" w:rsidRDefault="00A13C42" w:rsidP="005059D4">
            <w:pPr>
              <w:spacing w:after="0" w:line="240" w:lineRule="auto"/>
              <w:rPr>
                <w:rFonts w:eastAsia="Times New Roman" w:cs="Arial"/>
                <w:lang w:eastAsia="de-AT"/>
              </w:rPr>
            </w:pPr>
            <w:r w:rsidRPr="00160EC4">
              <w:rPr>
                <w:rFonts w:eastAsia="Times New Roman" w:cs="Arial"/>
                <w:lang w:eastAsia="de-AT"/>
              </w:rPr>
              <w:t>ZfV</w:t>
            </w:r>
            <w:r w:rsidR="002D2059">
              <w:rPr>
                <w:rFonts w:eastAsia="Times New Roman" w:cs="Arial"/>
                <w:lang w:eastAsia="de-AT"/>
              </w:rPr>
              <w:t> </w:t>
            </w:r>
            <w:r w:rsidRPr="00160EC4">
              <w:rPr>
                <w:rFonts w:eastAsia="Times New Roman" w:cs="Arial"/>
                <w:lang w:eastAsia="de-AT"/>
              </w:rPr>
              <w:t>1978, Heft</w:t>
            </w:r>
            <w:r w:rsidR="002D2059">
              <w:rPr>
                <w:rFonts w:eastAsia="Times New Roman" w:cs="Arial"/>
                <w:lang w:eastAsia="de-AT"/>
              </w:rPr>
              <w:t> </w:t>
            </w:r>
            <w:r w:rsidRPr="00160EC4">
              <w:rPr>
                <w:rFonts w:eastAsia="Times New Roman" w:cs="Arial"/>
                <w:lang w:eastAsia="de-AT"/>
              </w:rPr>
              <w:t>2 (109-116) und Heft</w:t>
            </w:r>
            <w:r w:rsidR="002D2059">
              <w:rPr>
                <w:rFonts w:eastAsia="Times New Roman" w:cs="Arial"/>
                <w:lang w:eastAsia="de-AT"/>
              </w:rPr>
              <w:t> </w:t>
            </w:r>
            <w:r w:rsidRPr="00160EC4">
              <w:rPr>
                <w:rFonts w:eastAsia="Times New Roman" w:cs="Arial"/>
                <w:lang w:eastAsia="de-AT"/>
              </w:rPr>
              <w:t>3 (252-262).</w:t>
            </w:r>
          </w:p>
        </w:tc>
      </w:tr>
      <w:tr w:rsidR="00A13C42" w:rsidRPr="00927308" w:rsidTr="005059D4">
        <w:trPr>
          <w:trHeight w:val="1125"/>
        </w:trPr>
        <w:tc>
          <w:tcPr>
            <w:tcW w:w="2000" w:type="dxa"/>
            <w:shd w:val="clear" w:color="auto" w:fill="auto"/>
          </w:tcPr>
          <w:p w:rsidR="00A13C42" w:rsidRPr="00AE138E" w:rsidRDefault="00A13C42" w:rsidP="005059D4">
            <w:pPr>
              <w:spacing w:after="0" w:line="240" w:lineRule="auto"/>
              <w:rPr>
                <w:rFonts w:eastAsia="Times New Roman" w:cs="Arial"/>
                <w:lang w:eastAsia="de-AT"/>
              </w:rPr>
            </w:pPr>
            <w:r>
              <w:rPr>
                <w:rFonts w:eastAsia="Times New Roman" w:cs="Arial"/>
                <w:lang w:eastAsia="de-AT"/>
              </w:rPr>
              <w:t>Rill, Heinz Peter</w:t>
            </w:r>
          </w:p>
        </w:tc>
        <w:tc>
          <w:tcPr>
            <w:tcW w:w="3402" w:type="dxa"/>
            <w:shd w:val="clear" w:color="auto" w:fill="auto"/>
          </w:tcPr>
          <w:p w:rsidR="00A13C42" w:rsidRPr="00AE138E" w:rsidRDefault="00A13C42" w:rsidP="005059D4">
            <w:pPr>
              <w:spacing w:after="0" w:line="240" w:lineRule="auto"/>
              <w:rPr>
                <w:rFonts w:eastAsia="Times New Roman" w:cs="Arial"/>
                <w:lang w:eastAsia="de-AT"/>
              </w:rPr>
            </w:pPr>
            <w:r>
              <w:rPr>
                <w:rFonts w:eastAsia="Times New Roman" w:cs="Arial"/>
                <w:lang w:eastAsia="de-AT"/>
              </w:rPr>
              <w:t>Gliedstaatsverträge: Eine Untersuchung nach österreichischem und deutschem Recht</w:t>
            </w:r>
          </w:p>
        </w:tc>
        <w:tc>
          <w:tcPr>
            <w:tcW w:w="3958" w:type="dxa"/>
            <w:shd w:val="clear" w:color="auto" w:fill="auto"/>
          </w:tcPr>
          <w:p w:rsidR="00A13C42" w:rsidRPr="00AE138E" w:rsidRDefault="00A13C42" w:rsidP="005059D4">
            <w:pPr>
              <w:spacing w:after="0" w:line="240" w:lineRule="auto"/>
              <w:rPr>
                <w:rFonts w:eastAsia="Times New Roman" w:cs="Arial"/>
                <w:lang w:eastAsia="de-AT"/>
              </w:rPr>
            </w:pPr>
            <w:r>
              <w:rPr>
                <w:rFonts w:eastAsia="Times New Roman" w:cs="Arial"/>
                <w:lang w:eastAsia="de-AT"/>
              </w:rPr>
              <w:t>Wien 1972.</w:t>
            </w:r>
          </w:p>
        </w:tc>
      </w:tr>
      <w:tr w:rsidR="00A13C42" w:rsidRPr="00927308" w:rsidTr="005059D4">
        <w:trPr>
          <w:trHeight w:val="1125"/>
        </w:trPr>
        <w:tc>
          <w:tcPr>
            <w:tcW w:w="2000" w:type="dxa"/>
            <w:shd w:val="clear" w:color="auto" w:fill="auto"/>
          </w:tcPr>
          <w:p w:rsidR="00A13C42" w:rsidRPr="00AE138E" w:rsidRDefault="00A13C42" w:rsidP="005059D4">
            <w:pPr>
              <w:spacing w:after="0" w:line="240" w:lineRule="auto"/>
              <w:rPr>
                <w:rFonts w:eastAsia="Times New Roman" w:cs="Arial"/>
                <w:lang w:eastAsia="de-AT"/>
              </w:rPr>
            </w:pPr>
            <w:r>
              <w:rPr>
                <w:rFonts w:eastAsia="Times New Roman" w:cs="Arial"/>
                <w:lang w:eastAsia="de-AT"/>
              </w:rPr>
              <w:t>Rill, Heinz Peter</w:t>
            </w:r>
          </w:p>
        </w:tc>
        <w:tc>
          <w:tcPr>
            <w:tcW w:w="3402" w:type="dxa"/>
            <w:shd w:val="clear" w:color="auto" w:fill="auto"/>
          </w:tcPr>
          <w:p w:rsidR="00A13C42" w:rsidRPr="00AE138E" w:rsidRDefault="00A13C42" w:rsidP="005059D4">
            <w:pPr>
              <w:spacing w:after="0" w:line="240" w:lineRule="auto"/>
              <w:rPr>
                <w:rFonts w:eastAsia="Times New Roman" w:cs="Arial"/>
                <w:lang w:eastAsia="de-AT"/>
              </w:rPr>
            </w:pPr>
            <w:r>
              <w:rPr>
                <w:rFonts w:eastAsia="Times New Roman" w:cs="Arial"/>
                <w:lang w:eastAsia="de-AT"/>
              </w:rPr>
              <w:t xml:space="preserve">Abschluss, Transformation und Durchsetzung von Verträgen gemäß </w:t>
            </w:r>
            <w:r w:rsidR="00712921">
              <w:rPr>
                <w:rFonts w:eastAsia="Times New Roman" w:cs="Arial"/>
                <w:lang w:eastAsia="de-AT"/>
              </w:rPr>
              <w:t>Art. </w:t>
            </w:r>
            <w:r>
              <w:rPr>
                <w:rFonts w:eastAsia="Times New Roman" w:cs="Arial"/>
                <w:lang w:eastAsia="de-AT"/>
              </w:rPr>
              <w:t xml:space="preserve">15a </w:t>
            </w:r>
            <w:r w:rsidR="00712921">
              <w:rPr>
                <w:rFonts w:eastAsia="Times New Roman" w:cs="Arial"/>
                <w:lang w:eastAsia="de-AT"/>
              </w:rPr>
              <w:t>B</w:t>
            </w:r>
            <w:r w:rsidR="00712921">
              <w:rPr>
                <w:rFonts w:eastAsia="Times New Roman" w:cs="Arial"/>
                <w:lang w:eastAsia="de-AT"/>
              </w:rPr>
              <w:noBreakHyphen/>
              <w:t>VG</w:t>
            </w:r>
          </w:p>
        </w:tc>
        <w:tc>
          <w:tcPr>
            <w:tcW w:w="3958" w:type="dxa"/>
            <w:shd w:val="clear" w:color="auto" w:fill="auto"/>
          </w:tcPr>
          <w:p w:rsidR="00A13C42" w:rsidRPr="00927308" w:rsidRDefault="00A13C42" w:rsidP="000F1F13">
            <w:pPr>
              <w:spacing w:after="80" w:line="240" w:lineRule="auto"/>
              <w:rPr>
                <w:rFonts w:cs="Arial"/>
              </w:rPr>
            </w:pPr>
            <w:r w:rsidRPr="00FC7C81">
              <w:rPr>
                <w:rFonts w:eastAsia="Times New Roman" w:cs="Arial"/>
                <w:lang w:eastAsia="de-AT"/>
              </w:rPr>
              <w:t xml:space="preserve">in: </w:t>
            </w:r>
            <w:r w:rsidRPr="00927308">
              <w:rPr>
                <w:rFonts w:cs="Arial"/>
              </w:rPr>
              <w:t>Mayer, Heinz; Rill, Heinz Peter; Funk, Bernd-Christian; Walter, Robert, Neuerungen im Verfassungsrecht.</w:t>
            </w:r>
            <w:r w:rsidR="00434BB7" w:rsidRPr="00927308">
              <w:rPr>
                <w:rFonts w:cs="Arial"/>
              </w:rPr>
              <w:t xml:space="preserve"> </w:t>
            </w:r>
            <w:r w:rsidRPr="00927308">
              <w:rPr>
                <w:rFonts w:cs="Arial"/>
              </w:rPr>
              <w:t>Bundesstaat und Rechtsstaat in den Verfassungsnovellen 1974 und 1975, Wien 1976, 27-48.</w:t>
            </w:r>
          </w:p>
        </w:tc>
      </w:tr>
      <w:tr w:rsidR="00A13C42" w:rsidRPr="00927308" w:rsidTr="005059D4">
        <w:trPr>
          <w:trHeight w:val="1125"/>
        </w:trPr>
        <w:tc>
          <w:tcPr>
            <w:tcW w:w="2000" w:type="dxa"/>
            <w:shd w:val="clear" w:color="auto" w:fill="auto"/>
          </w:tcPr>
          <w:p w:rsidR="00A13C42" w:rsidRPr="00AE138E" w:rsidRDefault="00A13C42" w:rsidP="005059D4">
            <w:pPr>
              <w:spacing w:after="0" w:line="240" w:lineRule="auto"/>
              <w:rPr>
                <w:rFonts w:eastAsia="Times New Roman" w:cs="Arial"/>
                <w:lang w:eastAsia="de-AT"/>
              </w:rPr>
            </w:pPr>
            <w:r w:rsidRPr="00AE138E">
              <w:rPr>
                <w:rFonts w:eastAsia="Times New Roman" w:cs="Arial"/>
                <w:lang w:eastAsia="de-AT"/>
              </w:rPr>
              <w:t>Rosner, Andreas</w:t>
            </w:r>
          </w:p>
        </w:tc>
        <w:tc>
          <w:tcPr>
            <w:tcW w:w="3402" w:type="dxa"/>
            <w:shd w:val="clear" w:color="auto" w:fill="auto"/>
          </w:tcPr>
          <w:p w:rsidR="00A13C42" w:rsidRPr="00AE138E" w:rsidRDefault="00A13C42" w:rsidP="005059D4">
            <w:pPr>
              <w:spacing w:after="0" w:line="240" w:lineRule="auto"/>
              <w:rPr>
                <w:rFonts w:eastAsia="Times New Roman" w:cs="Arial"/>
                <w:lang w:eastAsia="de-AT"/>
              </w:rPr>
            </w:pPr>
            <w:r w:rsidRPr="00AE138E">
              <w:rPr>
                <w:rFonts w:eastAsia="Times New Roman" w:cs="Arial"/>
                <w:lang w:eastAsia="de-AT"/>
              </w:rPr>
              <w:t>Hauptstraße 15a – Die erste Adresse des kooperativen Bundesstaates</w:t>
            </w:r>
          </w:p>
        </w:tc>
        <w:tc>
          <w:tcPr>
            <w:tcW w:w="3958" w:type="dxa"/>
            <w:shd w:val="clear" w:color="auto" w:fill="auto"/>
          </w:tcPr>
          <w:p w:rsidR="00A13C42" w:rsidRPr="00AE138E" w:rsidRDefault="00A13C42" w:rsidP="005059D4">
            <w:pPr>
              <w:spacing w:after="0" w:line="240" w:lineRule="auto"/>
              <w:rPr>
                <w:rFonts w:eastAsia="Times New Roman" w:cs="Arial"/>
                <w:lang w:eastAsia="de-AT"/>
              </w:rPr>
            </w:pPr>
            <w:r w:rsidRPr="00AE138E">
              <w:rPr>
                <w:rFonts w:eastAsia="Times New Roman" w:cs="Arial"/>
                <w:lang w:eastAsia="de-AT"/>
              </w:rPr>
              <w:t>in: Kärntner Verwaltungsakademie (Hg), 10. Klagenfurter Legistik-Gespräche 2012. Bildungsprotokolle Band</w:t>
            </w:r>
            <w:r w:rsidR="002D2059">
              <w:rPr>
                <w:rFonts w:eastAsia="Times New Roman" w:cs="Arial"/>
                <w:lang w:eastAsia="de-AT"/>
              </w:rPr>
              <w:t> </w:t>
            </w:r>
            <w:r w:rsidRPr="00AE138E">
              <w:rPr>
                <w:rFonts w:eastAsia="Times New Roman" w:cs="Arial"/>
                <w:lang w:eastAsia="de-AT"/>
              </w:rPr>
              <w:t>21, Klagenfurt 2013, 127-140.</w:t>
            </w:r>
          </w:p>
        </w:tc>
      </w:tr>
      <w:tr w:rsidR="00A13C42" w:rsidRPr="00927308" w:rsidTr="005059D4">
        <w:trPr>
          <w:trHeight w:val="1125"/>
        </w:trPr>
        <w:tc>
          <w:tcPr>
            <w:tcW w:w="2000" w:type="dxa"/>
            <w:shd w:val="clear" w:color="auto" w:fill="auto"/>
            <w:hideMark/>
          </w:tcPr>
          <w:p w:rsidR="00A13C42" w:rsidRPr="00AE138E" w:rsidRDefault="00A13C42" w:rsidP="005059D4">
            <w:pPr>
              <w:spacing w:after="0" w:line="240" w:lineRule="auto"/>
              <w:rPr>
                <w:rFonts w:eastAsia="Times New Roman" w:cs="Arial"/>
                <w:lang w:eastAsia="de-AT"/>
              </w:rPr>
            </w:pPr>
            <w:r w:rsidRPr="00AE138E">
              <w:rPr>
                <w:rFonts w:eastAsia="Times New Roman" w:cs="Arial"/>
                <w:lang w:eastAsia="de-AT"/>
              </w:rPr>
              <w:t>Rosner, Andreas</w:t>
            </w:r>
          </w:p>
        </w:tc>
        <w:tc>
          <w:tcPr>
            <w:tcW w:w="3402" w:type="dxa"/>
            <w:shd w:val="clear" w:color="auto" w:fill="auto"/>
            <w:hideMark/>
          </w:tcPr>
          <w:p w:rsidR="00A13C42" w:rsidRPr="00AE138E" w:rsidRDefault="00A13C42" w:rsidP="005059D4">
            <w:pPr>
              <w:spacing w:after="0" w:line="240" w:lineRule="auto"/>
              <w:rPr>
                <w:rFonts w:eastAsia="Times New Roman" w:cs="Arial"/>
                <w:lang w:eastAsia="de-AT"/>
              </w:rPr>
            </w:pPr>
            <w:r w:rsidRPr="00AE138E">
              <w:rPr>
                <w:rFonts w:eastAsia="Times New Roman" w:cs="Arial"/>
                <w:lang w:eastAsia="de-AT"/>
              </w:rPr>
              <w:t xml:space="preserve">Das Verfahren zur Erzeugung von Ländervereinbarungen </w:t>
            </w:r>
            <w:r w:rsidR="00FE256D">
              <w:rPr>
                <w:rFonts w:eastAsia="Times New Roman" w:cs="Arial"/>
                <w:lang w:eastAsia="de-AT"/>
              </w:rPr>
              <w:t xml:space="preserve">gemäß </w:t>
            </w:r>
            <w:r>
              <w:rPr>
                <w:rFonts w:eastAsia="Times New Roman" w:cs="Arial"/>
                <w:lang w:eastAsia="de-AT"/>
              </w:rPr>
              <w:t>Art.</w:t>
            </w:r>
            <w:r w:rsidR="00A82F50">
              <w:rPr>
                <w:rFonts w:eastAsia="Times New Roman" w:cs="Arial"/>
                <w:lang w:eastAsia="de-AT"/>
              </w:rPr>
              <w:t> </w:t>
            </w:r>
            <w:r w:rsidRPr="00AE138E">
              <w:rPr>
                <w:rFonts w:eastAsia="Times New Roman" w:cs="Arial"/>
                <w:lang w:eastAsia="de-AT"/>
              </w:rPr>
              <w:t xml:space="preserve">15a </w:t>
            </w:r>
            <w:r w:rsidR="00712921">
              <w:rPr>
                <w:rFonts w:eastAsia="Times New Roman" w:cs="Arial"/>
                <w:lang w:eastAsia="de-AT"/>
              </w:rPr>
              <w:t>B</w:t>
            </w:r>
            <w:r w:rsidR="00712921">
              <w:rPr>
                <w:rFonts w:eastAsia="Times New Roman" w:cs="Arial"/>
                <w:lang w:eastAsia="de-AT"/>
              </w:rPr>
              <w:noBreakHyphen/>
              <w:t>VG</w:t>
            </w:r>
          </w:p>
        </w:tc>
        <w:tc>
          <w:tcPr>
            <w:tcW w:w="3958" w:type="dxa"/>
            <w:shd w:val="clear" w:color="auto" w:fill="auto"/>
            <w:hideMark/>
          </w:tcPr>
          <w:p w:rsidR="00A13C42" w:rsidRPr="00AE138E" w:rsidRDefault="00A13C42" w:rsidP="005059D4">
            <w:pPr>
              <w:spacing w:after="0" w:line="240" w:lineRule="auto"/>
              <w:rPr>
                <w:rFonts w:eastAsia="Times New Roman" w:cs="Arial"/>
                <w:lang w:eastAsia="de-AT"/>
              </w:rPr>
            </w:pPr>
            <w:r w:rsidRPr="00AE138E">
              <w:rPr>
                <w:rFonts w:eastAsia="Times New Roman" w:cs="Arial"/>
                <w:lang w:eastAsia="de-AT"/>
              </w:rPr>
              <w:t>in: Kärntner Verwaltungsakademie (Hg),1.</w:t>
            </w:r>
            <w:r w:rsidR="00BB15EE">
              <w:rPr>
                <w:rFonts w:eastAsia="Times New Roman" w:cs="Arial"/>
                <w:lang w:eastAsia="de-AT"/>
              </w:rPr>
              <w:t> </w:t>
            </w:r>
            <w:r w:rsidRPr="00AE138E">
              <w:rPr>
                <w:rFonts w:eastAsia="Times New Roman" w:cs="Arial"/>
                <w:lang w:eastAsia="de-AT"/>
              </w:rPr>
              <w:t>Klagenfurter Legistik-Gespräche 2003, Klagenfurt 2004, 128-132.</w:t>
            </w:r>
          </w:p>
        </w:tc>
      </w:tr>
      <w:tr w:rsidR="00A13C42" w:rsidRPr="00927308" w:rsidTr="005059D4">
        <w:trPr>
          <w:trHeight w:val="1125"/>
        </w:trPr>
        <w:tc>
          <w:tcPr>
            <w:tcW w:w="2000" w:type="dxa"/>
            <w:shd w:val="clear" w:color="auto" w:fill="auto"/>
            <w:hideMark/>
          </w:tcPr>
          <w:p w:rsidR="00A13C42" w:rsidRPr="00AE138E" w:rsidRDefault="00A13C42" w:rsidP="005059D4">
            <w:pPr>
              <w:spacing w:after="0" w:line="240" w:lineRule="auto"/>
              <w:rPr>
                <w:rFonts w:eastAsia="Times New Roman" w:cs="Arial"/>
                <w:lang w:eastAsia="de-AT"/>
              </w:rPr>
            </w:pPr>
            <w:r w:rsidRPr="00AE138E">
              <w:rPr>
                <w:rFonts w:eastAsia="Times New Roman" w:cs="Arial"/>
                <w:lang w:eastAsia="de-AT"/>
              </w:rPr>
              <w:t>Rosner, Andreas</w:t>
            </w:r>
          </w:p>
        </w:tc>
        <w:tc>
          <w:tcPr>
            <w:tcW w:w="3402" w:type="dxa"/>
            <w:shd w:val="clear" w:color="auto" w:fill="auto"/>
            <w:hideMark/>
          </w:tcPr>
          <w:p w:rsidR="00A13C42" w:rsidRPr="00AE138E" w:rsidRDefault="00A13C42" w:rsidP="005059D4">
            <w:pPr>
              <w:spacing w:after="0" w:line="240" w:lineRule="auto"/>
              <w:rPr>
                <w:rFonts w:eastAsia="Times New Roman" w:cs="Arial"/>
                <w:lang w:eastAsia="de-AT"/>
              </w:rPr>
            </w:pPr>
            <w:r w:rsidRPr="00AE138E">
              <w:rPr>
                <w:rFonts w:eastAsia="Times New Roman" w:cs="Arial"/>
                <w:lang w:eastAsia="de-AT"/>
              </w:rPr>
              <w:t xml:space="preserve">Koordinationsinstrumente der österreichischen Länder </w:t>
            </w:r>
          </w:p>
        </w:tc>
        <w:tc>
          <w:tcPr>
            <w:tcW w:w="3958" w:type="dxa"/>
            <w:shd w:val="clear" w:color="auto" w:fill="auto"/>
            <w:hideMark/>
          </w:tcPr>
          <w:p w:rsidR="00A13C42" w:rsidRPr="00AE138E" w:rsidRDefault="00A13C42" w:rsidP="005059D4">
            <w:pPr>
              <w:spacing w:after="0" w:line="240" w:lineRule="auto"/>
              <w:rPr>
                <w:rFonts w:eastAsia="Times New Roman" w:cs="Arial"/>
                <w:lang w:eastAsia="de-AT"/>
              </w:rPr>
            </w:pPr>
            <w:r w:rsidRPr="00AE138E">
              <w:rPr>
                <w:rFonts w:eastAsia="Times New Roman" w:cs="Arial"/>
                <w:lang w:eastAsia="de-AT"/>
              </w:rPr>
              <w:t>Wien 2000, 35-42.</w:t>
            </w:r>
          </w:p>
        </w:tc>
      </w:tr>
      <w:tr w:rsidR="00A13C42" w:rsidRPr="00927308" w:rsidTr="005059D4">
        <w:trPr>
          <w:trHeight w:val="1125"/>
        </w:trPr>
        <w:tc>
          <w:tcPr>
            <w:tcW w:w="2000" w:type="dxa"/>
            <w:shd w:val="clear" w:color="auto" w:fill="auto"/>
            <w:hideMark/>
          </w:tcPr>
          <w:p w:rsidR="00A13C42" w:rsidRPr="00AE138E" w:rsidRDefault="00A13C42" w:rsidP="005059D4">
            <w:pPr>
              <w:spacing w:after="0" w:line="240" w:lineRule="auto"/>
              <w:rPr>
                <w:rFonts w:eastAsia="Times New Roman" w:cs="Arial"/>
                <w:lang w:eastAsia="de-AT"/>
              </w:rPr>
            </w:pPr>
            <w:r w:rsidRPr="00AE138E">
              <w:rPr>
                <w:rFonts w:eastAsia="Times New Roman" w:cs="Arial"/>
                <w:lang w:eastAsia="de-AT"/>
              </w:rPr>
              <w:t>Rosner, Andreas</w:t>
            </w:r>
          </w:p>
        </w:tc>
        <w:tc>
          <w:tcPr>
            <w:tcW w:w="3402" w:type="dxa"/>
            <w:shd w:val="clear" w:color="auto" w:fill="auto"/>
            <w:hideMark/>
          </w:tcPr>
          <w:p w:rsidR="00A13C42" w:rsidRPr="00AE138E" w:rsidRDefault="00A13C42" w:rsidP="005059D4">
            <w:pPr>
              <w:spacing w:after="0" w:line="240" w:lineRule="auto"/>
              <w:rPr>
                <w:rFonts w:eastAsia="Times New Roman" w:cs="Arial"/>
                <w:lang w:eastAsia="de-AT"/>
              </w:rPr>
            </w:pPr>
            <w:r w:rsidRPr="00AE138E">
              <w:rPr>
                <w:rFonts w:eastAsia="Times New Roman" w:cs="Arial"/>
                <w:lang w:eastAsia="de-AT"/>
              </w:rPr>
              <w:t>C</w:t>
            </w:r>
            <w:r w:rsidR="00271CED">
              <w:rPr>
                <w:rFonts w:eastAsia="Times New Roman" w:cs="Arial"/>
                <w:lang w:eastAsia="de-AT"/>
              </w:rPr>
              <w:t>onsulting für den Normerzeuger –</w:t>
            </w:r>
            <w:r w:rsidRPr="00AE138E">
              <w:rPr>
                <w:rFonts w:eastAsia="Times New Roman" w:cs="Arial"/>
                <w:lang w:eastAsia="de-AT"/>
              </w:rPr>
              <w:t xml:space="preserve"> Begutachtungsverfahren, Anhörungsverfahren und verwandte Phänomene</w:t>
            </w:r>
          </w:p>
        </w:tc>
        <w:tc>
          <w:tcPr>
            <w:tcW w:w="3958" w:type="dxa"/>
            <w:shd w:val="clear" w:color="auto" w:fill="auto"/>
            <w:hideMark/>
          </w:tcPr>
          <w:p w:rsidR="00A13C42" w:rsidRPr="00AE138E" w:rsidRDefault="00A13C42" w:rsidP="005059D4">
            <w:pPr>
              <w:spacing w:after="0" w:line="240" w:lineRule="auto"/>
              <w:rPr>
                <w:rFonts w:eastAsia="Times New Roman" w:cs="Arial"/>
                <w:lang w:eastAsia="de-AT"/>
              </w:rPr>
            </w:pPr>
            <w:r w:rsidRPr="00AE138E">
              <w:rPr>
                <w:rFonts w:eastAsia="Times New Roman" w:cs="Arial"/>
                <w:lang w:eastAsia="de-AT"/>
              </w:rPr>
              <w:t>in: Kärntner Verwaltungsakademie (Hg), Klagenfurter L</w:t>
            </w:r>
            <w:r>
              <w:rPr>
                <w:rFonts w:eastAsia="Times New Roman" w:cs="Arial"/>
                <w:lang w:eastAsia="de-AT"/>
              </w:rPr>
              <w:t>e</w:t>
            </w:r>
            <w:r w:rsidRPr="00AE138E">
              <w:rPr>
                <w:rFonts w:eastAsia="Times New Roman" w:cs="Arial"/>
                <w:lang w:eastAsia="de-AT"/>
              </w:rPr>
              <w:t>gistik-Gespräche 2004, Klagenfurt 2005, 101-113.</w:t>
            </w:r>
          </w:p>
        </w:tc>
      </w:tr>
      <w:tr w:rsidR="00A13C42" w:rsidRPr="00927308" w:rsidTr="005059D4">
        <w:trPr>
          <w:trHeight w:val="1125"/>
        </w:trPr>
        <w:tc>
          <w:tcPr>
            <w:tcW w:w="2000" w:type="dxa"/>
            <w:shd w:val="clear" w:color="auto" w:fill="auto"/>
          </w:tcPr>
          <w:p w:rsidR="00A13C42" w:rsidRDefault="00A13C42" w:rsidP="005059D4">
            <w:pPr>
              <w:spacing w:after="0" w:line="240" w:lineRule="auto"/>
              <w:rPr>
                <w:rFonts w:eastAsia="Times New Roman" w:cs="Arial"/>
                <w:lang w:eastAsia="de-AT"/>
              </w:rPr>
            </w:pPr>
            <w:r>
              <w:rPr>
                <w:rFonts w:eastAsia="Times New Roman" w:cs="Arial"/>
                <w:lang w:eastAsia="de-AT"/>
              </w:rPr>
              <w:t>Schwamberger, Helmut; Ranacher, Christian</w:t>
            </w:r>
          </w:p>
        </w:tc>
        <w:tc>
          <w:tcPr>
            <w:tcW w:w="3402" w:type="dxa"/>
            <w:shd w:val="clear" w:color="auto" w:fill="auto"/>
          </w:tcPr>
          <w:p w:rsidR="00A13C42" w:rsidRDefault="00A13C42" w:rsidP="005059D4">
            <w:pPr>
              <w:spacing w:after="0" w:line="240" w:lineRule="auto"/>
              <w:rPr>
                <w:rFonts w:eastAsia="Times New Roman" w:cs="Arial"/>
                <w:lang w:eastAsia="de-AT"/>
              </w:rPr>
            </w:pPr>
            <w:r>
              <w:rPr>
                <w:rFonts w:eastAsia="Times New Roman" w:cs="Arial"/>
                <w:lang w:eastAsia="de-AT"/>
              </w:rPr>
              <w:t>Tiroler Landesordnung 1989</w:t>
            </w:r>
            <w:r>
              <w:rPr>
                <w:rFonts w:eastAsia="Times New Roman" w:cs="Arial"/>
                <w:vertAlign w:val="superscript"/>
                <w:lang w:eastAsia="de-AT"/>
              </w:rPr>
              <w:t>5</w:t>
            </w:r>
          </w:p>
        </w:tc>
        <w:tc>
          <w:tcPr>
            <w:tcW w:w="3958" w:type="dxa"/>
            <w:shd w:val="clear" w:color="auto" w:fill="auto"/>
          </w:tcPr>
          <w:p w:rsidR="00A13C42" w:rsidRDefault="00A13C42" w:rsidP="005059D4">
            <w:pPr>
              <w:spacing w:after="0" w:line="240" w:lineRule="auto"/>
              <w:rPr>
                <w:rFonts w:eastAsia="Times New Roman" w:cs="Arial"/>
                <w:lang w:eastAsia="de-AT"/>
              </w:rPr>
            </w:pPr>
            <w:r>
              <w:rPr>
                <w:rFonts w:eastAsia="Times New Roman" w:cs="Arial"/>
                <w:lang w:eastAsia="de-AT"/>
              </w:rPr>
              <w:t>(Stand: 1.</w:t>
            </w:r>
            <w:r w:rsidR="002D2059">
              <w:rPr>
                <w:rFonts w:eastAsia="Times New Roman" w:cs="Arial"/>
                <w:lang w:eastAsia="de-AT"/>
              </w:rPr>
              <w:t> </w:t>
            </w:r>
            <w:r>
              <w:rPr>
                <w:rFonts w:eastAsia="Times New Roman" w:cs="Arial"/>
                <w:lang w:eastAsia="de-AT"/>
              </w:rPr>
              <w:t>Jänner 2014), Innsbruck 2014 (</w:t>
            </w:r>
            <w:r w:rsidR="00C13027">
              <w:rPr>
                <w:rFonts w:eastAsia="Times New Roman" w:cs="Arial"/>
                <w:lang w:eastAsia="de-AT"/>
              </w:rPr>
              <w:t xml:space="preserve">va. </w:t>
            </w:r>
            <w:r>
              <w:rPr>
                <w:rFonts w:eastAsia="Times New Roman" w:cs="Arial"/>
                <w:lang w:eastAsia="de-AT"/>
              </w:rPr>
              <w:t xml:space="preserve">zu </w:t>
            </w:r>
            <w:r w:rsidR="00712921">
              <w:rPr>
                <w:rFonts w:eastAsia="Times New Roman" w:cs="Arial"/>
                <w:lang w:eastAsia="de-AT"/>
              </w:rPr>
              <w:t>Art. </w:t>
            </w:r>
            <w:r>
              <w:rPr>
                <w:rFonts w:eastAsia="Times New Roman" w:cs="Arial"/>
                <w:lang w:eastAsia="de-AT"/>
              </w:rPr>
              <w:t>71).</w:t>
            </w:r>
          </w:p>
        </w:tc>
      </w:tr>
      <w:tr w:rsidR="00A13C42" w:rsidRPr="00927308" w:rsidTr="005059D4">
        <w:trPr>
          <w:trHeight w:val="1125"/>
        </w:trPr>
        <w:tc>
          <w:tcPr>
            <w:tcW w:w="2000" w:type="dxa"/>
            <w:shd w:val="clear" w:color="auto" w:fill="auto"/>
          </w:tcPr>
          <w:p w:rsidR="00A13C42" w:rsidRPr="00AE138E" w:rsidRDefault="00A13C42" w:rsidP="005059D4">
            <w:pPr>
              <w:spacing w:after="0" w:line="240" w:lineRule="auto"/>
              <w:rPr>
                <w:rFonts w:eastAsia="Times New Roman" w:cs="Arial"/>
                <w:lang w:eastAsia="de-AT"/>
              </w:rPr>
            </w:pPr>
            <w:r>
              <w:rPr>
                <w:rFonts w:eastAsia="Times New Roman" w:cs="Arial"/>
                <w:lang w:eastAsia="de-AT"/>
              </w:rPr>
              <w:t>Steiner, Wolfgang</w:t>
            </w:r>
          </w:p>
        </w:tc>
        <w:tc>
          <w:tcPr>
            <w:tcW w:w="3402" w:type="dxa"/>
            <w:shd w:val="clear" w:color="auto" w:fill="auto"/>
          </w:tcPr>
          <w:p w:rsidR="00A13C42" w:rsidRPr="00AE138E" w:rsidRDefault="00A13C42" w:rsidP="005059D4">
            <w:pPr>
              <w:spacing w:after="0" w:line="240" w:lineRule="auto"/>
              <w:rPr>
                <w:rFonts w:eastAsia="Times New Roman" w:cs="Arial"/>
                <w:lang w:eastAsia="de-AT"/>
              </w:rPr>
            </w:pPr>
            <w:r>
              <w:rPr>
                <w:rFonts w:eastAsia="Times New Roman" w:cs="Arial"/>
                <w:lang w:eastAsia="de-AT"/>
              </w:rPr>
              <w:t>Landesregierung</w:t>
            </w:r>
          </w:p>
        </w:tc>
        <w:tc>
          <w:tcPr>
            <w:tcW w:w="3958" w:type="dxa"/>
            <w:shd w:val="clear" w:color="auto" w:fill="auto"/>
          </w:tcPr>
          <w:p w:rsidR="00A13C42" w:rsidRPr="00AE138E" w:rsidRDefault="00A13C42" w:rsidP="005059D4">
            <w:pPr>
              <w:spacing w:after="0" w:line="240" w:lineRule="auto"/>
              <w:rPr>
                <w:rFonts w:eastAsia="Times New Roman" w:cs="Arial"/>
                <w:lang w:eastAsia="de-AT"/>
              </w:rPr>
            </w:pPr>
            <w:r>
              <w:rPr>
                <w:rFonts w:eastAsia="Times New Roman" w:cs="Arial"/>
                <w:lang w:eastAsia="de-AT"/>
              </w:rPr>
              <w:t>in: Pürgy, Erich (Hg), Das Recht der Länder I, Wien 2012, 299-383.</w:t>
            </w:r>
          </w:p>
        </w:tc>
      </w:tr>
      <w:tr w:rsidR="00A13C42" w:rsidRPr="00927308" w:rsidTr="005059D4">
        <w:trPr>
          <w:trHeight w:val="1125"/>
        </w:trPr>
        <w:tc>
          <w:tcPr>
            <w:tcW w:w="2000" w:type="dxa"/>
            <w:shd w:val="clear" w:color="auto" w:fill="auto"/>
          </w:tcPr>
          <w:p w:rsidR="00A13C42" w:rsidRPr="00AE138E" w:rsidRDefault="00A13C42" w:rsidP="005059D4">
            <w:pPr>
              <w:spacing w:after="0" w:line="240" w:lineRule="auto"/>
              <w:rPr>
                <w:rFonts w:eastAsia="Times New Roman" w:cs="Arial"/>
                <w:lang w:eastAsia="de-AT"/>
              </w:rPr>
            </w:pPr>
            <w:r>
              <w:rPr>
                <w:rFonts w:eastAsia="Times New Roman" w:cs="Arial"/>
                <w:lang w:eastAsia="de-AT"/>
              </w:rPr>
              <w:t>Steiner, Wolfgang</w:t>
            </w:r>
          </w:p>
        </w:tc>
        <w:tc>
          <w:tcPr>
            <w:tcW w:w="3402" w:type="dxa"/>
            <w:shd w:val="clear" w:color="auto" w:fill="auto"/>
          </w:tcPr>
          <w:p w:rsidR="00A13C42" w:rsidRPr="00AE138E" w:rsidRDefault="00A13C42" w:rsidP="005059D4">
            <w:pPr>
              <w:spacing w:after="0" w:line="240" w:lineRule="auto"/>
              <w:rPr>
                <w:rFonts w:eastAsia="Times New Roman" w:cs="Arial"/>
                <w:lang w:eastAsia="de-AT"/>
              </w:rPr>
            </w:pPr>
            <w:r>
              <w:rPr>
                <w:rFonts w:eastAsia="Times New Roman" w:cs="Arial"/>
                <w:lang w:eastAsia="de-AT"/>
              </w:rPr>
              <w:t>Landeshauptmann</w:t>
            </w:r>
          </w:p>
        </w:tc>
        <w:tc>
          <w:tcPr>
            <w:tcW w:w="3958" w:type="dxa"/>
            <w:shd w:val="clear" w:color="auto" w:fill="auto"/>
          </w:tcPr>
          <w:p w:rsidR="00A13C42" w:rsidRPr="00AE138E" w:rsidRDefault="00A13C42" w:rsidP="00BB15EE">
            <w:pPr>
              <w:spacing w:after="0" w:line="240" w:lineRule="auto"/>
              <w:rPr>
                <w:rFonts w:eastAsia="Times New Roman" w:cs="Arial"/>
                <w:lang w:eastAsia="de-AT"/>
              </w:rPr>
            </w:pPr>
            <w:r>
              <w:rPr>
                <w:rFonts w:eastAsia="Times New Roman" w:cs="Arial"/>
                <w:lang w:eastAsia="de-AT"/>
              </w:rPr>
              <w:t>in: Pürgy, Erich (Hg), Das Recht der Länder</w:t>
            </w:r>
            <w:r w:rsidR="002D2059">
              <w:rPr>
                <w:rFonts w:eastAsia="Times New Roman" w:cs="Arial"/>
                <w:lang w:eastAsia="de-AT"/>
              </w:rPr>
              <w:t xml:space="preserve"> I</w:t>
            </w:r>
            <w:r>
              <w:rPr>
                <w:rFonts w:eastAsia="Times New Roman" w:cs="Arial"/>
                <w:lang w:eastAsia="de-AT"/>
              </w:rPr>
              <w:t>, Wien 2012, 385-421.</w:t>
            </w:r>
          </w:p>
        </w:tc>
      </w:tr>
      <w:tr w:rsidR="00A13C42" w:rsidRPr="00927308" w:rsidTr="005059D4">
        <w:trPr>
          <w:trHeight w:val="1125"/>
        </w:trPr>
        <w:tc>
          <w:tcPr>
            <w:tcW w:w="2000" w:type="dxa"/>
            <w:shd w:val="clear" w:color="auto" w:fill="auto"/>
          </w:tcPr>
          <w:p w:rsidR="00A13C42" w:rsidRPr="00AE138E" w:rsidRDefault="00A13C42" w:rsidP="005059D4">
            <w:pPr>
              <w:spacing w:after="0" w:line="240" w:lineRule="auto"/>
              <w:rPr>
                <w:rFonts w:eastAsia="Times New Roman" w:cs="Arial"/>
                <w:lang w:eastAsia="de-AT"/>
              </w:rPr>
            </w:pPr>
            <w:r w:rsidRPr="00AE138E">
              <w:rPr>
                <w:rFonts w:eastAsia="Times New Roman" w:cs="Arial"/>
                <w:lang w:eastAsia="de-AT"/>
              </w:rPr>
              <w:t>Stöger, Karl</w:t>
            </w:r>
          </w:p>
        </w:tc>
        <w:tc>
          <w:tcPr>
            <w:tcW w:w="3402" w:type="dxa"/>
            <w:shd w:val="clear" w:color="auto" w:fill="auto"/>
          </w:tcPr>
          <w:p w:rsidR="00A13C42" w:rsidRPr="00AE138E" w:rsidRDefault="00A13C42" w:rsidP="005059D4">
            <w:pPr>
              <w:spacing w:after="0" w:line="240" w:lineRule="auto"/>
              <w:rPr>
                <w:rFonts w:eastAsia="Times New Roman" w:cs="Arial"/>
                <w:lang w:eastAsia="de-AT"/>
              </w:rPr>
            </w:pPr>
            <w:r w:rsidRPr="00AE138E">
              <w:rPr>
                <w:rFonts w:eastAsia="Times New Roman" w:cs="Arial"/>
                <w:lang w:eastAsia="de-AT"/>
              </w:rPr>
              <w:t>Der Vorbehalt zum völkerrechtlichen Vertrag und die Gewaltenteilung</w:t>
            </w:r>
          </w:p>
        </w:tc>
        <w:tc>
          <w:tcPr>
            <w:tcW w:w="3958" w:type="dxa"/>
            <w:shd w:val="clear" w:color="auto" w:fill="auto"/>
          </w:tcPr>
          <w:p w:rsidR="00A13C42" w:rsidRPr="00AE138E" w:rsidRDefault="002D2059" w:rsidP="005059D4">
            <w:pPr>
              <w:spacing w:after="0" w:line="240" w:lineRule="auto"/>
              <w:rPr>
                <w:rFonts w:eastAsia="Times New Roman" w:cs="Arial"/>
                <w:lang w:eastAsia="de-AT"/>
              </w:rPr>
            </w:pPr>
            <w:r>
              <w:rPr>
                <w:rFonts w:eastAsia="Times New Roman" w:cs="Arial"/>
                <w:lang w:eastAsia="de-AT"/>
              </w:rPr>
              <w:t>ZfV </w:t>
            </w:r>
            <w:r w:rsidR="00A13C42" w:rsidRPr="00AE138E">
              <w:rPr>
                <w:rFonts w:eastAsia="Times New Roman" w:cs="Arial"/>
                <w:lang w:eastAsia="de-AT"/>
              </w:rPr>
              <w:t>1/2012, 1-13.</w:t>
            </w:r>
          </w:p>
        </w:tc>
      </w:tr>
      <w:tr w:rsidR="00A13C42" w:rsidRPr="00927308" w:rsidTr="005059D4">
        <w:trPr>
          <w:trHeight w:val="1125"/>
        </w:trPr>
        <w:tc>
          <w:tcPr>
            <w:tcW w:w="2000" w:type="dxa"/>
            <w:shd w:val="clear" w:color="auto" w:fill="auto"/>
          </w:tcPr>
          <w:p w:rsidR="00A13C42" w:rsidRPr="00AE138E" w:rsidRDefault="00A13C42" w:rsidP="005059D4">
            <w:pPr>
              <w:spacing w:after="0" w:line="240" w:lineRule="auto"/>
              <w:rPr>
                <w:rFonts w:eastAsia="Times New Roman" w:cs="Arial"/>
                <w:lang w:eastAsia="de-AT"/>
              </w:rPr>
            </w:pPr>
            <w:r w:rsidRPr="00AE138E">
              <w:rPr>
                <w:rFonts w:eastAsia="Times New Roman" w:cs="Arial"/>
                <w:lang w:eastAsia="de-AT"/>
              </w:rPr>
              <w:lastRenderedPageBreak/>
              <w:t>Pürgy, Erich; Lienbacher, Georg</w:t>
            </w:r>
          </w:p>
        </w:tc>
        <w:tc>
          <w:tcPr>
            <w:tcW w:w="3402" w:type="dxa"/>
            <w:shd w:val="clear" w:color="auto" w:fill="auto"/>
          </w:tcPr>
          <w:p w:rsidR="00A13C42" w:rsidRPr="00AE138E" w:rsidRDefault="00A13C42" w:rsidP="005059D4">
            <w:pPr>
              <w:spacing w:after="0" w:line="240" w:lineRule="auto"/>
              <w:rPr>
                <w:rFonts w:eastAsia="Times New Roman" w:cs="Arial"/>
                <w:lang w:eastAsia="de-AT"/>
              </w:rPr>
            </w:pPr>
            <w:r w:rsidRPr="00AE138E">
              <w:rPr>
                <w:rFonts w:eastAsia="Times New Roman" w:cs="Arial"/>
                <w:lang w:eastAsia="de-AT"/>
              </w:rPr>
              <w:t>Kooperativer Bundesstaat</w:t>
            </w:r>
          </w:p>
        </w:tc>
        <w:tc>
          <w:tcPr>
            <w:tcW w:w="3958" w:type="dxa"/>
            <w:shd w:val="clear" w:color="auto" w:fill="auto"/>
          </w:tcPr>
          <w:p w:rsidR="00A13C42" w:rsidRPr="00AE138E" w:rsidRDefault="00A13C42" w:rsidP="005059D4">
            <w:pPr>
              <w:spacing w:after="0" w:line="240" w:lineRule="auto"/>
              <w:rPr>
                <w:rFonts w:eastAsia="Times New Roman" w:cs="Arial"/>
                <w:lang w:eastAsia="de-AT"/>
              </w:rPr>
            </w:pPr>
            <w:r w:rsidRPr="00AE138E">
              <w:rPr>
                <w:rFonts w:eastAsia="Times New Roman" w:cs="Arial"/>
                <w:lang w:eastAsia="de-AT"/>
              </w:rPr>
              <w:t>in: Pürgy, Erich (Hg), Das Recht der Länder</w:t>
            </w:r>
            <w:r w:rsidR="002D2059">
              <w:rPr>
                <w:rFonts w:eastAsia="Times New Roman" w:cs="Arial"/>
                <w:lang w:eastAsia="de-AT"/>
              </w:rPr>
              <w:t xml:space="preserve"> </w:t>
            </w:r>
            <w:r w:rsidRPr="00AE138E">
              <w:rPr>
                <w:rFonts w:eastAsia="Times New Roman" w:cs="Arial"/>
                <w:lang w:eastAsia="de-AT"/>
              </w:rPr>
              <w:t>I , Wien 2012, 561-592 (573).</w:t>
            </w:r>
          </w:p>
        </w:tc>
      </w:tr>
      <w:tr w:rsidR="00A13C42" w:rsidRPr="00927308" w:rsidTr="005059D4">
        <w:trPr>
          <w:trHeight w:val="1125"/>
        </w:trPr>
        <w:tc>
          <w:tcPr>
            <w:tcW w:w="2000" w:type="dxa"/>
            <w:shd w:val="clear" w:color="auto" w:fill="auto"/>
          </w:tcPr>
          <w:p w:rsidR="00A13C42" w:rsidRPr="00AE138E" w:rsidRDefault="00A13C42" w:rsidP="005059D4">
            <w:pPr>
              <w:spacing w:after="0" w:line="240" w:lineRule="auto"/>
              <w:rPr>
                <w:rFonts w:eastAsia="Times New Roman" w:cs="Arial"/>
                <w:lang w:eastAsia="de-AT"/>
              </w:rPr>
            </w:pPr>
            <w:r w:rsidRPr="00AE138E">
              <w:rPr>
                <w:rFonts w:eastAsia="Times New Roman" w:cs="Arial"/>
                <w:lang w:eastAsia="de-AT"/>
              </w:rPr>
              <w:t>Thienel, Rudolf</w:t>
            </w:r>
          </w:p>
        </w:tc>
        <w:tc>
          <w:tcPr>
            <w:tcW w:w="3402" w:type="dxa"/>
            <w:shd w:val="clear" w:color="auto" w:fill="auto"/>
          </w:tcPr>
          <w:p w:rsidR="00A13C42" w:rsidRPr="00AE138E" w:rsidRDefault="00712921" w:rsidP="005059D4">
            <w:pPr>
              <w:spacing w:after="0" w:line="240" w:lineRule="auto"/>
              <w:rPr>
                <w:rFonts w:eastAsia="Times New Roman" w:cs="Arial"/>
                <w:lang w:eastAsia="de-AT"/>
              </w:rPr>
            </w:pPr>
            <w:r>
              <w:rPr>
                <w:rFonts w:eastAsia="Times New Roman" w:cs="Arial"/>
                <w:lang w:eastAsia="de-AT"/>
              </w:rPr>
              <w:t>Art. </w:t>
            </w:r>
            <w:r w:rsidR="00FC18ED">
              <w:rPr>
                <w:rFonts w:eastAsia="Times New Roman" w:cs="Arial"/>
                <w:lang w:eastAsia="de-AT"/>
              </w:rPr>
              <w:t xml:space="preserve">15a </w:t>
            </w:r>
            <w:r>
              <w:rPr>
                <w:rFonts w:eastAsia="Times New Roman" w:cs="Arial"/>
                <w:lang w:eastAsia="de-AT"/>
              </w:rPr>
              <w:t>B</w:t>
            </w:r>
            <w:r>
              <w:rPr>
                <w:rFonts w:eastAsia="Times New Roman" w:cs="Arial"/>
                <w:lang w:eastAsia="de-AT"/>
              </w:rPr>
              <w:noBreakHyphen/>
              <w:t>VG</w:t>
            </w:r>
          </w:p>
        </w:tc>
        <w:tc>
          <w:tcPr>
            <w:tcW w:w="3958" w:type="dxa"/>
            <w:shd w:val="clear" w:color="auto" w:fill="auto"/>
          </w:tcPr>
          <w:p w:rsidR="00A13C42" w:rsidRPr="00AE138E" w:rsidRDefault="00A13C42" w:rsidP="005059D4">
            <w:pPr>
              <w:spacing w:after="0" w:line="240" w:lineRule="auto"/>
              <w:rPr>
                <w:rFonts w:eastAsia="Times New Roman" w:cs="Arial"/>
                <w:lang w:eastAsia="de-AT"/>
              </w:rPr>
            </w:pPr>
            <w:r w:rsidRPr="00AE138E">
              <w:rPr>
                <w:rFonts w:eastAsia="Times New Roman" w:cs="Arial"/>
                <w:lang w:eastAsia="de-AT"/>
              </w:rPr>
              <w:t>in: Korinek, Karl; Holoubek, Michael (Hg), Bundesverfassungsrecht-Kommentar, 3.</w:t>
            </w:r>
            <w:r w:rsidR="00BB15EE">
              <w:rPr>
                <w:rFonts w:eastAsia="Times New Roman" w:cs="Arial"/>
                <w:lang w:eastAsia="de-AT"/>
              </w:rPr>
              <w:t> </w:t>
            </w:r>
            <w:r w:rsidRPr="00AE138E">
              <w:rPr>
                <w:rFonts w:eastAsia="Times New Roman" w:cs="Arial"/>
                <w:lang w:eastAsia="de-AT"/>
              </w:rPr>
              <w:t>Lieferung 2000.</w:t>
            </w:r>
          </w:p>
        </w:tc>
      </w:tr>
      <w:tr w:rsidR="00A13C42" w:rsidRPr="00927308" w:rsidTr="005059D4">
        <w:trPr>
          <w:trHeight w:val="1125"/>
        </w:trPr>
        <w:tc>
          <w:tcPr>
            <w:tcW w:w="2000" w:type="dxa"/>
            <w:shd w:val="clear" w:color="auto" w:fill="auto"/>
          </w:tcPr>
          <w:p w:rsidR="00A13C42" w:rsidRDefault="00A13C42" w:rsidP="005059D4">
            <w:pPr>
              <w:spacing w:after="0" w:line="240" w:lineRule="auto"/>
              <w:rPr>
                <w:rFonts w:eastAsia="Times New Roman" w:cs="Arial"/>
                <w:lang w:eastAsia="de-AT"/>
              </w:rPr>
            </w:pPr>
            <w:r>
              <w:rPr>
                <w:rFonts w:eastAsia="Times New Roman" w:cs="Arial"/>
                <w:lang w:eastAsia="de-AT"/>
              </w:rPr>
              <w:t>Thienel, Rudolf</w:t>
            </w:r>
          </w:p>
        </w:tc>
        <w:tc>
          <w:tcPr>
            <w:tcW w:w="3402" w:type="dxa"/>
            <w:shd w:val="clear" w:color="auto" w:fill="auto"/>
          </w:tcPr>
          <w:p w:rsidR="00A13C42" w:rsidRPr="00927308" w:rsidRDefault="00712921" w:rsidP="005059D4">
            <w:pPr>
              <w:spacing w:after="0" w:line="240" w:lineRule="auto"/>
            </w:pPr>
            <w:r w:rsidRPr="00927308">
              <w:t>Art. </w:t>
            </w:r>
            <w:r w:rsidR="00FC18ED" w:rsidRPr="00927308">
              <w:t xml:space="preserve">138a </w:t>
            </w:r>
            <w:r w:rsidRPr="00927308">
              <w:t>B</w:t>
            </w:r>
            <w:r w:rsidRPr="00927308">
              <w:noBreakHyphen/>
              <w:t>VG</w:t>
            </w:r>
          </w:p>
        </w:tc>
        <w:tc>
          <w:tcPr>
            <w:tcW w:w="3958" w:type="dxa"/>
            <w:shd w:val="clear" w:color="auto" w:fill="auto"/>
          </w:tcPr>
          <w:p w:rsidR="00A13C42" w:rsidRPr="00AE138E" w:rsidRDefault="00A13C42" w:rsidP="00BB15EE">
            <w:pPr>
              <w:spacing w:after="0" w:line="240" w:lineRule="auto"/>
              <w:rPr>
                <w:rFonts w:eastAsia="Times New Roman" w:cs="Arial"/>
                <w:lang w:eastAsia="de-AT"/>
              </w:rPr>
            </w:pPr>
            <w:r w:rsidRPr="00AE138E">
              <w:rPr>
                <w:rFonts w:eastAsia="Times New Roman" w:cs="Arial"/>
                <w:lang w:eastAsia="de-AT"/>
              </w:rPr>
              <w:t>in: Korinek, Karl; Holoubek, Michael (Hg), Bundesverfassungsrecht-Kommentar, 3</w:t>
            </w:r>
            <w:r w:rsidR="00BB15EE" w:rsidRPr="00AE138E">
              <w:rPr>
                <w:rFonts w:eastAsia="Times New Roman" w:cs="Arial"/>
                <w:lang w:eastAsia="de-AT"/>
              </w:rPr>
              <w:t>.</w:t>
            </w:r>
            <w:r w:rsidR="00BB15EE">
              <w:rPr>
                <w:rFonts w:eastAsia="Times New Roman" w:cs="Arial"/>
                <w:lang w:eastAsia="de-AT"/>
              </w:rPr>
              <w:t> </w:t>
            </w:r>
            <w:r w:rsidRPr="00AE138E">
              <w:rPr>
                <w:rFonts w:eastAsia="Times New Roman" w:cs="Arial"/>
                <w:lang w:eastAsia="de-AT"/>
              </w:rPr>
              <w:t>Lieferung 2000.</w:t>
            </w:r>
          </w:p>
        </w:tc>
      </w:tr>
      <w:tr w:rsidR="00A13C42" w:rsidRPr="00927308" w:rsidTr="005059D4">
        <w:trPr>
          <w:trHeight w:val="1125"/>
        </w:trPr>
        <w:tc>
          <w:tcPr>
            <w:tcW w:w="2000" w:type="dxa"/>
            <w:shd w:val="clear" w:color="auto" w:fill="auto"/>
          </w:tcPr>
          <w:p w:rsidR="00A13C42" w:rsidRDefault="00A13C42" w:rsidP="005059D4">
            <w:pPr>
              <w:spacing w:after="0" w:line="240" w:lineRule="auto"/>
              <w:rPr>
                <w:rFonts w:eastAsia="Times New Roman" w:cs="Arial"/>
                <w:lang w:eastAsia="de-AT"/>
              </w:rPr>
            </w:pPr>
            <w:r>
              <w:rPr>
                <w:rFonts w:eastAsia="Times New Roman" w:cs="Arial"/>
                <w:lang w:eastAsia="de-AT"/>
              </w:rPr>
              <w:t>Uebe, Thomas</w:t>
            </w:r>
          </w:p>
        </w:tc>
        <w:tc>
          <w:tcPr>
            <w:tcW w:w="3402" w:type="dxa"/>
            <w:shd w:val="clear" w:color="auto" w:fill="auto"/>
          </w:tcPr>
          <w:p w:rsidR="00A13C42" w:rsidRPr="000F1F13" w:rsidRDefault="00A13C42" w:rsidP="000F1F13">
            <w:pPr>
              <w:spacing w:after="80" w:line="240" w:lineRule="auto"/>
            </w:pPr>
            <w:r w:rsidRPr="00927308">
              <w:t>Das Projekt der Transparenz öffentlicher Leistungen – die Entwicklung einer Leistungsangebotsdatenbank, einer Transparenzdatenbank und eines Transparenzportals</w:t>
            </w:r>
          </w:p>
        </w:tc>
        <w:tc>
          <w:tcPr>
            <w:tcW w:w="3958" w:type="dxa"/>
            <w:shd w:val="clear" w:color="auto" w:fill="auto"/>
          </w:tcPr>
          <w:p w:rsidR="00A13C42" w:rsidRDefault="00A13C42" w:rsidP="005059D4">
            <w:pPr>
              <w:widowControl w:val="0"/>
              <w:spacing w:after="0" w:line="240" w:lineRule="auto"/>
              <w:rPr>
                <w:rFonts w:eastAsia="Times New Roman" w:cs="Arial"/>
                <w:lang w:eastAsia="de-AT"/>
              </w:rPr>
            </w:pPr>
            <w:r w:rsidRPr="00927308">
              <w:t>ÖHW</w:t>
            </w:r>
            <w:r w:rsidR="00BB15EE" w:rsidRPr="00927308">
              <w:t> </w:t>
            </w:r>
            <w:r w:rsidRPr="00927308">
              <w:t>54</w:t>
            </w:r>
            <w:r w:rsidR="00FC18ED" w:rsidRPr="00927308">
              <w:t xml:space="preserve"> </w:t>
            </w:r>
            <w:r w:rsidRPr="00927308">
              <w:t xml:space="preserve">(2013) 1-3, 61-79. </w:t>
            </w:r>
          </w:p>
        </w:tc>
      </w:tr>
      <w:tr w:rsidR="00A13C42" w:rsidRPr="00927308" w:rsidTr="005059D4">
        <w:trPr>
          <w:trHeight w:val="1125"/>
        </w:trPr>
        <w:tc>
          <w:tcPr>
            <w:tcW w:w="2000" w:type="dxa"/>
            <w:shd w:val="clear" w:color="auto" w:fill="auto"/>
          </w:tcPr>
          <w:p w:rsidR="00A13C42" w:rsidRDefault="00A13C42" w:rsidP="00D70FAD">
            <w:pPr>
              <w:spacing w:after="120" w:line="240" w:lineRule="auto"/>
              <w:rPr>
                <w:rFonts w:eastAsia="Times New Roman" w:cs="Arial"/>
                <w:lang w:eastAsia="de-AT"/>
              </w:rPr>
            </w:pPr>
            <w:r>
              <w:rPr>
                <w:rFonts w:eastAsia="Times New Roman" w:cs="Arial"/>
                <w:lang w:eastAsia="de-AT"/>
              </w:rPr>
              <w:t>Walter, Robert; Mayer, Heinz; Kucsko-Stadl</w:t>
            </w:r>
            <w:r w:rsidR="00D70FAD">
              <w:rPr>
                <w:rFonts w:eastAsia="Times New Roman" w:cs="Arial"/>
                <w:lang w:eastAsia="de-AT"/>
              </w:rPr>
              <w:softHyphen/>
            </w:r>
            <w:r>
              <w:rPr>
                <w:rFonts w:eastAsia="Times New Roman" w:cs="Arial"/>
                <w:lang w:eastAsia="de-AT"/>
              </w:rPr>
              <w:t>mayer</w:t>
            </w:r>
            <w:r w:rsidR="00FC18ED">
              <w:rPr>
                <w:rFonts w:eastAsia="Times New Roman" w:cs="Arial"/>
                <w:lang w:eastAsia="de-AT"/>
              </w:rPr>
              <w:t>, Gabriele</w:t>
            </w:r>
          </w:p>
        </w:tc>
        <w:tc>
          <w:tcPr>
            <w:tcW w:w="3402" w:type="dxa"/>
            <w:shd w:val="clear" w:color="auto" w:fill="auto"/>
          </w:tcPr>
          <w:p w:rsidR="00A13C42" w:rsidRDefault="00A13C42" w:rsidP="005059D4">
            <w:pPr>
              <w:spacing w:after="0" w:line="240" w:lineRule="auto"/>
              <w:rPr>
                <w:rFonts w:eastAsia="Times New Roman" w:cs="Arial"/>
                <w:lang w:eastAsia="de-AT"/>
              </w:rPr>
            </w:pPr>
            <w:r>
              <w:rPr>
                <w:rFonts w:eastAsia="Times New Roman" w:cs="Arial"/>
                <w:lang w:eastAsia="de-AT"/>
              </w:rPr>
              <w:t>Bundesverfassungsrecht</w:t>
            </w:r>
            <w:r w:rsidRPr="00234478">
              <w:rPr>
                <w:rFonts w:eastAsia="Times New Roman" w:cs="Arial"/>
                <w:vertAlign w:val="superscript"/>
                <w:lang w:eastAsia="de-AT"/>
              </w:rPr>
              <w:t>10</w:t>
            </w:r>
          </w:p>
        </w:tc>
        <w:tc>
          <w:tcPr>
            <w:tcW w:w="3958" w:type="dxa"/>
            <w:shd w:val="clear" w:color="auto" w:fill="auto"/>
          </w:tcPr>
          <w:p w:rsidR="00A13C42" w:rsidRDefault="00A13C42" w:rsidP="005059D4">
            <w:pPr>
              <w:spacing w:after="0" w:line="240" w:lineRule="auto"/>
              <w:rPr>
                <w:rFonts w:eastAsia="Times New Roman" w:cs="Arial"/>
                <w:lang w:eastAsia="de-AT"/>
              </w:rPr>
            </w:pPr>
            <w:r>
              <w:rPr>
                <w:rFonts w:eastAsia="Times New Roman" w:cs="Arial"/>
                <w:lang w:eastAsia="de-AT"/>
              </w:rPr>
              <w:t xml:space="preserve">Wien 2007, </w:t>
            </w:r>
            <w:r w:rsidR="00271CED">
              <w:rPr>
                <w:rFonts w:eastAsia="Times New Roman" w:cs="Arial"/>
                <w:lang w:eastAsia="de-AT"/>
              </w:rPr>
              <w:t>Rz </w:t>
            </w:r>
            <w:r>
              <w:rPr>
                <w:rFonts w:eastAsia="Times New Roman" w:cs="Arial"/>
                <w:lang w:eastAsia="de-AT"/>
              </w:rPr>
              <w:t>848-854, 1100-1102.</w:t>
            </w:r>
          </w:p>
        </w:tc>
      </w:tr>
      <w:tr w:rsidR="00A13C42" w:rsidRPr="00927308" w:rsidTr="005059D4">
        <w:trPr>
          <w:trHeight w:val="1125"/>
        </w:trPr>
        <w:tc>
          <w:tcPr>
            <w:tcW w:w="2000" w:type="dxa"/>
            <w:shd w:val="clear" w:color="auto" w:fill="auto"/>
          </w:tcPr>
          <w:p w:rsidR="00A13C42" w:rsidRDefault="00A13C42" w:rsidP="005059D4">
            <w:pPr>
              <w:spacing w:after="0" w:line="240" w:lineRule="auto"/>
              <w:rPr>
                <w:rFonts w:eastAsia="Times New Roman" w:cs="Arial"/>
                <w:lang w:eastAsia="de-AT"/>
              </w:rPr>
            </w:pPr>
            <w:r>
              <w:rPr>
                <w:rFonts w:eastAsia="Times New Roman" w:cs="Arial"/>
                <w:lang w:eastAsia="de-AT"/>
              </w:rPr>
              <w:t>Zabukovec, Gerald</w:t>
            </w:r>
          </w:p>
        </w:tc>
        <w:tc>
          <w:tcPr>
            <w:tcW w:w="3402" w:type="dxa"/>
            <w:shd w:val="clear" w:color="auto" w:fill="auto"/>
          </w:tcPr>
          <w:p w:rsidR="00A13C42" w:rsidRDefault="00A13C42" w:rsidP="005059D4">
            <w:pPr>
              <w:spacing w:after="0" w:line="240" w:lineRule="auto"/>
              <w:rPr>
                <w:rFonts w:eastAsia="Times New Roman" w:cs="Arial"/>
                <w:lang w:eastAsia="de-AT"/>
              </w:rPr>
            </w:pPr>
            <w:r>
              <w:rPr>
                <w:rFonts w:eastAsia="Times New Roman" w:cs="Arial"/>
                <w:lang w:eastAsia="de-AT"/>
              </w:rPr>
              <w:t>Finanzausgleich durch Verträge</w:t>
            </w:r>
          </w:p>
        </w:tc>
        <w:tc>
          <w:tcPr>
            <w:tcW w:w="3958" w:type="dxa"/>
            <w:shd w:val="clear" w:color="auto" w:fill="auto"/>
          </w:tcPr>
          <w:p w:rsidR="00A13C42" w:rsidRDefault="00A13C42" w:rsidP="005059D4">
            <w:pPr>
              <w:spacing w:after="0" w:line="240" w:lineRule="auto"/>
              <w:rPr>
                <w:rFonts w:eastAsia="Times New Roman" w:cs="Arial"/>
                <w:lang w:eastAsia="de-AT"/>
              </w:rPr>
            </w:pPr>
            <w:r>
              <w:rPr>
                <w:rFonts w:eastAsia="Times New Roman" w:cs="Arial"/>
                <w:lang w:eastAsia="de-AT"/>
              </w:rPr>
              <w:t>RFG</w:t>
            </w:r>
            <w:r w:rsidR="00BB15EE">
              <w:rPr>
                <w:rFonts w:eastAsia="Times New Roman" w:cs="Arial"/>
                <w:lang w:eastAsia="de-AT"/>
              </w:rPr>
              <w:t> </w:t>
            </w:r>
            <w:r>
              <w:rPr>
                <w:rFonts w:eastAsia="Times New Roman" w:cs="Arial"/>
                <w:lang w:eastAsia="de-AT"/>
              </w:rPr>
              <w:t>2010, 180-186.</w:t>
            </w:r>
          </w:p>
        </w:tc>
      </w:tr>
      <w:tr w:rsidR="00A13C42" w:rsidRPr="00927308" w:rsidTr="005059D4">
        <w:trPr>
          <w:trHeight w:val="1125"/>
        </w:trPr>
        <w:tc>
          <w:tcPr>
            <w:tcW w:w="2000" w:type="dxa"/>
            <w:shd w:val="clear" w:color="auto" w:fill="auto"/>
          </w:tcPr>
          <w:p w:rsidR="00A13C42" w:rsidRDefault="00A13C42" w:rsidP="005059D4">
            <w:pPr>
              <w:spacing w:after="0" w:line="240" w:lineRule="auto"/>
              <w:rPr>
                <w:rFonts w:eastAsia="Times New Roman" w:cs="Arial"/>
                <w:lang w:eastAsia="de-AT"/>
              </w:rPr>
            </w:pPr>
            <w:r>
              <w:rPr>
                <w:rFonts w:eastAsia="Times New Roman" w:cs="Arial"/>
                <w:lang w:eastAsia="de-AT"/>
              </w:rPr>
              <w:t>Zehetner, Franz</w:t>
            </w:r>
          </w:p>
        </w:tc>
        <w:tc>
          <w:tcPr>
            <w:tcW w:w="3402" w:type="dxa"/>
            <w:shd w:val="clear" w:color="auto" w:fill="auto"/>
          </w:tcPr>
          <w:p w:rsidR="00A13C42" w:rsidRDefault="00A13C42" w:rsidP="005059D4">
            <w:pPr>
              <w:spacing w:after="0" w:line="240" w:lineRule="auto"/>
              <w:rPr>
                <w:rFonts w:eastAsia="Times New Roman" w:cs="Arial"/>
                <w:lang w:eastAsia="de-AT"/>
              </w:rPr>
            </w:pPr>
            <w:r>
              <w:rPr>
                <w:rFonts w:eastAsia="Times New Roman" w:cs="Arial"/>
                <w:lang w:eastAsia="de-AT"/>
              </w:rPr>
              <w:t>Völkerrechtliche Modelle für die Kooperation im Bundesstaat</w:t>
            </w:r>
          </w:p>
        </w:tc>
        <w:tc>
          <w:tcPr>
            <w:tcW w:w="3958" w:type="dxa"/>
            <w:shd w:val="clear" w:color="auto" w:fill="auto"/>
          </w:tcPr>
          <w:p w:rsidR="00A13C42" w:rsidRDefault="00A13C42" w:rsidP="005059D4">
            <w:pPr>
              <w:spacing w:after="0" w:line="240" w:lineRule="auto"/>
              <w:rPr>
                <w:rFonts w:eastAsia="Times New Roman" w:cs="Arial"/>
                <w:lang w:eastAsia="de-AT"/>
              </w:rPr>
            </w:pPr>
            <w:r w:rsidRPr="00DE1D2C">
              <w:rPr>
                <w:rFonts w:eastAsia="Times New Roman" w:cs="Arial"/>
                <w:lang w:eastAsia="de-AT"/>
              </w:rPr>
              <w:t>Linz 1989</w:t>
            </w:r>
            <w:r>
              <w:rPr>
                <w:rFonts w:eastAsia="Times New Roman" w:cs="Arial"/>
                <w:lang w:eastAsia="de-AT"/>
              </w:rPr>
              <w:t>.</w:t>
            </w:r>
          </w:p>
        </w:tc>
      </w:tr>
      <w:tr w:rsidR="00A13C42" w:rsidRPr="00927308" w:rsidTr="005059D4">
        <w:trPr>
          <w:trHeight w:val="1125"/>
        </w:trPr>
        <w:tc>
          <w:tcPr>
            <w:tcW w:w="9360" w:type="dxa"/>
            <w:gridSpan w:val="3"/>
            <w:shd w:val="clear" w:color="auto" w:fill="auto"/>
          </w:tcPr>
          <w:p w:rsidR="00A13C42" w:rsidRDefault="00A13C42" w:rsidP="005059D4">
            <w:pPr>
              <w:spacing w:after="0" w:line="240" w:lineRule="auto"/>
              <w:rPr>
                <w:rFonts w:eastAsia="Times New Roman" w:cs="Arial"/>
                <w:lang w:eastAsia="de-AT"/>
              </w:rPr>
            </w:pPr>
            <w:r>
              <w:rPr>
                <w:rFonts w:eastAsia="Times New Roman" w:cs="Arial"/>
                <w:lang w:eastAsia="de-AT"/>
              </w:rPr>
              <w:t>Föderalismusdatenbank des Instituts für Föderalismus (Stand: September 2013):</w:t>
            </w:r>
          </w:p>
          <w:p w:rsidR="00A13C42" w:rsidRPr="00DE1D2C" w:rsidRDefault="00116100" w:rsidP="005059D4">
            <w:pPr>
              <w:spacing w:after="0" w:line="240" w:lineRule="auto"/>
              <w:rPr>
                <w:rFonts w:eastAsia="Times New Roman" w:cs="Arial"/>
                <w:lang w:eastAsia="de-AT"/>
              </w:rPr>
            </w:pPr>
            <w:hyperlink r:id="rId61" w:history="1">
              <w:r w:rsidR="00A13C42" w:rsidRPr="00EF7241">
                <w:rPr>
                  <w:rStyle w:val="Hyperlink"/>
                  <w:rFonts w:eastAsia="Times New Roman" w:cs="Arial"/>
                  <w:lang w:eastAsia="de-AT"/>
                </w:rPr>
                <w:t>http://www.foederalismus.at/contentit25/uploads/foederalismus_monitoring.pdf</w:t>
              </w:r>
            </w:hyperlink>
            <w:r w:rsidR="00A13C42">
              <w:rPr>
                <w:rFonts w:eastAsia="Times New Roman" w:cs="Arial"/>
                <w:lang w:eastAsia="de-AT"/>
              </w:rPr>
              <w:t xml:space="preserve"> (11.9.2013).</w:t>
            </w:r>
          </w:p>
        </w:tc>
      </w:tr>
    </w:tbl>
    <w:p w:rsidR="004A5B08" w:rsidRDefault="00FC18ED" w:rsidP="005C272A">
      <w:pPr>
        <w:pStyle w:val="IEbene2"/>
      </w:pPr>
      <w:bookmarkStart w:id="824" w:name="_Toc400312624"/>
      <w:bookmarkStart w:id="825" w:name="_Toc400313039"/>
      <w:bookmarkStart w:id="826" w:name="_Toc400313206"/>
      <w:bookmarkStart w:id="827" w:name="_Toc400313691"/>
      <w:bookmarkStart w:id="828" w:name="_Toc400314421"/>
      <w:bookmarkStart w:id="829" w:name="_Toc400314741"/>
      <w:bookmarkStart w:id="830" w:name="_Toc400314998"/>
      <w:bookmarkStart w:id="831" w:name="_Toc400315264"/>
      <w:bookmarkStart w:id="832" w:name="_Toc400315547"/>
      <w:bookmarkStart w:id="833" w:name="_Toc400315641"/>
      <w:bookmarkStart w:id="834" w:name="_Toc400316129"/>
      <w:bookmarkStart w:id="835" w:name="_Toc400316611"/>
      <w:bookmarkStart w:id="836" w:name="_Toc400370393"/>
      <w:bookmarkStart w:id="837" w:name="_Toc400379722"/>
      <w:bookmarkStart w:id="838" w:name="II2"/>
      <w:r w:rsidRPr="009610F1">
        <w:t>I</w:t>
      </w:r>
      <w:r w:rsidR="00A13C42" w:rsidRPr="009610F1">
        <w:t>.2.</w:t>
      </w:r>
      <w:r w:rsidR="00A13C42" w:rsidRPr="009610F1">
        <w:tab/>
        <w:t>Spezifische Literaturhinweise</w:t>
      </w:r>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p>
    <w:bookmarkEnd w:id="838"/>
    <w:p w:rsidR="00A13C42" w:rsidRDefault="00A13C42" w:rsidP="0004743F">
      <w:pPr>
        <w:pStyle w:val="Standardtext"/>
        <w:spacing w:after="120"/>
      </w:pPr>
      <w:r w:rsidRPr="00B1329A">
        <w:t xml:space="preserve">Die </w:t>
      </w:r>
      <w:r>
        <w:t xml:space="preserve">nachfolgend angeführten Literaturhinweise beziehen sich jeweils (zumindest zT) auf </w:t>
      </w:r>
      <w:r w:rsidRPr="00B1329A">
        <w:rPr>
          <w:b/>
        </w:rPr>
        <w:t>konkrete Beispiele</w:t>
      </w:r>
      <w:r>
        <w:t xml:space="preserve"> im Zusammenhang mit Vereinbarungen </w:t>
      </w:r>
      <w:r w:rsidR="00FE256D">
        <w:t xml:space="preserve">gemäß </w:t>
      </w:r>
      <w:r w:rsidR="00712921">
        <w:t>Art. </w:t>
      </w:r>
      <w:r>
        <w:t xml:space="preserve">15a </w:t>
      </w:r>
      <w:r w:rsidR="00712921">
        <w:t>B</w:t>
      </w:r>
      <w:r w:rsidR="00712921">
        <w:noBreakHyphen/>
        <w:t>VG</w:t>
      </w:r>
      <w:r>
        <w:t xml:space="preserve">. In diesen Beiträgen </w:t>
      </w:r>
      <w:r w:rsidR="006E1454">
        <w:t xml:space="preserve">ua. </w:t>
      </w:r>
      <w:r>
        <w:t xml:space="preserve">beleuchtete konkrete Problemstellungen sind mit einem </w:t>
      </w:r>
      <w:r w:rsidRPr="00B1329A">
        <w:rPr>
          <w:b/>
        </w:rPr>
        <w:t>Stichwort</w:t>
      </w:r>
      <w:r>
        <w:t xml:space="preserve"> ergänzt.</w:t>
      </w:r>
    </w:p>
    <w:p w:rsidR="00903B69" w:rsidRPr="00B1329A" w:rsidRDefault="00903B69" w:rsidP="00903B69">
      <w:pPr>
        <w:pStyle w:val="Standardtext"/>
        <w:spacing w:after="120"/>
      </w:pPr>
      <w:r w:rsidRPr="00B1329A">
        <w:t xml:space="preserve">Die </w:t>
      </w:r>
      <w:r>
        <w:t xml:space="preserve">nachfolgend angeführten Literaturhinweise beziehen sich jeweils (zumindest zT) auf </w:t>
      </w:r>
      <w:r w:rsidRPr="00B1329A">
        <w:rPr>
          <w:b/>
        </w:rPr>
        <w:t>konkrete Beispiele</w:t>
      </w:r>
      <w:r>
        <w:t xml:space="preserve"> im Zusammenhang mit Vereinbarungen gemäß Art. 15a B</w:t>
      </w:r>
      <w:r>
        <w:noBreakHyphen/>
        <w:t xml:space="preserve">VG. In diesen Beiträgen ua. beleuchtete konkrete Problemstellungen sind mit einem </w:t>
      </w:r>
      <w:r w:rsidRPr="00B1329A">
        <w:rPr>
          <w:b/>
        </w:rPr>
        <w:t>Stichwort</w:t>
      </w:r>
      <w:r>
        <w:t xml:space="preserve"> ergänzt.</w:t>
      </w:r>
    </w:p>
    <w:tbl>
      <w:tblPr>
        <w:tblW w:w="9360"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00"/>
        <w:gridCol w:w="3402"/>
        <w:gridCol w:w="3958"/>
      </w:tblGrid>
      <w:tr w:rsidR="00903B69" w:rsidRPr="00AE7E1C" w:rsidTr="00165A61">
        <w:trPr>
          <w:tblHeader/>
        </w:trPr>
        <w:tc>
          <w:tcPr>
            <w:tcW w:w="2000" w:type="dxa"/>
            <w:shd w:val="clear" w:color="auto" w:fill="auto"/>
          </w:tcPr>
          <w:p w:rsidR="00903B69" w:rsidRPr="00AE7E1C" w:rsidRDefault="00903B69" w:rsidP="00165A61">
            <w:pPr>
              <w:spacing w:after="0" w:line="240" w:lineRule="auto"/>
              <w:rPr>
                <w:rFonts w:eastAsia="Times New Roman" w:cs="Arial"/>
                <w:b/>
                <w:lang w:eastAsia="de-AT"/>
              </w:rPr>
            </w:pPr>
            <w:r w:rsidRPr="00AE7E1C">
              <w:rPr>
                <w:rFonts w:eastAsia="Times New Roman" w:cs="Arial"/>
                <w:b/>
                <w:lang w:eastAsia="de-AT"/>
              </w:rPr>
              <w:t>Autor/Autorin</w:t>
            </w:r>
          </w:p>
        </w:tc>
        <w:tc>
          <w:tcPr>
            <w:tcW w:w="3402" w:type="dxa"/>
            <w:shd w:val="clear" w:color="auto" w:fill="auto"/>
          </w:tcPr>
          <w:p w:rsidR="00903B69" w:rsidRPr="00AE7E1C" w:rsidRDefault="00903B69" w:rsidP="00165A61">
            <w:pPr>
              <w:spacing w:after="0" w:line="240" w:lineRule="auto"/>
              <w:rPr>
                <w:rFonts w:eastAsia="Times New Roman" w:cs="Arial"/>
                <w:b/>
                <w:lang w:eastAsia="de-AT"/>
              </w:rPr>
            </w:pPr>
            <w:r w:rsidRPr="00AE7E1C">
              <w:rPr>
                <w:rFonts w:eastAsia="Times New Roman" w:cs="Arial"/>
                <w:b/>
                <w:lang w:eastAsia="de-AT"/>
              </w:rPr>
              <w:t>Titel</w:t>
            </w:r>
          </w:p>
        </w:tc>
        <w:tc>
          <w:tcPr>
            <w:tcW w:w="3958" w:type="dxa"/>
            <w:shd w:val="clear" w:color="auto" w:fill="auto"/>
          </w:tcPr>
          <w:p w:rsidR="00903B69" w:rsidRPr="00AE7E1C" w:rsidRDefault="00903B69" w:rsidP="00165A61">
            <w:pPr>
              <w:widowControl w:val="0"/>
              <w:spacing w:after="0" w:line="240" w:lineRule="auto"/>
              <w:rPr>
                <w:rFonts w:eastAsia="Times New Roman" w:cs="Arial"/>
                <w:b/>
                <w:lang w:eastAsia="de-AT"/>
              </w:rPr>
            </w:pPr>
            <w:r>
              <w:rPr>
                <w:rFonts w:eastAsia="Times New Roman" w:cs="Arial"/>
                <w:b/>
                <w:lang w:eastAsia="de-AT"/>
              </w:rPr>
              <w:t>weitere Informationen</w:t>
            </w:r>
          </w:p>
        </w:tc>
      </w:tr>
      <w:tr w:rsidR="00903B69" w:rsidRPr="00927308" w:rsidTr="00165A61">
        <w:trPr>
          <w:trHeight w:val="1125"/>
        </w:trPr>
        <w:tc>
          <w:tcPr>
            <w:tcW w:w="2000" w:type="dxa"/>
            <w:shd w:val="clear" w:color="auto" w:fill="auto"/>
          </w:tcPr>
          <w:p w:rsidR="00903B69" w:rsidRPr="00927308" w:rsidRDefault="00903B69" w:rsidP="00165A61">
            <w:r w:rsidRPr="00927308">
              <w:t xml:space="preserve">Gauss, Richard </w:t>
            </w:r>
          </w:p>
        </w:tc>
        <w:tc>
          <w:tcPr>
            <w:tcW w:w="3402" w:type="dxa"/>
            <w:shd w:val="clear" w:color="auto" w:fill="auto"/>
          </w:tcPr>
          <w:p w:rsidR="00903B69" w:rsidRPr="00927308" w:rsidRDefault="00903B69" w:rsidP="00165A61">
            <w:pPr>
              <w:spacing w:after="0" w:line="240" w:lineRule="auto"/>
            </w:pPr>
            <w:r w:rsidRPr="00927308">
              <w:t>Die Gesundheitsreform 2012</w:t>
            </w:r>
          </w:p>
        </w:tc>
        <w:tc>
          <w:tcPr>
            <w:tcW w:w="3958" w:type="dxa"/>
            <w:shd w:val="clear" w:color="auto" w:fill="auto"/>
          </w:tcPr>
          <w:p w:rsidR="00903B69" w:rsidRPr="00927308" w:rsidRDefault="00903B69" w:rsidP="00165A61">
            <w:pPr>
              <w:widowControl w:val="0"/>
              <w:spacing w:after="0" w:line="240" w:lineRule="auto"/>
            </w:pPr>
            <w:r w:rsidRPr="00927308">
              <w:t>ÖHW 54 (2013) 1-3, 25-35. („Verhandlungen“)</w:t>
            </w:r>
          </w:p>
        </w:tc>
      </w:tr>
      <w:tr w:rsidR="00903B69" w:rsidRPr="00927308" w:rsidTr="00165A61">
        <w:trPr>
          <w:trHeight w:val="1125"/>
        </w:trPr>
        <w:tc>
          <w:tcPr>
            <w:tcW w:w="2000" w:type="dxa"/>
            <w:shd w:val="clear" w:color="auto" w:fill="auto"/>
          </w:tcPr>
          <w:p w:rsidR="00903B69" w:rsidRDefault="00903B69" w:rsidP="00165A61">
            <w:pPr>
              <w:spacing w:after="0" w:line="240" w:lineRule="auto"/>
              <w:rPr>
                <w:rFonts w:eastAsia="Times New Roman" w:cs="Arial"/>
                <w:lang w:eastAsia="de-AT"/>
              </w:rPr>
            </w:pPr>
            <w:r>
              <w:rPr>
                <w:rFonts w:eastAsia="Times New Roman" w:cs="Arial"/>
                <w:lang w:eastAsia="de-AT"/>
              </w:rPr>
              <w:lastRenderedPageBreak/>
              <w:t>Stolzlechner, Harald</w:t>
            </w:r>
          </w:p>
        </w:tc>
        <w:tc>
          <w:tcPr>
            <w:tcW w:w="3402" w:type="dxa"/>
            <w:shd w:val="clear" w:color="auto" w:fill="auto"/>
          </w:tcPr>
          <w:p w:rsidR="00903B69" w:rsidRPr="00927308" w:rsidRDefault="00903B69" w:rsidP="00165A61">
            <w:pPr>
              <w:spacing w:after="0" w:line="240" w:lineRule="auto"/>
            </w:pPr>
            <w:r w:rsidRPr="00927308">
              <w:t>Öffentliche Fonds. Eine Untersuchung ihrer verfassungs- und verwaltungsrechtlichen Hauptprobleme</w:t>
            </w:r>
          </w:p>
        </w:tc>
        <w:tc>
          <w:tcPr>
            <w:tcW w:w="3958" w:type="dxa"/>
            <w:shd w:val="clear" w:color="auto" w:fill="auto"/>
          </w:tcPr>
          <w:p w:rsidR="00903B69" w:rsidRPr="00927308" w:rsidRDefault="00903B69" w:rsidP="00165A61">
            <w:pPr>
              <w:widowControl w:val="0"/>
              <w:spacing w:after="0" w:line="240" w:lineRule="auto"/>
            </w:pPr>
            <w:r w:rsidRPr="00927308">
              <w:t>Wien 1982, va. 128 ff.</w:t>
            </w:r>
          </w:p>
          <w:p w:rsidR="00903B69" w:rsidRPr="00927308" w:rsidRDefault="00903B69" w:rsidP="00165A61">
            <w:pPr>
              <w:widowControl w:val="0"/>
              <w:spacing w:after="0" w:line="240" w:lineRule="auto"/>
            </w:pPr>
            <w:r w:rsidRPr="00927308">
              <w:t>(Einrichtung von Fonds)</w:t>
            </w:r>
          </w:p>
        </w:tc>
      </w:tr>
    </w:tbl>
    <w:p w:rsidR="00903B69" w:rsidRPr="00927308" w:rsidRDefault="00903B69" w:rsidP="00903B69">
      <w:pPr>
        <w:spacing w:after="0"/>
        <w:rPr>
          <w:vanish/>
        </w:rPr>
      </w:pPr>
    </w:p>
    <w:p w:rsidR="00903B69" w:rsidRDefault="00903B69" w:rsidP="00903B69">
      <w:pPr>
        <w:pageBreakBefore/>
        <w:spacing w:after="0" w:line="240" w:lineRule="auto"/>
        <w:sectPr w:rsidR="00903B69" w:rsidSect="003C6C07">
          <w:headerReference w:type="default" r:id="rId62"/>
          <w:headerReference w:type="first" r:id="rId63"/>
          <w:pgSz w:w="11906" w:h="16838"/>
          <w:pgMar w:top="538" w:right="1418" w:bottom="851" w:left="1418" w:header="709" w:footer="709" w:gutter="0"/>
          <w:cols w:space="708"/>
          <w:docGrid w:linePitch="360"/>
        </w:sectPr>
      </w:pPr>
    </w:p>
    <w:p w:rsidR="00A13C42" w:rsidRPr="005C272A" w:rsidRDefault="003B2717" w:rsidP="00241CAE">
      <w:pPr>
        <w:pStyle w:val="IEbene1"/>
        <w:pageBreakBefore/>
        <w:spacing w:before="0"/>
      </w:pPr>
      <w:bookmarkStart w:id="839" w:name="_Toc400314422"/>
      <w:bookmarkStart w:id="840" w:name="_Toc400370394"/>
      <w:bookmarkStart w:id="841" w:name="_Toc400379432"/>
      <w:bookmarkStart w:id="842" w:name="_Toc400379723"/>
      <w:bookmarkStart w:id="843" w:name="IJ"/>
      <w:r w:rsidRPr="005C272A">
        <w:lastRenderedPageBreak/>
        <w:t>J.</w:t>
      </w:r>
      <w:r w:rsidRPr="005C272A">
        <w:tab/>
      </w:r>
      <w:r w:rsidR="00FC18ED" w:rsidRPr="005C272A">
        <w:t>Arbeitsstruktur und -prozess</w:t>
      </w:r>
      <w:bookmarkEnd w:id="839"/>
      <w:bookmarkEnd w:id="840"/>
      <w:bookmarkEnd w:id="841"/>
      <w:bookmarkEnd w:id="842"/>
    </w:p>
    <w:p w:rsidR="004A5B08" w:rsidRDefault="00FC18ED" w:rsidP="005C272A">
      <w:pPr>
        <w:pStyle w:val="IEbene2"/>
      </w:pPr>
      <w:bookmarkStart w:id="844" w:name="_Toc400312625"/>
      <w:bookmarkStart w:id="845" w:name="_Toc400313040"/>
      <w:bookmarkStart w:id="846" w:name="_Toc400313207"/>
      <w:bookmarkStart w:id="847" w:name="_Toc400313692"/>
      <w:bookmarkStart w:id="848" w:name="_Toc400314423"/>
      <w:bookmarkStart w:id="849" w:name="_Toc400314742"/>
      <w:bookmarkStart w:id="850" w:name="_Toc400314999"/>
      <w:bookmarkStart w:id="851" w:name="_Toc400315265"/>
      <w:bookmarkStart w:id="852" w:name="_Toc400315548"/>
      <w:bookmarkStart w:id="853" w:name="_Toc400315642"/>
      <w:bookmarkStart w:id="854" w:name="_Toc400316130"/>
      <w:bookmarkStart w:id="855" w:name="_Toc400316612"/>
      <w:bookmarkStart w:id="856" w:name="_Toc400370395"/>
      <w:bookmarkStart w:id="857" w:name="_Toc400379724"/>
      <w:bookmarkStart w:id="858" w:name="IJ1"/>
      <w:bookmarkEnd w:id="843"/>
      <w:r w:rsidRPr="009610F1">
        <w:t>J</w:t>
      </w:r>
      <w:r w:rsidR="00A13C42" w:rsidRPr="009610F1">
        <w:t>.1.</w:t>
      </w:r>
      <w:r w:rsidR="00A13C42" w:rsidRPr="009610F1">
        <w:tab/>
      </w:r>
      <w:r w:rsidR="00C953D0">
        <w:t>Auftrag</w:t>
      </w:r>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p>
    <w:bookmarkEnd w:id="858"/>
    <w:p w:rsidR="00A13C42" w:rsidRDefault="00A13C42" w:rsidP="00D70FAD">
      <w:pPr>
        <w:pStyle w:val="Standardtext"/>
      </w:pPr>
      <w:r w:rsidRPr="00DA6FFE">
        <w:t>Die Länderexpertenkonferenz der Verfassungsdienste</w:t>
      </w:r>
      <w:r>
        <w:t xml:space="preserve"> hat – im Interesse einer vertiefenden Bearbeitung von formellen und inhaltlichen Fragen im Zusammenhang mit Vereinbarungen gemäß </w:t>
      </w:r>
      <w:r w:rsidR="00712921">
        <w:t>Art. </w:t>
      </w:r>
      <w:r>
        <w:t xml:space="preserve">15a </w:t>
      </w:r>
      <w:r w:rsidR="00712921">
        <w:t>B</w:t>
      </w:r>
      <w:r w:rsidR="00712921">
        <w:noBreakHyphen/>
        <w:t>VG</w:t>
      </w:r>
      <w:r>
        <w:t xml:space="preserve"> – im Jänner 2013 die Einrichtung einer „kleinen Arbeitsgruppe“ em</w:t>
      </w:r>
      <w:r w:rsidR="00795DA6">
        <w:softHyphen/>
      </w:r>
      <w:r>
        <w:t>pfohlen.</w:t>
      </w:r>
    </w:p>
    <w:p w:rsidR="00A13C42" w:rsidRDefault="00A13C42" w:rsidP="00D70FAD">
      <w:pPr>
        <w:pStyle w:val="Standardtext"/>
      </w:pPr>
      <w:r>
        <w:t xml:space="preserve">Gegen diese Empfehlung haben die Länder keinen Einwand erhoben; eine Beiziehung von Vertreterinnen und </w:t>
      </w:r>
      <w:r w:rsidR="009E3FBF">
        <w:t>Vertretern des Bundes (</w:t>
      </w:r>
      <w:r w:rsidR="003410E6">
        <w:t xml:space="preserve">va. </w:t>
      </w:r>
      <w:r w:rsidR="009E3FBF">
        <w:t>BKA</w:t>
      </w:r>
      <w:r w:rsidR="009E3FBF">
        <w:noBreakHyphen/>
      </w:r>
      <w:r>
        <w:t>VD) wurde als zielführend und zweck</w:t>
      </w:r>
      <w:r w:rsidR="00795DA6">
        <w:softHyphen/>
      </w:r>
      <w:r>
        <w:t>mäßig erachtet.</w:t>
      </w:r>
    </w:p>
    <w:p w:rsidR="00A13C42" w:rsidRPr="00FC18ED" w:rsidRDefault="00116100" w:rsidP="00EB7408">
      <w:pPr>
        <w:pStyle w:val="Anlage"/>
      </w:pPr>
      <w:hyperlink r:id="rId64" w:history="1">
        <w:r w:rsidR="00271CED" w:rsidRPr="00403858">
          <w:rPr>
            <w:rStyle w:val="Hyperlink"/>
            <w:highlight w:val="lightGray"/>
          </w:rPr>
          <w:t>Anlage </w:t>
        </w:r>
        <w:r w:rsidR="00FC18ED" w:rsidRPr="00403858">
          <w:rPr>
            <w:rStyle w:val="Hyperlink"/>
            <w:highlight w:val="lightGray"/>
          </w:rPr>
          <w:t>22</w:t>
        </w:r>
      </w:hyperlink>
      <w:r w:rsidR="00EB7408" w:rsidRPr="00403858">
        <w:rPr>
          <w:highlight w:val="lightGray"/>
        </w:rPr>
        <w:t>:</w:t>
      </w:r>
      <w:r w:rsidR="00EB7408" w:rsidRPr="00403858">
        <w:rPr>
          <w:highlight w:val="lightGray"/>
        </w:rPr>
        <w:tab/>
      </w:r>
      <w:r w:rsidR="00FC18ED" w:rsidRPr="00403858">
        <w:rPr>
          <w:highlight w:val="lightGray"/>
        </w:rPr>
        <w:t>Auftrag (</w:t>
      </w:r>
      <w:r w:rsidR="009E3FBF" w:rsidRPr="00403858">
        <w:rPr>
          <w:highlight w:val="lightGray"/>
        </w:rPr>
        <w:t>VSt</w:t>
      </w:r>
      <w:r w:rsidR="009E3FBF" w:rsidRPr="00403858">
        <w:rPr>
          <w:highlight w:val="lightGray"/>
        </w:rPr>
        <w:noBreakHyphen/>
      </w:r>
      <w:r w:rsidR="00A13C42" w:rsidRPr="00403858">
        <w:rPr>
          <w:highlight w:val="lightGray"/>
        </w:rPr>
        <w:t>215/52 vom 7.3.2013</w:t>
      </w:r>
      <w:r w:rsidR="00FC18ED" w:rsidRPr="00403858">
        <w:rPr>
          <w:highlight w:val="lightGray"/>
        </w:rPr>
        <w:t>).</w:t>
      </w:r>
    </w:p>
    <w:p w:rsidR="00A13C42" w:rsidRPr="009610F1" w:rsidRDefault="006A1181" w:rsidP="005C272A">
      <w:pPr>
        <w:pStyle w:val="IEbene2"/>
      </w:pPr>
      <w:bookmarkStart w:id="859" w:name="_Toc400312626"/>
      <w:bookmarkStart w:id="860" w:name="_Toc400313041"/>
      <w:bookmarkStart w:id="861" w:name="_Toc400313208"/>
      <w:bookmarkStart w:id="862" w:name="_Toc400313693"/>
      <w:bookmarkStart w:id="863" w:name="_Toc400314424"/>
      <w:bookmarkStart w:id="864" w:name="_Toc400314743"/>
      <w:bookmarkStart w:id="865" w:name="_Toc400315000"/>
      <w:bookmarkStart w:id="866" w:name="_Toc400315266"/>
      <w:bookmarkStart w:id="867" w:name="_Toc400315549"/>
      <w:bookmarkStart w:id="868" w:name="_Toc400315643"/>
      <w:bookmarkStart w:id="869" w:name="_Toc400316131"/>
      <w:bookmarkStart w:id="870" w:name="_Toc400316613"/>
      <w:bookmarkStart w:id="871" w:name="_Toc400370396"/>
      <w:bookmarkStart w:id="872" w:name="_Toc400379725"/>
      <w:bookmarkStart w:id="873" w:name="IJ2"/>
      <w:r w:rsidRPr="009610F1">
        <w:t>J</w:t>
      </w:r>
      <w:r w:rsidR="00A13C42" w:rsidRPr="009610F1">
        <w:t>.2.</w:t>
      </w:r>
      <w:r w:rsidR="00A13C42" w:rsidRPr="009610F1">
        <w:tab/>
        <w:t>Arbeitsgruppe</w:t>
      </w:r>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p>
    <w:bookmarkEnd w:id="873"/>
    <w:p w:rsidR="00A13C42" w:rsidRDefault="00A13C42" w:rsidP="00D70FAD">
      <w:pPr>
        <w:pStyle w:val="Standardtext"/>
      </w:pPr>
      <w:r>
        <w:t>Mitglieder der Arbeitsgruppe</w:t>
      </w:r>
      <w:r w:rsidRPr="004C123B">
        <w:t>:</w:t>
      </w:r>
    </w:p>
    <w:p w:rsidR="00A13C42" w:rsidRPr="00795DA6" w:rsidRDefault="00A13C42" w:rsidP="00D70FAD">
      <w:pPr>
        <w:pStyle w:val="Standardtext"/>
      </w:pPr>
      <w:r w:rsidRPr="00795DA6">
        <w:t xml:space="preserve">Mag. Elisabeth </w:t>
      </w:r>
      <w:r w:rsidR="00D00E36" w:rsidRPr="00795DA6">
        <w:t>NEUHOLD</w:t>
      </w:r>
      <w:r w:rsidRPr="00795DA6">
        <w:t>, Burgenland (ab September 2013)</w:t>
      </w:r>
    </w:p>
    <w:p w:rsidR="00A13C42" w:rsidRPr="00795DA6" w:rsidRDefault="00A13C42" w:rsidP="00A13C42">
      <w:pPr>
        <w:spacing w:after="0" w:line="240" w:lineRule="auto"/>
        <w:jc w:val="both"/>
      </w:pPr>
      <w:r w:rsidRPr="00795DA6">
        <w:t>Mag. Michaela WEGSCHEIDER, Kärnten</w:t>
      </w:r>
    </w:p>
    <w:p w:rsidR="00A13C42" w:rsidRPr="00795DA6" w:rsidRDefault="00A13C42" w:rsidP="00A13C42">
      <w:pPr>
        <w:spacing w:after="0" w:line="240" w:lineRule="auto"/>
        <w:jc w:val="both"/>
      </w:pPr>
      <w:r w:rsidRPr="00795DA6">
        <w:t>Dr. Markus GRUBNER, Niederösterreich (bis Juni 2013)</w:t>
      </w:r>
    </w:p>
    <w:p w:rsidR="00A13C42" w:rsidRPr="00795DA6" w:rsidRDefault="00A13C42" w:rsidP="00A13C42">
      <w:pPr>
        <w:spacing w:after="0" w:line="240" w:lineRule="auto"/>
        <w:jc w:val="both"/>
      </w:pPr>
      <w:r w:rsidRPr="00795DA6">
        <w:t>Mag. Carmen BREITWIESER, Oberösterreich</w:t>
      </w:r>
    </w:p>
    <w:p w:rsidR="00A13C42" w:rsidRPr="00795DA6" w:rsidRDefault="00A13C42" w:rsidP="00A13C42">
      <w:pPr>
        <w:spacing w:after="0" w:line="240" w:lineRule="auto"/>
        <w:jc w:val="both"/>
      </w:pPr>
      <w:r w:rsidRPr="00795DA6">
        <w:t>Dr. Renate KRENN-MAYER, Steiermark</w:t>
      </w:r>
    </w:p>
    <w:p w:rsidR="00A13C42" w:rsidRPr="00795DA6" w:rsidRDefault="00A13C42" w:rsidP="00A13C42">
      <w:pPr>
        <w:spacing w:after="0" w:line="240" w:lineRule="auto"/>
        <w:jc w:val="both"/>
        <w:rPr>
          <w:lang w:val="nl-NL"/>
        </w:rPr>
      </w:pPr>
      <w:r w:rsidRPr="00795DA6">
        <w:rPr>
          <w:lang w:val="nl-NL"/>
        </w:rPr>
        <w:t>Mag. Michael RAFFLER, Wien</w:t>
      </w:r>
    </w:p>
    <w:p w:rsidR="00A13C42" w:rsidRPr="00795DA6" w:rsidRDefault="00A13C42" w:rsidP="00A13C42">
      <w:pPr>
        <w:spacing w:after="0" w:line="240" w:lineRule="auto"/>
        <w:jc w:val="both"/>
      </w:pPr>
      <w:r w:rsidRPr="00795DA6">
        <w:rPr>
          <w:lang w:val="nl-NL"/>
        </w:rPr>
        <w:t xml:space="preserve">MMag. </w:t>
      </w:r>
      <w:r w:rsidRPr="00795DA6">
        <w:t>Thomas ZAVADIL, Bundeskanzleramt-Verfassungsdienst</w:t>
      </w:r>
    </w:p>
    <w:p w:rsidR="00A13C42" w:rsidRPr="00795DA6" w:rsidRDefault="008D74BF" w:rsidP="00A13C42">
      <w:pPr>
        <w:spacing w:after="0" w:line="240" w:lineRule="auto"/>
        <w:jc w:val="both"/>
      </w:pPr>
      <w:r w:rsidRPr="00795DA6">
        <w:t xml:space="preserve">Dr. </w:t>
      </w:r>
      <w:r w:rsidR="00A13C42" w:rsidRPr="00795DA6">
        <w:t>Robert GMEINER, Verbindungsstelle</w:t>
      </w:r>
    </w:p>
    <w:p w:rsidR="00A13C42" w:rsidRPr="00795DA6" w:rsidRDefault="00A13C42" w:rsidP="00D70FAD">
      <w:pPr>
        <w:pStyle w:val="Standardtext"/>
      </w:pPr>
      <w:r w:rsidRPr="00795DA6">
        <w:t>Die Teilnahme an der Arbeitsgruppe ist allen Ländern offen gestanden. Die Leiter der Ver</w:t>
      </w:r>
      <w:r w:rsidR="00795DA6">
        <w:softHyphen/>
      </w:r>
      <w:r w:rsidRPr="00795DA6">
        <w:t>fassungsdienste der (an den Arbeiten der Arbeitsgruppe nicht unmittelbar [siehe zuvor]) beteiligten Länder wurden (über die Termine der Sitzungen der Arbeitsgruppe) fortlaufend informiert.</w:t>
      </w:r>
    </w:p>
    <w:p w:rsidR="00A13C42" w:rsidRPr="00795DA6" w:rsidRDefault="00A13C42" w:rsidP="00D70FAD">
      <w:pPr>
        <w:pStyle w:val="Standardtext"/>
      </w:pPr>
      <w:r w:rsidRPr="00795DA6">
        <w:t>Sitzungen der Arbeitsgruppe haben stattgefunden am 20.</w:t>
      </w:r>
      <w:r w:rsidR="009E3FBF" w:rsidRPr="00795DA6">
        <w:t> </w:t>
      </w:r>
      <w:r w:rsidRPr="00795DA6">
        <w:t>März 2013, 1</w:t>
      </w:r>
      <w:r w:rsidR="009E3FBF" w:rsidRPr="00795DA6">
        <w:t>3. Mai 2013, 12. Juni 2013, 24. </w:t>
      </w:r>
      <w:r w:rsidRPr="00795DA6">
        <w:t>Juni 2013, 6.</w:t>
      </w:r>
      <w:r w:rsidR="009E3FBF" w:rsidRPr="00795DA6">
        <w:t> </w:t>
      </w:r>
      <w:r w:rsidRPr="00795DA6">
        <w:t>August 2013, 10.</w:t>
      </w:r>
      <w:r w:rsidR="009E3FBF" w:rsidRPr="00795DA6">
        <w:t> </w:t>
      </w:r>
      <w:r w:rsidRPr="00795DA6">
        <w:t>September 2013, 29.</w:t>
      </w:r>
      <w:r w:rsidR="009E3FBF" w:rsidRPr="00795DA6">
        <w:t> </w:t>
      </w:r>
      <w:r w:rsidRPr="00795DA6">
        <w:t>Oktober 2013 und 27.</w:t>
      </w:r>
      <w:r w:rsidR="009E3FBF" w:rsidRPr="00795DA6">
        <w:t> </w:t>
      </w:r>
      <w:r w:rsidRPr="00795DA6">
        <w:t>November 2013.</w:t>
      </w:r>
      <w:r w:rsidR="006A1181" w:rsidRPr="00795DA6">
        <w:t xml:space="preserve"> </w:t>
      </w:r>
      <w:r w:rsidRPr="00795DA6">
        <w:t>„Zwischenergebnisse“ wurden dem Auftraggeber – der Länderexperten</w:t>
      </w:r>
      <w:r w:rsidR="009E3FBF" w:rsidRPr="00795DA6">
        <w:softHyphen/>
      </w:r>
      <w:r w:rsidRPr="00795DA6">
        <w:t>konferenz der Verfassungsdienste (und dem BKA-VD) – Anfang Jänner 2014 vorgelegt („Stand: 10.1.2014“) und im Rahmen der Tagung am 27./28.</w:t>
      </w:r>
      <w:r w:rsidR="009E3FBF" w:rsidRPr="00795DA6">
        <w:t> </w:t>
      </w:r>
      <w:r w:rsidRPr="00795DA6">
        <w:t>Jänner 2014 vorgestellt.</w:t>
      </w:r>
      <w:r w:rsidRPr="00795DA6">
        <w:rPr>
          <w:rStyle w:val="Funotenzeichen"/>
        </w:rPr>
        <w:footnoteReference w:id="42"/>
      </w:r>
    </w:p>
    <w:p w:rsidR="00A13C42" w:rsidRPr="00795DA6" w:rsidRDefault="00A13C42" w:rsidP="00D70FAD">
      <w:pPr>
        <w:pStyle w:val="Standardtext"/>
      </w:pPr>
      <w:r w:rsidRPr="00795DA6">
        <w:t>Schriftliche Stellungnahmen zu den „</w:t>
      </w:r>
      <w:r w:rsidR="009370FC" w:rsidRPr="00795DA6">
        <w:t>Zwischenergebnissen</w:t>
      </w:r>
      <w:r w:rsidRPr="00795DA6">
        <w:t xml:space="preserve">“ haben in der Folge </w:t>
      </w:r>
      <w:r w:rsidRPr="00795DA6">
        <w:rPr>
          <w:u w:val="single"/>
        </w:rPr>
        <w:t>Tirol</w:t>
      </w:r>
      <w:r w:rsidRPr="00795DA6">
        <w:rPr>
          <w:rStyle w:val="Funotenzeichen"/>
        </w:rPr>
        <w:footnoteReference w:id="43"/>
      </w:r>
      <w:r w:rsidRPr="00795DA6">
        <w:t xml:space="preserve"> und </w:t>
      </w:r>
      <w:r w:rsidRPr="00795DA6">
        <w:rPr>
          <w:u w:val="single"/>
        </w:rPr>
        <w:t>Vorarlberg</w:t>
      </w:r>
      <w:r w:rsidRPr="00795DA6">
        <w:rPr>
          <w:rStyle w:val="Funotenzeichen"/>
        </w:rPr>
        <w:footnoteReference w:id="44"/>
      </w:r>
      <w:r w:rsidRPr="00795DA6">
        <w:t xml:space="preserve"> abgegeben.</w:t>
      </w:r>
    </w:p>
    <w:p w:rsidR="00A13C42" w:rsidRPr="00795DA6" w:rsidRDefault="00A13C42" w:rsidP="00D70FAD">
      <w:pPr>
        <w:pStyle w:val="Standardtext"/>
      </w:pPr>
      <w:r w:rsidRPr="00795DA6">
        <w:t>Darauf folgend haben weitere Sitzungen der Arbeitsgruppe am 6.</w:t>
      </w:r>
      <w:r w:rsidR="009E3FBF" w:rsidRPr="00795DA6">
        <w:t> </w:t>
      </w:r>
      <w:r w:rsidRPr="00795DA6">
        <w:t>Mär</w:t>
      </w:r>
      <w:r w:rsidR="009E3FBF" w:rsidRPr="00795DA6">
        <w:t>z 2014, am 25. März 2014, am 8. </w:t>
      </w:r>
      <w:r w:rsidRPr="00795DA6">
        <w:t>April 2014</w:t>
      </w:r>
      <w:r w:rsidR="00F83DB3" w:rsidRPr="00795DA6">
        <w:t xml:space="preserve">, </w:t>
      </w:r>
      <w:r w:rsidRPr="00795DA6">
        <w:t>am 12.</w:t>
      </w:r>
      <w:r w:rsidR="009E3FBF" w:rsidRPr="00795DA6">
        <w:t> </w:t>
      </w:r>
      <w:r w:rsidRPr="00795DA6">
        <w:t>Mai 2014</w:t>
      </w:r>
      <w:r w:rsidR="00F83DB3" w:rsidRPr="00795DA6">
        <w:t xml:space="preserve">, </w:t>
      </w:r>
      <w:r w:rsidR="00795DA6">
        <w:t>am 4. </w:t>
      </w:r>
      <w:r w:rsidR="00F83DB3" w:rsidRPr="00795DA6">
        <w:t>Juni 2014 sowie am 18.</w:t>
      </w:r>
      <w:r w:rsidR="00795DA6">
        <w:t> </w:t>
      </w:r>
      <w:r w:rsidR="00F83DB3" w:rsidRPr="00795DA6">
        <w:t>September 2014</w:t>
      </w:r>
      <w:r w:rsidRPr="00795DA6">
        <w:t xml:space="preserve"> stattgefunden.</w:t>
      </w:r>
    </w:p>
    <w:p w:rsidR="00CD3A2C" w:rsidRPr="009610F1" w:rsidRDefault="006A1181" w:rsidP="0063130F">
      <w:pPr>
        <w:pStyle w:val="IEbene2"/>
        <w:pageBreakBefore/>
        <w:spacing w:before="0"/>
      </w:pPr>
      <w:bookmarkStart w:id="874" w:name="_Toc400312627"/>
      <w:bookmarkStart w:id="875" w:name="_Toc400313042"/>
      <w:bookmarkStart w:id="876" w:name="_Toc400313209"/>
      <w:bookmarkStart w:id="877" w:name="_Toc400313694"/>
      <w:bookmarkStart w:id="878" w:name="_Toc400314425"/>
      <w:bookmarkStart w:id="879" w:name="_Toc400314744"/>
      <w:bookmarkStart w:id="880" w:name="_Toc400315001"/>
      <w:bookmarkStart w:id="881" w:name="_Toc400315267"/>
      <w:bookmarkStart w:id="882" w:name="_Toc400315550"/>
      <w:bookmarkStart w:id="883" w:name="_Toc400315644"/>
      <w:bookmarkStart w:id="884" w:name="_Toc400316132"/>
      <w:bookmarkStart w:id="885" w:name="_Toc400316614"/>
      <w:bookmarkStart w:id="886" w:name="_Toc400370397"/>
      <w:bookmarkStart w:id="887" w:name="_Toc400379726"/>
      <w:bookmarkStart w:id="888" w:name="IJ3"/>
      <w:r w:rsidRPr="009610F1">
        <w:lastRenderedPageBreak/>
        <w:t>J</w:t>
      </w:r>
      <w:r w:rsidR="00C953D0">
        <w:t>.</w:t>
      </w:r>
      <w:r w:rsidR="00A13C42" w:rsidRPr="009610F1">
        <w:t>3.</w:t>
      </w:r>
      <w:r w:rsidR="00A13C42" w:rsidRPr="009610F1">
        <w:tab/>
        <w:t>Versionen</w:t>
      </w:r>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0"/>
        <w:gridCol w:w="3071"/>
        <w:gridCol w:w="3071"/>
      </w:tblGrid>
      <w:tr w:rsidR="006A1181" w:rsidRPr="00927308" w:rsidTr="002843CA">
        <w:trPr>
          <w:tblHeader/>
        </w:trPr>
        <w:tc>
          <w:tcPr>
            <w:tcW w:w="3070" w:type="dxa"/>
            <w:shd w:val="clear" w:color="auto" w:fill="auto"/>
          </w:tcPr>
          <w:bookmarkEnd w:id="888"/>
          <w:p w:rsidR="006A1181" w:rsidRPr="00927308" w:rsidRDefault="006A1181" w:rsidP="00927308">
            <w:pPr>
              <w:spacing w:after="0" w:line="240" w:lineRule="auto"/>
              <w:jc w:val="both"/>
              <w:rPr>
                <w:b/>
              </w:rPr>
            </w:pPr>
            <w:r w:rsidRPr="00927308">
              <w:rPr>
                <w:b/>
              </w:rPr>
              <w:t xml:space="preserve">Version </w:t>
            </w:r>
          </w:p>
        </w:tc>
        <w:tc>
          <w:tcPr>
            <w:tcW w:w="3071" w:type="dxa"/>
            <w:shd w:val="clear" w:color="auto" w:fill="auto"/>
          </w:tcPr>
          <w:p w:rsidR="006A1181" w:rsidRPr="00927308" w:rsidRDefault="006A1181" w:rsidP="00927308">
            <w:pPr>
              <w:spacing w:after="0" w:line="240" w:lineRule="auto"/>
              <w:jc w:val="both"/>
              <w:rPr>
                <w:b/>
              </w:rPr>
            </w:pPr>
            <w:r w:rsidRPr="00927308">
              <w:rPr>
                <w:b/>
              </w:rPr>
              <w:t>Stand</w:t>
            </w:r>
          </w:p>
        </w:tc>
        <w:tc>
          <w:tcPr>
            <w:tcW w:w="3071" w:type="dxa"/>
            <w:shd w:val="clear" w:color="auto" w:fill="auto"/>
          </w:tcPr>
          <w:p w:rsidR="006A1181" w:rsidRPr="00927308" w:rsidRDefault="006A1181" w:rsidP="00927308">
            <w:pPr>
              <w:spacing w:after="0" w:line="240" w:lineRule="auto"/>
              <w:jc w:val="both"/>
              <w:rPr>
                <w:b/>
              </w:rPr>
            </w:pPr>
            <w:r w:rsidRPr="00927308">
              <w:rPr>
                <w:b/>
              </w:rPr>
              <w:t>Beleg</w:t>
            </w:r>
          </w:p>
        </w:tc>
      </w:tr>
      <w:tr w:rsidR="006A1181" w:rsidRPr="00795DA6" w:rsidTr="00927308">
        <w:tc>
          <w:tcPr>
            <w:tcW w:w="3070" w:type="dxa"/>
            <w:shd w:val="clear" w:color="auto" w:fill="auto"/>
          </w:tcPr>
          <w:p w:rsidR="006A1181" w:rsidRPr="00795DA6" w:rsidRDefault="006A1181" w:rsidP="00927308">
            <w:pPr>
              <w:spacing w:after="0" w:line="240" w:lineRule="auto"/>
              <w:jc w:val="both"/>
            </w:pPr>
            <w:r w:rsidRPr="00795DA6">
              <w:t>Version 1.0.</w:t>
            </w:r>
          </w:p>
        </w:tc>
        <w:tc>
          <w:tcPr>
            <w:tcW w:w="3071" w:type="dxa"/>
            <w:shd w:val="clear" w:color="auto" w:fill="auto"/>
          </w:tcPr>
          <w:p w:rsidR="006A1181" w:rsidRPr="00795DA6" w:rsidRDefault="006A1181" w:rsidP="00927308">
            <w:pPr>
              <w:spacing w:after="0" w:line="240" w:lineRule="auto"/>
              <w:jc w:val="both"/>
            </w:pPr>
            <w:r w:rsidRPr="00795DA6">
              <w:t xml:space="preserve">Stand: </w:t>
            </w:r>
            <w:r w:rsidR="007C72BA">
              <w:t>1</w:t>
            </w:r>
            <w:r w:rsidR="009E3FBF" w:rsidRPr="00795DA6">
              <w:t>0</w:t>
            </w:r>
            <w:r w:rsidRPr="00795DA6">
              <w:t>/2014</w:t>
            </w:r>
          </w:p>
        </w:tc>
        <w:tc>
          <w:tcPr>
            <w:tcW w:w="3071" w:type="dxa"/>
            <w:shd w:val="clear" w:color="auto" w:fill="auto"/>
          </w:tcPr>
          <w:p w:rsidR="006A1181" w:rsidRPr="00795DA6" w:rsidRDefault="009E3FBF" w:rsidP="00927308">
            <w:pPr>
              <w:spacing w:after="0" w:line="240" w:lineRule="auto"/>
              <w:jc w:val="both"/>
            </w:pPr>
            <w:r w:rsidRPr="00795DA6">
              <w:t>VSt</w:t>
            </w:r>
            <w:r w:rsidRPr="00795DA6">
              <w:noBreakHyphen/>
            </w:r>
            <w:r w:rsidR="006A1181" w:rsidRPr="00795DA6">
              <w:t>215/</w:t>
            </w:r>
            <w:r w:rsidR="0063130F">
              <w:t>72</w:t>
            </w:r>
            <w:r w:rsidR="006A1181" w:rsidRPr="00795DA6">
              <w:t xml:space="preserve"> vom </w:t>
            </w:r>
            <w:r w:rsidR="0063130F">
              <w:t>7.10.2014</w:t>
            </w:r>
          </w:p>
        </w:tc>
      </w:tr>
      <w:tr w:rsidR="006A1181" w:rsidRPr="00927308" w:rsidTr="00927308">
        <w:tc>
          <w:tcPr>
            <w:tcW w:w="3070" w:type="dxa"/>
            <w:shd w:val="clear" w:color="auto" w:fill="auto"/>
          </w:tcPr>
          <w:p w:rsidR="006A1181" w:rsidRPr="00927308" w:rsidRDefault="006A1181" w:rsidP="00927308">
            <w:pPr>
              <w:spacing w:after="0" w:line="240" w:lineRule="auto"/>
              <w:jc w:val="both"/>
              <w:rPr>
                <w:b/>
              </w:rPr>
            </w:pPr>
          </w:p>
        </w:tc>
        <w:tc>
          <w:tcPr>
            <w:tcW w:w="3071" w:type="dxa"/>
            <w:shd w:val="clear" w:color="auto" w:fill="auto"/>
          </w:tcPr>
          <w:p w:rsidR="006A1181" w:rsidRPr="00927308" w:rsidRDefault="006A1181" w:rsidP="00927308">
            <w:pPr>
              <w:spacing w:after="0" w:line="240" w:lineRule="auto"/>
              <w:jc w:val="both"/>
              <w:rPr>
                <w:b/>
              </w:rPr>
            </w:pPr>
          </w:p>
        </w:tc>
        <w:tc>
          <w:tcPr>
            <w:tcW w:w="3071" w:type="dxa"/>
            <w:shd w:val="clear" w:color="auto" w:fill="auto"/>
          </w:tcPr>
          <w:p w:rsidR="006A1181" w:rsidRPr="00927308" w:rsidRDefault="006A1181" w:rsidP="00927308">
            <w:pPr>
              <w:spacing w:after="0" w:line="240" w:lineRule="auto"/>
              <w:jc w:val="both"/>
              <w:rPr>
                <w:b/>
              </w:rPr>
            </w:pPr>
          </w:p>
        </w:tc>
      </w:tr>
      <w:tr w:rsidR="006A1181" w:rsidRPr="00927308" w:rsidTr="00927308">
        <w:tc>
          <w:tcPr>
            <w:tcW w:w="3070" w:type="dxa"/>
            <w:shd w:val="clear" w:color="auto" w:fill="auto"/>
          </w:tcPr>
          <w:p w:rsidR="006A1181" w:rsidRPr="00927308" w:rsidRDefault="006A1181" w:rsidP="00927308">
            <w:pPr>
              <w:spacing w:after="0" w:line="240" w:lineRule="auto"/>
              <w:jc w:val="both"/>
              <w:rPr>
                <w:b/>
              </w:rPr>
            </w:pPr>
          </w:p>
        </w:tc>
        <w:tc>
          <w:tcPr>
            <w:tcW w:w="3071" w:type="dxa"/>
            <w:shd w:val="clear" w:color="auto" w:fill="auto"/>
          </w:tcPr>
          <w:p w:rsidR="006A1181" w:rsidRPr="00927308" w:rsidRDefault="006A1181" w:rsidP="00927308">
            <w:pPr>
              <w:spacing w:after="0" w:line="240" w:lineRule="auto"/>
              <w:jc w:val="both"/>
              <w:rPr>
                <w:b/>
              </w:rPr>
            </w:pPr>
          </w:p>
        </w:tc>
        <w:tc>
          <w:tcPr>
            <w:tcW w:w="3071" w:type="dxa"/>
            <w:shd w:val="clear" w:color="auto" w:fill="auto"/>
          </w:tcPr>
          <w:p w:rsidR="006A1181" w:rsidRPr="00927308" w:rsidRDefault="006A1181" w:rsidP="00927308">
            <w:pPr>
              <w:spacing w:after="0" w:line="240" w:lineRule="auto"/>
              <w:jc w:val="both"/>
              <w:rPr>
                <w:b/>
              </w:rPr>
            </w:pPr>
          </w:p>
        </w:tc>
      </w:tr>
      <w:tr w:rsidR="006A1181" w:rsidRPr="00927308" w:rsidTr="00927308">
        <w:tc>
          <w:tcPr>
            <w:tcW w:w="3070" w:type="dxa"/>
            <w:shd w:val="clear" w:color="auto" w:fill="auto"/>
          </w:tcPr>
          <w:p w:rsidR="006A1181" w:rsidRPr="00927308" w:rsidRDefault="006A1181" w:rsidP="00927308">
            <w:pPr>
              <w:spacing w:after="0" w:line="240" w:lineRule="auto"/>
              <w:jc w:val="both"/>
              <w:rPr>
                <w:b/>
              </w:rPr>
            </w:pPr>
          </w:p>
        </w:tc>
        <w:tc>
          <w:tcPr>
            <w:tcW w:w="3071" w:type="dxa"/>
            <w:shd w:val="clear" w:color="auto" w:fill="auto"/>
          </w:tcPr>
          <w:p w:rsidR="006A1181" w:rsidRPr="00927308" w:rsidRDefault="006A1181" w:rsidP="00927308">
            <w:pPr>
              <w:spacing w:after="0" w:line="240" w:lineRule="auto"/>
              <w:jc w:val="both"/>
              <w:rPr>
                <w:b/>
              </w:rPr>
            </w:pPr>
          </w:p>
        </w:tc>
        <w:tc>
          <w:tcPr>
            <w:tcW w:w="3071" w:type="dxa"/>
            <w:shd w:val="clear" w:color="auto" w:fill="auto"/>
          </w:tcPr>
          <w:p w:rsidR="006A1181" w:rsidRPr="00927308" w:rsidRDefault="006A1181" w:rsidP="00927308">
            <w:pPr>
              <w:spacing w:after="0" w:line="240" w:lineRule="auto"/>
              <w:jc w:val="both"/>
              <w:rPr>
                <w:b/>
              </w:rPr>
            </w:pPr>
          </w:p>
        </w:tc>
      </w:tr>
      <w:tr w:rsidR="006A1181" w:rsidRPr="00927308" w:rsidTr="00927308">
        <w:tc>
          <w:tcPr>
            <w:tcW w:w="3070" w:type="dxa"/>
            <w:shd w:val="clear" w:color="auto" w:fill="auto"/>
          </w:tcPr>
          <w:p w:rsidR="006A1181" w:rsidRPr="00927308" w:rsidRDefault="006A1181" w:rsidP="00927308">
            <w:pPr>
              <w:spacing w:after="0" w:line="240" w:lineRule="auto"/>
              <w:jc w:val="both"/>
              <w:rPr>
                <w:b/>
              </w:rPr>
            </w:pPr>
          </w:p>
        </w:tc>
        <w:tc>
          <w:tcPr>
            <w:tcW w:w="3071" w:type="dxa"/>
            <w:shd w:val="clear" w:color="auto" w:fill="auto"/>
          </w:tcPr>
          <w:p w:rsidR="006A1181" w:rsidRPr="00927308" w:rsidRDefault="006A1181" w:rsidP="00927308">
            <w:pPr>
              <w:spacing w:after="0" w:line="240" w:lineRule="auto"/>
              <w:jc w:val="both"/>
              <w:rPr>
                <w:b/>
              </w:rPr>
            </w:pPr>
          </w:p>
        </w:tc>
        <w:tc>
          <w:tcPr>
            <w:tcW w:w="3071" w:type="dxa"/>
            <w:shd w:val="clear" w:color="auto" w:fill="auto"/>
          </w:tcPr>
          <w:p w:rsidR="006A1181" w:rsidRPr="00927308" w:rsidRDefault="006A1181" w:rsidP="00927308">
            <w:pPr>
              <w:spacing w:after="0" w:line="240" w:lineRule="auto"/>
              <w:jc w:val="both"/>
              <w:rPr>
                <w:b/>
              </w:rPr>
            </w:pPr>
          </w:p>
        </w:tc>
      </w:tr>
      <w:tr w:rsidR="006A1181" w:rsidRPr="00927308" w:rsidTr="00927308">
        <w:tc>
          <w:tcPr>
            <w:tcW w:w="3070" w:type="dxa"/>
            <w:shd w:val="clear" w:color="auto" w:fill="auto"/>
          </w:tcPr>
          <w:p w:rsidR="006A1181" w:rsidRPr="00927308" w:rsidRDefault="006A1181" w:rsidP="00927308">
            <w:pPr>
              <w:spacing w:after="0" w:line="240" w:lineRule="auto"/>
              <w:jc w:val="both"/>
              <w:rPr>
                <w:b/>
              </w:rPr>
            </w:pPr>
          </w:p>
        </w:tc>
        <w:tc>
          <w:tcPr>
            <w:tcW w:w="3071" w:type="dxa"/>
            <w:shd w:val="clear" w:color="auto" w:fill="auto"/>
          </w:tcPr>
          <w:p w:rsidR="006A1181" w:rsidRPr="00927308" w:rsidRDefault="006A1181" w:rsidP="00927308">
            <w:pPr>
              <w:spacing w:after="0" w:line="240" w:lineRule="auto"/>
              <w:jc w:val="both"/>
              <w:rPr>
                <w:b/>
              </w:rPr>
            </w:pPr>
          </w:p>
        </w:tc>
        <w:tc>
          <w:tcPr>
            <w:tcW w:w="3071" w:type="dxa"/>
            <w:shd w:val="clear" w:color="auto" w:fill="auto"/>
          </w:tcPr>
          <w:p w:rsidR="006A1181" w:rsidRPr="00927308" w:rsidRDefault="006A1181" w:rsidP="00927308">
            <w:pPr>
              <w:spacing w:after="0" w:line="240" w:lineRule="auto"/>
              <w:jc w:val="both"/>
              <w:rPr>
                <w:b/>
              </w:rPr>
            </w:pPr>
          </w:p>
        </w:tc>
      </w:tr>
      <w:tr w:rsidR="006A1181" w:rsidRPr="00927308" w:rsidTr="00927308">
        <w:tc>
          <w:tcPr>
            <w:tcW w:w="3070" w:type="dxa"/>
            <w:shd w:val="clear" w:color="auto" w:fill="auto"/>
          </w:tcPr>
          <w:p w:rsidR="006A1181" w:rsidRPr="00927308" w:rsidRDefault="006A1181" w:rsidP="00927308">
            <w:pPr>
              <w:spacing w:after="0" w:line="240" w:lineRule="auto"/>
              <w:jc w:val="both"/>
              <w:rPr>
                <w:b/>
              </w:rPr>
            </w:pPr>
          </w:p>
        </w:tc>
        <w:tc>
          <w:tcPr>
            <w:tcW w:w="3071" w:type="dxa"/>
            <w:shd w:val="clear" w:color="auto" w:fill="auto"/>
          </w:tcPr>
          <w:p w:rsidR="006A1181" w:rsidRPr="00927308" w:rsidRDefault="006A1181" w:rsidP="00927308">
            <w:pPr>
              <w:spacing w:after="0" w:line="240" w:lineRule="auto"/>
              <w:jc w:val="both"/>
              <w:rPr>
                <w:b/>
              </w:rPr>
            </w:pPr>
          </w:p>
        </w:tc>
        <w:tc>
          <w:tcPr>
            <w:tcW w:w="3071" w:type="dxa"/>
            <w:shd w:val="clear" w:color="auto" w:fill="auto"/>
          </w:tcPr>
          <w:p w:rsidR="006A1181" w:rsidRPr="00927308" w:rsidRDefault="006A1181" w:rsidP="00927308">
            <w:pPr>
              <w:spacing w:after="0" w:line="240" w:lineRule="auto"/>
              <w:jc w:val="both"/>
              <w:rPr>
                <w:b/>
              </w:rPr>
            </w:pPr>
          </w:p>
        </w:tc>
      </w:tr>
      <w:tr w:rsidR="006A1181" w:rsidRPr="00927308" w:rsidTr="00927308">
        <w:tc>
          <w:tcPr>
            <w:tcW w:w="3070" w:type="dxa"/>
            <w:shd w:val="clear" w:color="auto" w:fill="auto"/>
          </w:tcPr>
          <w:p w:rsidR="006A1181" w:rsidRPr="00927308" w:rsidRDefault="006A1181" w:rsidP="00927308">
            <w:pPr>
              <w:spacing w:after="0" w:line="240" w:lineRule="auto"/>
              <w:jc w:val="both"/>
              <w:rPr>
                <w:b/>
              </w:rPr>
            </w:pPr>
          </w:p>
        </w:tc>
        <w:tc>
          <w:tcPr>
            <w:tcW w:w="3071" w:type="dxa"/>
            <w:shd w:val="clear" w:color="auto" w:fill="auto"/>
          </w:tcPr>
          <w:p w:rsidR="006A1181" w:rsidRPr="00927308" w:rsidRDefault="006A1181" w:rsidP="00927308">
            <w:pPr>
              <w:spacing w:after="0" w:line="240" w:lineRule="auto"/>
              <w:jc w:val="both"/>
              <w:rPr>
                <w:b/>
              </w:rPr>
            </w:pPr>
          </w:p>
        </w:tc>
        <w:tc>
          <w:tcPr>
            <w:tcW w:w="3071" w:type="dxa"/>
            <w:shd w:val="clear" w:color="auto" w:fill="auto"/>
          </w:tcPr>
          <w:p w:rsidR="006A1181" w:rsidRPr="00927308" w:rsidRDefault="006A1181" w:rsidP="00927308">
            <w:pPr>
              <w:spacing w:after="0" w:line="240" w:lineRule="auto"/>
              <w:jc w:val="both"/>
              <w:rPr>
                <w:b/>
              </w:rPr>
            </w:pPr>
          </w:p>
        </w:tc>
      </w:tr>
      <w:tr w:rsidR="006A1181" w:rsidRPr="00927308" w:rsidTr="00927308">
        <w:tc>
          <w:tcPr>
            <w:tcW w:w="3070" w:type="dxa"/>
            <w:shd w:val="clear" w:color="auto" w:fill="auto"/>
          </w:tcPr>
          <w:p w:rsidR="006A1181" w:rsidRPr="00927308" w:rsidRDefault="006A1181" w:rsidP="00927308">
            <w:pPr>
              <w:spacing w:after="0" w:line="240" w:lineRule="auto"/>
              <w:jc w:val="both"/>
              <w:rPr>
                <w:b/>
              </w:rPr>
            </w:pPr>
          </w:p>
        </w:tc>
        <w:tc>
          <w:tcPr>
            <w:tcW w:w="3071" w:type="dxa"/>
            <w:shd w:val="clear" w:color="auto" w:fill="auto"/>
          </w:tcPr>
          <w:p w:rsidR="006A1181" w:rsidRPr="00927308" w:rsidRDefault="006A1181" w:rsidP="00927308">
            <w:pPr>
              <w:spacing w:after="0" w:line="240" w:lineRule="auto"/>
              <w:jc w:val="both"/>
              <w:rPr>
                <w:b/>
              </w:rPr>
            </w:pPr>
          </w:p>
        </w:tc>
        <w:tc>
          <w:tcPr>
            <w:tcW w:w="3071" w:type="dxa"/>
            <w:shd w:val="clear" w:color="auto" w:fill="auto"/>
          </w:tcPr>
          <w:p w:rsidR="006A1181" w:rsidRPr="00927308" w:rsidRDefault="006A1181" w:rsidP="00927308">
            <w:pPr>
              <w:spacing w:after="0" w:line="240" w:lineRule="auto"/>
              <w:jc w:val="both"/>
              <w:rPr>
                <w:b/>
              </w:rPr>
            </w:pPr>
          </w:p>
        </w:tc>
      </w:tr>
    </w:tbl>
    <w:p w:rsidR="00A2714D" w:rsidRDefault="00A2714D"/>
    <w:p w:rsidR="009769AF" w:rsidRDefault="009769AF" w:rsidP="00A2714D">
      <w:pPr>
        <w:pStyle w:val="A1berschrift"/>
        <w:sectPr w:rsidR="009769AF" w:rsidSect="003C6C07">
          <w:headerReference w:type="default" r:id="rId65"/>
          <w:pgSz w:w="11906" w:h="16838"/>
          <w:pgMar w:top="538" w:right="1418" w:bottom="851" w:left="1418" w:header="709" w:footer="709" w:gutter="0"/>
          <w:cols w:space="708"/>
          <w:docGrid w:linePitch="360"/>
        </w:sectPr>
      </w:pPr>
    </w:p>
    <w:p w:rsidR="00A2714D" w:rsidRDefault="00A2714D" w:rsidP="00241CAE">
      <w:pPr>
        <w:pStyle w:val="Aberschrift1"/>
        <w:pageBreakBefore/>
        <w:spacing w:before="0" w:after="600"/>
      </w:pPr>
      <w:bookmarkStart w:id="889" w:name="_Toc400314426"/>
      <w:bookmarkStart w:id="890" w:name="_Toc400379433"/>
      <w:bookmarkStart w:id="891" w:name="II_Musterentwürfe"/>
      <w:r>
        <w:lastRenderedPageBreak/>
        <w:t>II.</w:t>
      </w:r>
      <w:r>
        <w:tab/>
      </w:r>
      <w:r w:rsidR="00B54891">
        <w:t>Muster</w:t>
      </w:r>
      <w:r w:rsidR="00E60E1C">
        <w:t>vereinbarungen</w:t>
      </w:r>
      <w:r>
        <w:t xml:space="preserve"> (zwingende Inhalte)</w:t>
      </w:r>
      <w:bookmarkEnd w:id="889"/>
      <w:bookmarkEnd w:id="890"/>
    </w:p>
    <w:bookmarkEnd w:id="891"/>
    <w:p w:rsidR="00D33317" w:rsidRPr="0011284E" w:rsidRDefault="00A2714D">
      <w:pPr>
        <w:pStyle w:val="Verzeichnis1"/>
        <w:tabs>
          <w:tab w:val="right" w:leader="dot" w:pos="9060"/>
        </w:tabs>
        <w:rPr>
          <w:rFonts w:eastAsia="Times New Roman"/>
          <w:b w:val="0"/>
          <w:bCs w:val="0"/>
          <w:noProof/>
          <w:sz w:val="22"/>
          <w:szCs w:val="22"/>
          <w:lang w:eastAsia="de-AT"/>
        </w:rPr>
      </w:pPr>
      <w:r>
        <w:fldChar w:fldCharType="begin"/>
      </w:r>
      <w:r>
        <w:instrText xml:space="preserve"> TOC \o "1-2" \h \z \t "II Ebene 1;1" </w:instrText>
      </w:r>
      <w:r>
        <w:fldChar w:fldCharType="separate"/>
      </w:r>
      <w:hyperlink w:anchor="_Toc400377983" w:history="1">
        <w:r w:rsidR="00D33317" w:rsidRPr="00BA7937">
          <w:rPr>
            <w:rStyle w:val="Hyperlink"/>
            <w:noProof/>
          </w:rPr>
          <w:t>Vorbemerkung zu den Mustervereinbarungen</w:t>
        </w:r>
        <w:r w:rsidR="00D33317">
          <w:rPr>
            <w:noProof/>
            <w:webHidden/>
          </w:rPr>
          <w:tab/>
        </w:r>
        <w:r w:rsidR="00D33317">
          <w:rPr>
            <w:noProof/>
            <w:webHidden/>
          </w:rPr>
          <w:fldChar w:fldCharType="begin"/>
        </w:r>
        <w:r w:rsidR="00D33317">
          <w:rPr>
            <w:noProof/>
            <w:webHidden/>
          </w:rPr>
          <w:instrText xml:space="preserve"> PAGEREF _Toc400377983 \h </w:instrText>
        </w:r>
        <w:r w:rsidR="00D33317">
          <w:rPr>
            <w:noProof/>
            <w:webHidden/>
          </w:rPr>
        </w:r>
        <w:r w:rsidR="00D33317">
          <w:rPr>
            <w:noProof/>
            <w:webHidden/>
          </w:rPr>
          <w:fldChar w:fldCharType="separate"/>
        </w:r>
        <w:r w:rsidR="00126BE8">
          <w:rPr>
            <w:noProof/>
            <w:webHidden/>
          </w:rPr>
          <w:t>59</w:t>
        </w:r>
        <w:r w:rsidR="00D33317">
          <w:rPr>
            <w:noProof/>
            <w:webHidden/>
          </w:rPr>
          <w:fldChar w:fldCharType="end"/>
        </w:r>
      </w:hyperlink>
    </w:p>
    <w:p w:rsidR="00D33317" w:rsidRPr="0011284E" w:rsidRDefault="00116100">
      <w:pPr>
        <w:pStyle w:val="Verzeichnis1"/>
        <w:tabs>
          <w:tab w:val="left" w:pos="440"/>
          <w:tab w:val="right" w:leader="dot" w:pos="9060"/>
        </w:tabs>
        <w:rPr>
          <w:rFonts w:eastAsia="Times New Roman"/>
          <w:b w:val="0"/>
          <w:bCs w:val="0"/>
          <w:noProof/>
          <w:sz w:val="22"/>
          <w:szCs w:val="22"/>
          <w:lang w:eastAsia="de-AT"/>
        </w:rPr>
      </w:pPr>
      <w:hyperlink w:anchor="_Toc400377984" w:history="1">
        <w:r w:rsidR="00D33317" w:rsidRPr="00BA7937">
          <w:rPr>
            <w:rStyle w:val="Hyperlink"/>
            <w:noProof/>
            <w:lang w:eastAsia="de-AT"/>
          </w:rPr>
          <w:t>A.</w:t>
        </w:r>
        <w:r w:rsidR="00D33317" w:rsidRPr="0011284E">
          <w:rPr>
            <w:rFonts w:eastAsia="Times New Roman"/>
            <w:b w:val="0"/>
            <w:bCs w:val="0"/>
            <w:noProof/>
            <w:sz w:val="22"/>
            <w:szCs w:val="22"/>
            <w:lang w:eastAsia="de-AT"/>
          </w:rPr>
          <w:tab/>
        </w:r>
        <w:r w:rsidR="00D33317" w:rsidRPr="00BA7937">
          <w:rPr>
            <w:rStyle w:val="Hyperlink"/>
            <w:noProof/>
            <w:lang w:eastAsia="de-AT"/>
          </w:rPr>
          <w:t xml:space="preserve">Musterentwurf einer Vereinbarung gemäß </w:t>
        </w:r>
        <w:r w:rsidR="00D33317" w:rsidRPr="00BA7937">
          <w:rPr>
            <w:rStyle w:val="Hyperlink"/>
            <w:noProof/>
            <w:lang w:eastAsia="de-DE"/>
          </w:rPr>
          <w:t>Art.</w:t>
        </w:r>
        <w:r w:rsidR="00D33317" w:rsidRPr="00BA7937">
          <w:rPr>
            <w:rStyle w:val="Hyperlink"/>
            <w:noProof/>
            <w:lang w:eastAsia="de-AT"/>
          </w:rPr>
          <w:t> </w:t>
        </w:r>
        <w:r w:rsidR="00D33317" w:rsidRPr="00BA7937">
          <w:rPr>
            <w:rStyle w:val="Hyperlink"/>
            <w:noProof/>
            <w:lang w:eastAsia="de-DE"/>
          </w:rPr>
          <w:t>15a Abs.</w:t>
        </w:r>
        <w:r w:rsidR="00D33317" w:rsidRPr="00BA7937">
          <w:rPr>
            <w:rStyle w:val="Hyperlink"/>
            <w:noProof/>
            <w:lang w:eastAsia="de-AT"/>
          </w:rPr>
          <w:t> </w:t>
        </w:r>
        <w:r w:rsidR="00D33317" w:rsidRPr="00BA7937">
          <w:rPr>
            <w:rStyle w:val="Hyperlink"/>
            <w:noProof/>
            <w:lang w:eastAsia="de-DE"/>
          </w:rPr>
          <w:t>1 B</w:t>
        </w:r>
        <w:r w:rsidR="00D33317" w:rsidRPr="00BA7937">
          <w:rPr>
            <w:rStyle w:val="Hyperlink"/>
            <w:noProof/>
            <w:lang w:eastAsia="de-AT"/>
          </w:rPr>
          <w:noBreakHyphen/>
        </w:r>
        <w:r w:rsidR="00D33317" w:rsidRPr="00BA7937">
          <w:rPr>
            <w:rStyle w:val="Hyperlink"/>
            <w:noProof/>
            <w:lang w:eastAsia="de-DE"/>
          </w:rPr>
          <w:t>VG (Bund und Länder)</w:t>
        </w:r>
        <w:r w:rsidR="00D33317">
          <w:rPr>
            <w:noProof/>
            <w:webHidden/>
          </w:rPr>
          <w:tab/>
        </w:r>
        <w:r w:rsidR="00D33317">
          <w:rPr>
            <w:noProof/>
            <w:webHidden/>
          </w:rPr>
          <w:fldChar w:fldCharType="begin"/>
        </w:r>
        <w:r w:rsidR="00D33317">
          <w:rPr>
            <w:noProof/>
            <w:webHidden/>
          </w:rPr>
          <w:instrText xml:space="preserve"> PAGEREF _Toc400377984 \h </w:instrText>
        </w:r>
        <w:r w:rsidR="00D33317">
          <w:rPr>
            <w:noProof/>
            <w:webHidden/>
          </w:rPr>
        </w:r>
        <w:r w:rsidR="00D33317">
          <w:rPr>
            <w:noProof/>
            <w:webHidden/>
          </w:rPr>
          <w:fldChar w:fldCharType="separate"/>
        </w:r>
        <w:r w:rsidR="00126BE8">
          <w:rPr>
            <w:noProof/>
            <w:webHidden/>
          </w:rPr>
          <w:t>60</w:t>
        </w:r>
        <w:r w:rsidR="00D33317">
          <w:rPr>
            <w:noProof/>
            <w:webHidden/>
          </w:rPr>
          <w:fldChar w:fldCharType="end"/>
        </w:r>
      </w:hyperlink>
    </w:p>
    <w:p w:rsidR="00D33317" w:rsidRPr="0011284E" w:rsidRDefault="00116100">
      <w:pPr>
        <w:pStyle w:val="Verzeichnis1"/>
        <w:tabs>
          <w:tab w:val="left" w:pos="440"/>
          <w:tab w:val="right" w:leader="dot" w:pos="9060"/>
        </w:tabs>
        <w:rPr>
          <w:rFonts w:eastAsia="Times New Roman"/>
          <w:b w:val="0"/>
          <w:bCs w:val="0"/>
          <w:noProof/>
          <w:sz w:val="22"/>
          <w:szCs w:val="22"/>
          <w:lang w:eastAsia="de-AT"/>
        </w:rPr>
      </w:pPr>
      <w:hyperlink w:anchor="_Toc400377985" w:history="1">
        <w:r w:rsidR="00D33317" w:rsidRPr="00BA7937">
          <w:rPr>
            <w:rStyle w:val="Hyperlink"/>
            <w:noProof/>
          </w:rPr>
          <w:t>B.</w:t>
        </w:r>
        <w:r w:rsidR="00D33317" w:rsidRPr="0011284E">
          <w:rPr>
            <w:rFonts w:eastAsia="Times New Roman"/>
            <w:b w:val="0"/>
            <w:bCs w:val="0"/>
            <w:noProof/>
            <w:sz w:val="22"/>
            <w:szCs w:val="22"/>
            <w:lang w:eastAsia="de-AT"/>
          </w:rPr>
          <w:tab/>
        </w:r>
        <w:r w:rsidR="00D33317" w:rsidRPr="00BA7937">
          <w:rPr>
            <w:rStyle w:val="Hyperlink"/>
            <w:noProof/>
          </w:rPr>
          <w:t>Musterentwurf einer Vereinbarung gemäß Art. 15a Abs. 2 B</w:t>
        </w:r>
        <w:r w:rsidR="00D33317" w:rsidRPr="00BA7937">
          <w:rPr>
            <w:rStyle w:val="Hyperlink"/>
            <w:noProof/>
          </w:rPr>
          <w:noBreakHyphen/>
          <w:t>VG (Länder untereinander)</w:t>
        </w:r>
        <w:r w:rsidR="00D33317">
          <w:rPr>
            <w:noProof/>
            <w:webHidden/>
          </w:rPr>
          <w:tab/>
        </w:r>
        <w:r w:rsidR="00D33317">
          <w:rPr>
            <w:noProof/>
            <w:webHidden/>
          </w:rPr>
          <w:fldChar w:fldCharType="begin"/>
        </w:r>
        <w:r w:rsidR="00D33317">
          <w:rPr>
            <w:noProof/>
            <w:webHidden/>
          </w:rPr>
          <w:instrText xml:space="preserve"> PAGEREF _Toc400377985 \h </w:instrText>
        </w:r>
        <w:r w:rsidR="00D33317">
          <w:rPr>
            <w:noProof/>
            <w:webHidden/>
          </w:rPr>
        </w:r>
        <w:r w:rsidR="00D33317">
          <w:rPr>
            <w:noProof/>
            <w:webHidden/>
          </w:rPr>
          <w:fldChar w:fldCharType="separate"/>
        </w:r>
        <w:r w:rsidR="00126BE8">
          <w:rPr>
            <w:noProof/>
            <w:webHidden/>
          </w:rPr>
          <w:t>61</w:t>
        </w:r>
        <w:r w:rsidR="00D33317">
          <w:rPr>
            <w:noProof/>
            <w:webHidden/>
          </w:rPr>
          <w:fldChar w:fldCharType="end"/>
        </w:r>
      </w:hyperlink>
    </w:p>
    <w:p w:rsidR="009769AF" w:rsidRDefault="00A2714D" w:rsidP="00B54891">
      <w:pPr>
        <w:pStyle w:val="A1berschrift"/>
        <w:sectPr w:rsidR="009769AF" w:rsidSect="003C6C07">
          <w:headerReference w:type="default" r:id="rId66"/>
          <w:headerReference w:type="first" r:id="rId67"/>
          <w:pgSz w:w="11906" w:h="16838"/>
          <w:pgMar w:top="538" w:right="1418" w:bottom="851" w:left="1418" w:header="709" w:footer="709" w:gutter="0"/>
          <w:cols w:space="708"/>
          <w:docGrid w:linePitch="360"/>
        </w:sectPr>
      </w:pPr>
      <w:r>
        <w:fldChar w:fldCharType="end"/>
      </w:r>
    </w:p>
    <w:p w:rsidR="001A0AE8" w:rsidRPr="001666E6" w:rsidRDefault="001A0AE8" w:rsidP="00241CAE">
      <w:pPr>
        <w:pStyle w:val="IIEbene1"/>
        <w:pageBreakBefore/>
        <w:spacing w:before="0"/>
      </w:pPr>
      <w:bookmarkStart w:id="892" w:name="_Toc400313695"/>
      <w:bookmarkStart w:id="893" w:name="_Toc400314427"/>
      <w:bookmarkStart w:id="894" w:name="_Toc400315002"/>
      <w:bookmarkStart w:id="895" w:name="_Toc400315268"/>
      <w:bookmarkStart w:id="896" w:name="_Toc400315551"/>
      <w:bookmarkStart w:id="897" w:name="_Toc400315645"/>
      <w:bookmarkStart w:id="898" w:name="_Toc400316133"/>
      <w:bookmarkStart w:id="899" w:name="_Toc400316615"/>
      <w:bookmarkStart w:id="900" w:name="_Toc400377983"/>
      <w:bookmarkStart w:id="901" w:name="_Toc400379434"/>
      <w:bookmarkStart w:id="902" w:name="II_Vorbemerkung"/>
      <w:r w:rsidRPr="001666E6">
        <w:lastRenderedPageBreak/>
        <w:t>Vorbemerkung zu den Muster</w:t>
      </w:r>
      <w:bookmarkEnd w:id="892"/>
      <w:bookmarkEnd w:id="893"/>
      <w:bookmarkEnd w:id="894"/>
      <w:bookmarkEnd w:id="895"/>
      <w:bookmarkEnd w:id="896"/>
      <w:bookmarkEnd w:id="897"/>
      <w:bookmarkEnd w:id="898"/>
      <w:bookmarkEnd w:id="899"/>
      <w:r w:rsidR="00E60E1C">
        <w:t>vereinbarungen</w:t>
      </w:r>
      <w:bookmarkEnd w:id="900"/>
      <w:bookmarkEnd w:id="901"/>
    </w:p>
    <w:bookmarkEnd w:id="902"/>
    <w:p w:rsidR="001A0AE8" w:rsidRPr="00C1579A" w:rsidRDefault="001A0AE8" w:rsidP="00D70FAD">
      <w:pPr>
        <w:pStyle w:val="Standardtext"/>
      </w:pPr>
      <w:r w:rsidRPr="00C1579A">
        <w:t>Das Erstellen eines Textes für eine Vereinbarung gemäß Art.</w:t>
      </w:r>
      <w:r w:rsidRPr="002D5583">
        <w:rPr>
          <w:lang w:eastAsia="de-AT"/>
        </w:rPr>
        <w:t> </w:t>
      </w:r>
      <w:r w:rsidRPr="00C1579A">
        <w:t>15a B</w:t>
      </w:r>
      <w:r w:rsidRPr="002D5583">
        <w:rPr>
          <w:lang w:eastAsia="de-AT"/>
        </w:rPr>
        <w:noBreakHyphen/>
      </w:r>
      <w:r w:rsidRPr="00C1579A">
        <w:t>VG wird dadurch er</w:t>
      </w:r>
      <w:r w:rsidR="0066428E">
        <w:softHyphen/>
      </w:r>
      <w:r w:rsidRPr="00C1579A">
        <w:t>leichtert, dass man auf Vorlagen zurückgreifen kann. Anknüpfend an die Idee der Formular</w:t>
      </w:r>
      <w:r w:rsidR="0066428E">
        <w:softHyphen/>
      </w:r>
      <w:r w:rsidRPr="00C1579A">
        <w:t>legistik</w:t>
      </w:r>
      <w:r w:rsidRPr="0024165D">
        <w:rPr>
          <w:rStyle w:val="Funotenzeichen"/>
        </w:rPr>
        <w:footnoteReference w:id="45"/>
      </w:r>
      <w:r w:rsidRPr="00C1579A">
        <w:t xml:space="preserve"> (</w:t>
      </w:r>
      <w:r w:rsidRPr="00C1579A">
        <w:rPr>
          <w:i/>
        </w:rPr>
        <w:t>Friedrich Lachmayer</w:t>
      </w:r>
      <w:r w:rsidRPr="00C1579A">
        <w:t xml:space="preserve">) werden im </w:t>
      </w:r>
      <w:r w:rsidR="003410E6">
        <w:t>F</w:t>
      </w:r>
      <w:r w:rsidRPr="00C1579A">
        <w:t xml:space="preserve">olgenden </w:t>
      </w:r>
      <w:r w:rsidR="00DB4C1A">
        <w:t xml:space="preserve">aus </w:t>
      </w:r>
      <w:r w:rsidRPr="00C1579A">
        <w:t>Textbausteine</w:t>
      </w:r>
      <w:r w:rsidR="00DB4C1A">
        <w:t>n zusammen</w:t>
      </w:r>
      <w:r w:rsidR="0066428E">
        <w:softHyphen/>
      </w:r>
      <w:r w:rsidR="00DB4C1A">
        <w:t xml:space="preserve">gesetzte </w:t>
      </w:r>
      <w:r w:rsidR="00DB4C1A" w:rsidRPr="00DB4C1A">
        <w:rPr>
          <w:b/>
        </w:rPr>
        <w:t>Musterentwürfe</w:t>
      </w:r>
      <w:r w:rsidRPr="00C1579A">
        <w:t xml:space="preserve"> zur Verfügung gestellt. Diese stellen ein Angebot dar, das eigene Ideen und kreative Ansätze nicht </w:t>
      </w:r>
      <w:r w:rsidR="0066428E">
        <w:rPr>
          <w:lang w:eastAsia="de-AT"/>
        </w:rPr>
        <w:t>ver</w:t>
      </w:r>
      <w:r w:rsidRPr="002D5583">
        <w:rPr>
          <w:lang w:eastAsia="de-AT"/>
        </w:rPr>
        <w:t>hindern</w:t>
      </w:r>
      <w:r w:rsidRPr="00C1579A">
        <w:t xml:space="preserve"> soll. Allerdings bieten Referenztexte eine gewisse Sicherheit bei der Formulierung und verhindern, dass auf wichtige Bestimmungen vergessen wird.</w:t>
      </w:r>
    </w:p>
    <w:p w:rsidR="001A0AE8" w:rsidRPr="00C1579A" w:rsidRDefault="001A0AE8" w:rsidP="00D70FAD">
      <w:pPr>
        <w:pStyle w:val="Standardtext"/>
      </w:pPr>
      <w:r w:rsidRPr="00C1579A">
        <w:t>Entsprechend dem Auftrag der Landesamtsdirektorenkonferenz vom 30.</w:t>
      </w:r>
      <w:r w:rsidRPr="002D5583">
        <w:t> </w:t>
      </w:r>
      <w:r w:rsidRPr="00C1579A">
        <w:t xml:space="preserve">März 2012 </w:t>
      </w:r>
      <w:r w:rsidRPr="002D5583">
        <w:t xml:space="preserve">sind im </w:t>
      </w:r>
      <w:r w:rsidR="008B2903" w:rsidRPr="008B2903">
        <w:rPr>
          <w:b/>
        </w:rPr>
        <w:t>Teil </w:t>
      </w:r>
      <w:r w:rsidRPr="00C1579A">
        <w:rPr>
          <w:b/>
        </w:rPr>
        <w:t>II.</w:t>
      </w:r>
      <w:r w:rsidRPr="00C1579A">
        <w:t xml:space="preserve"> </w:t>
      </w:r>
      <w:r w:rsidRPr="002D5583">
        <w:t>jene Bestimmungen zusammengefasst, die</w:t>
      </w:r>
      <w:r w:rsidRPr="00C1579A">
        <w:t xml:space="preserve"> </w:t>
      </w:r>
      <w:r w:rsidRPr="00C1579A">
        <w:rPr>
          <w:b/>
        </w:rPr>
        <w:t xml:space="preserve">unbedingt erforderliche („zwingende“) Inhalte einer Vereinbarung </w:t>
      </w:r>
      <w:r w:rsidRPr="002D5583">
        <w:rPr>
          <w:b/>
        </w:rPr>
        <w:t>gemäß</w:t>
      </w:r>
      <w:r w:rsidRPr="00C1579A">
        <w:rPr>
          <w:b/>
        </w:rPr>
        <w:t xml:space="preserve"> Art.</w:t>
      </w:r>
      <w:r w:rsidRPr="002D5583">
        <w:rPr>
          <w:b/>
        </w:rPr>
        <w:t> </w:t>
      </w:r>
      <w:r w:rsidRPr="00C1579A">
        <w:rPr>
          <w:b/>
        </w:rPr>
        <w:t>15a B</w:t>
      </w:r>
      <w:r w:rsidRPr="002D5583">
        <w:rPr>
          <w:b/>
        </w:rPr>
        <w:noBreakHyphen/>
      </w:r>
      <w:r w:rsidRPr="00C1579A">
        <w:rPr>
          <w:b/>
        </w:rPr>
        <w:t>VG</w:t>
      </w:r>
      <w:r w:rsidRPr="002D5583">
        <w:t xml:space="preserve"> darstellen, und zwar</w:t>
      </w:r>
    </w:p>
    <w:p w:rsidR="001A0AE8" w:rsidRPr="00C1579A" w:rsidRDefault="001A0AE8" w:rsidP="00125037">
      <w:pPr>
        <w:numPr>
          <w:ilvl w:val="0"/>
          <w:numId w:val="23"/>
        </w:numPr>
        <w:spacing w:after="0" w:line="240" w:lineRule="auto"/>
        <w:ind w:left="284" w:hanging="284"/>
        <w:contextualSpacing/>
        <w:jc w:val="both"/>
      </w:pPr>
      <w:r w:rsidRPr="00C1579A">
        <w:t xml:space="preserve">im </w:t>
      </w:r>
      <w:r w:rsidRPr="0053295A">
        <w:rPr>
          <w:b/>
        </w:rPr>
        <w:t>Abschnitt</w:t>
      </w:r>
      <w:r w:rsidRPr="002D5583">
        <w:t> </w:t>
      </w:r>
      <w:r w:rsidRPr="00C1579A">
        <w:rPr>
          <w:b/>
        </w:rPr>
        <w:t>A</w:t>
      </w:r>
      <w:r w:rsidRPr="00C1579A">
        <w:t xml:space="preserve"> für eine </w:t>
      </w:r>
      <w:r w:rsidRPr="00C1579A">
        <w:rPr>
          <w:b/>
        </w:rPr>
        <w:t xml:space="preserve">Vereinbarung </w:t>
      </w:r>
      <w:r w:rsidRPr="002D5583">
        <w:rPr>
          <w:b/>
        </w:rPr>
        <w:t>gemäß</w:t>
      </w:r>
      <w:r w:rsidRPr="00C1579A">
        <w:rPr>
          <w:b/>
        </w:rPr>
        <w:t xml:space="preserve"> Art.</w:t>
      </w:r>
      <w:r w:rsidRPr="002D5583">
        <w:rPr>
          <w:b/>
        </w:rPr>
        <w:t> </w:t>
      </w:r>
      <w:r w:rsidRPr="00C1579A">
        <w:rPr>
          <w:b/>
        </w:rPr>
        <w:t>15a Abs.</w:t>
      </w:r>
      <w:r w:rsidRPr="002D5583">
        <w:rPr>
          <w:b/>
        </w:rPr>
        <w:t> </w:t>
      </w:r>
      <w:r w:rsidRPr="00C1579A">
        <w:rPr>
          <w:b/>
        </w:rPr>
        <w:t>1 B</w:t>
      </w:r>
      <w:r w:rsidRPr="002D5583">
        <w:rPr>
          <w:b/>
        </w:rPr>
        <w:noBreakHyphen/>
      </w:r>
      <w:r w:rsidRPr="00C1579A">
        <w:rPr>
          <w:b/>
        </w:rPr>
        <w:t>VG</w:t>
      </w:r>
      <w:r w:rsidRPr="00C1579A">
        <w:t xml:space="preserve"> </w:t>
      </w:r>
      <w:r w:rsidR="0066428E">
        <w:t xml:space="preserve">(wobei vom Fall einer der Genehmigung durch den Nationalrat bedürftigen Vereinbarung ausgegangen wird) </w:t>
      </w:r>
      <w:r w:rsidRPr="00C1579A">
        <w:t>und</w:t>
      </w:r>
    </w:p>
    <w:p w:rsidR="001A0AE8" w:rsidRPr="00C1579A" w:rsidRDefault="001A0AE8" w:rsidP="00125037">
      <w:pPr>
        <w:numPr>
          <w:ilvl w:val="0"/>
          <w:numId w:val="23"/>
        </w:numPr>
        <w:spacing w:after="0" w:line="240" w:lineRule="auto"/>
        <w:ind w:left="284" w:hanging="284"/>
        <w:contextualSpacing/>
        <w:jc w:val="both"/>
      </w:pPr>
      <w:r w:rsidRPr="00C1579A">
        <w:t xml:space="preserve">im </w:t>
      </w:r>
      <w:r w:rsidRPr="0053295A">
        <w:rPr>
          <w:b/>
        </w:rPr>
        <w:t>Abschnitt</w:t>
      </w:r>
      <w:r w:rsidRPr="002D5583">
        <w:t> </w:t>
      </w:r>
      <w:r w:rsidRPr="00C1579A">
        <w:rPr>
          <w:b/>
        </w:rPr>
        <w:t>B</w:t>
      </w:r>
      <w:r w:rsidRPr="00C1579A">
        <w:t xml:space="preserve"> für eine </w:t>
      </w:r>
      <w:r w:rsidRPr="00C1579A">
        <w:rPr>
          <w:b/>
        </w:rPr>
        <w:t xml:space="preserve">Vereinbarung </w:t>
      </w:r>
      <w:r w:rsidRPr="002D5583">
        <w:rPr>
          <w:b/>
        </w:rPr>
        <w:t>gemäß</w:t>
      </w:r>
      <w:r w:rsidRPr="00C1579A">
        <w:rPr>
          <w:b/>
        </w:rPr>
        <w:t xml:space="preserve"> Art</w:t>
      </w:r>
      <w:r w:rsidRPr="002D5583">
        <w:rPr>
          <w:b/>
        </w:rPr>
        <w:t>. </w:t>
      </w:r>
      <w:r w:rsidRPr="00C1579A">
        <w:rPr>
          <w:b/>
        </w:rPr>
        <w:t>15a Abs.</w:t>
      </w:r>
      <w:r w:rsidRPr="002D5583">
        <w:rPr>
          <w:b/>
        </w:rPr>
        <w:t> </w:t>
      </w:r>
      <w:r w:rsidRPr="00C1579A">
        <w:rPr>
          <w:b/>
        </w:rPr>
        <w:t>2 B</w:t>
      </w:r>
      <w:r w:rsidRPr="002D5583">
        <w:rPr>
          <w:b/>
        </w:rPr>
        <w:noBreakHyphen/>
      </w:r>
      <w:r w:rsidRPr="00C1579A">
        <w:rPr>
          <w:b/>
        </w:rPr>
        <w:t>VG</w:t>
      </w:r>
      <w:r w:rsidRPr="00C1579A">
        <w:t>.</w:t>
      </w:r>
    </w:p>
    <w:p w:rsidR="001A0AE8" w:rsidRPr="00C1579A" w:rsidRDefault="001A0AE8" w:rsidP="001A0AE8">
      <w:pPr>
        <w:spacing w:before="120" w:after="0" w:line="240" w:lineRule="auto"/>
        <w:jc w:val="both"/>
      </w:pPr>
      <w:r w:rsidRPr="00C1579A">
        <w:t xml:space="preserve">Die </w:t>
      </w:r>
      <w:r w:rsidR="0053295A">
        <w:t xml:space="preserve">in den Musterentwürfen verwendeten </w:t>
      </w:r>
      <w:r w:rsidRPr="00DB4C1A">
        <w:rPr>
          <w:b/>
        </w:rPr>
        <w:t>Textbausteine</w:t>
      </w:r>
      <w:r w:rsidRPr="00C1579A">
        <w:t xml:space="preserve"> dürfen nicht ohne weiteres über</w:t>
      </w:r>
      <w:r w:rsidR="00EC789C">
        <w:softHyphen/>
      </w:r>
      <w:r w:rsidRPr="00C1579A">
        <w:t>nommen, sondern müssen auf ihre Eignung geprüft und auf den betreffenden Einzelfall hin angepasst werden. Spitzklammern betreffen Textteile, die – wie in jedem anderen Formular – ausgefüllt werden müssen. Ein Text zwischen Schrägstrichen ist als Beispiel für eine geeignete Formulierung zu verstehen; der betreffende Satz oder Satzteil kann selbst</w:t>
      </w:r>
      <w:r w:rsidR="00EC789C">
        <w:softHyphen/>
      </w:r>
      <w:r w:rsidRPr="00C1579A">
        <w:t>verständlich auch anders formuliert werden.</w:t>
      </w:r>
    </w:p>
    <w:p w:rsidR="004E6BF1" w:rsidRDefault="001A0AE8" w:rsidP="001A0AE8">
      <w:pPr>
        <w:spacing w:before="120" w:after="0" w:line="240" w:lineRule="auto"/>
        <w:jc w:val="both"/>
      </w:pPr>
      <w:r w:rsidRPr="00C1579A">
        <w:t xml:space="preserve">Im </w:t>
      </w:r>
      <w:hyperlink w:anchor="III_Textbausteine" w:history="1">
        <w:r w:rsidR="008B2903" w:rsidRPr="00977172">
          <w:rPr>
            <w:rStyle w:val="Hyperlink"/>
            <w:b/>
          </w:rPr>
          <w:t>Teil </w:t>
        </w:r>
        <w:r w:rsidRPr="00977172">
          <w:rPr>
            <w:rStyle w:val="Hyperlink"/>
            <w:b/>
          </w:rPr>
          <w:t>III.</w:t>
        </w:r>
      </w:hyperlink>
      <w:r w:rsidRPr="00C1579A">
        <w:t xml:space="preserve"> werden auch für diese zwingenden Inhalte von Vereinbarungen </w:t>
      </w:r>
      <w:r w:rsidRPr="002D5583">
        <w:t>gemäß</w:t>
      </w:r>
      <w:r w:rsidRPr="00C1579A">
        <w:t xml:space="preserve"> Art.</w:t>
      </w:r>
      <w:r w:rsidRPr="002D5583">
        <w:t> </w:t>
      </w:r>
      <w:r w:rsidRPr="00C1579A">
        <w:t>15a B</w:t>
      </w:r>
      <w:r w:rsidRPr="002D5583">
        <w:noBreakHyphen/>
      </w:r>
      <w:r w:rsidRPr="00C1579A">
        <w:t>VG optionale (leicht abgewandelte) Formulierungen angeboten.</w:t>
      </w:r>
    </w:p>
    <w:p w:rsidR="00903B69" w:rsidRDefault="00903B69" w:rsidP="001A0AE8">
      <w:pPr>
        <w:spacing w:before="120" w:after="0" w:line="240" w:lineRule="auto"/>
        <w:jc w:val="both"/>
        <w:sectPr w:rsidR="00903B69" w:rsidSect="003C6C07">
          <w:headerReference w:type="default" r:id="rId68"/>
          <w:headerReference w:type="first" r:id="rId69"/>
          <w:pgSz w:w="11906" w:h="16838"/>
          <w:pgMar w:top="538" w:right="1418" w:bottom="851" w:left="1418" w:header="709" w:footer="709" w:gutter="0"/>
          <w:cols w:space="708"/>
          <w:docGrid w:linePitch="360"/>
        </w:sectPr>
      </w:pPr>
    </w:p>
    <w:p w:rsidR="001A0AE8" w:rsidRPr="001A0AE8" w:rsidRDefault="001A0AE8" w:rsidP="00241CAE">
      <w:pPr>
        <w:pStyle w:val="IIEbene1"/>
        <w:pageBreakBefore/>
        <w:spacing w:before="0"/>
        <w:rPr>
          <w:szCs w:val="20"/>
          <w:lang w:eastAsia="de-DE"/>
        </w:rPr>
      </w:pPr>
      <w:bookmarkStart w:id="903" w:name="_Toc400313696"/>
      <w:bookmarkStart w:id="904" w:name="_Toc400314428"/>
      <w:bookmarkStart w:id="905" w:name="_Toc400315003"/>
      <w:bookmarkStart w:id="906" w:name="_Toc400315269"/>
      <w:bookmarkStart w:id="907" w:name="_Toc400315552"/>
      <w:bookmarkStart w:id="908" w:name="_Toc400315646"/>
      <w:bookmarkStart w:id="909" w:name="_Toc400316134"/>
      <w:bookmarkStart w:id="910" w:name="_Toc400316616"/>
      <w:bookmarkStart w:id="911" w:name="_Toc400377984"/>
      <w:bookmarkStart w:id="912" w:name="_Toc400379435"/>
      <w:bookmarkStart w:id="913" w:name="IIA"/>
      <w:r w:rsidRPr="001A0AE8">
        <w:rPr>
          <w:lang w:eastAsia="de-AT"/>
        </w:rPr>
        <w:lastRenderedPageBreak/>
        <w:t>A.</w:t>
      </w:r>
      <w:r w:rsidRPr="001A0AE8">
        <w:rPr>
          <w:lang w:eastAsia="de-AT"/>
        </w:rPr>
        <w:tab/>
        <w:t>Mus</w:t>
      </w:r>
      <w:r w:rsidR="00976C26">
        <w:rPr>
          <w:lang w:eastAsia="de-AT"/>
        </w:rPr>
        <w:t>terentwurf einer Vereinbarung gemäß</w:t>
      </w:r>
      <w:r w:rsidRPr="001A0AE8">
        <w:rPr>
          <w:lang w:eastAsia="de-AT"/>
        </w:rPr>
        <w:t xml:space="preserve"> </w:t>
      </w:r>
      <w:r w:rsidRPr="001A0AE8">
        <w:rPr>
          <w:szCs w:val="20"/>
          <w:lang w:eastAsia="de-DE"/>
        </w:rPr>
        <w:t>Art.</w:t>
      </w:r>
      <w:r w:rsidRPr="001A0AE8">
        <w:rPr>
          <w:lang w:eastAsia="de-AT"/>
        </w:rPr>
        <w:t> </w:t>
      </w:r>
      <w:r w:rsidRPr="001A0AE8">
        <w:rPr>
          <w:szCs w:val="20"/>
          <w:lang w:eastAsia="de-DE"/>
        </w:rPr>
        <w:t>15a Abs.</w:t>
      </w:r>
      <w:r w:rsidRPr="001A0AE8">
        <w:rPr>
          <w:lang w:eastAsia="de-AT"/>
        </w:rPr>
        <w:t> </w:t>
      </w:r>
      <w:r w:rsidRPr="001A0AE8">
        <w:rPr>
          <w:szCs w:val="20"/>
          <w:lang w:eastAsia="de-DE"/>
        </w:rPr>
        <w:t>1 B</w:t>
      </w:r>
      <w:r w:rsidRPr="001A0AE8">
        <w:rPr>
          <w:lang w:eastAsia="de-AT"/>
        </w:rPr>
        <w:noBreakHyphen/>
      </w:r>
      <w:r w:rsidRPr="001A0AE8">
        <w:rPr>
          <w:szCs w:val="20"/>
          <w:lang w:eastAsia="de-DE"/>
        </w:rPr>
        <w:t>VG</w:t>
      </w:r>
      <w:r w:rsidR="00976C26">
        <w:rPr>
          <w:szCs w:val="20"/>
          <w:lang w:eastAsia="de-DE"/>
        </w:rPr>
        <w:t xml:space="preserve"> (Bund und Länder)</w:t>
      </w:r>
      <w:bookmarkEnd w:id="903"/>
      <w:bookmarkEnd w:id="904"/>
      <w:bookmarkEnd w:id="905"/>
      <w:bookmarkEnd w:id="906"/>
      <w:bookmarkEnd w:id="907"/>
      <w:bookmarkEnd w:id="908"/>
      <w:bookmarkEnd w:id="909"/>
      <w:bookmarkEnd w:id="910"/>
      <w:bookmarkEnd w:id="911"/>
      <w:bookmarkEnd w:id="912"/>
    </w:p>
    <w:bookmarkEnd w:id="913"/>
    <w:p w:rsidR="001A0AE8" w:rsidRDefault="001A0AE8" w:rsidP="001A0AE8">
      <w:pPr>
        <w:suppressAutoHyphens/>
        <w:spacing w:before="480" w:after="0" w:line="220" w:lineRule="exact"/>
        <w:jc w:val="both"/>
        <w:rPr>
          <w:rFonts w:ascii="Times New Roman" w:eastAsia="Times New Roman" w:hAnsi="Times New Roman"/>
          <w:b/>
          <w:snapToGrid w:val="0"/>
          <w:color w:val="000000"/>
          <w:szCs w:val="20"/>
          <w:lang w:val="de-DE" w:eastAsia="de-DE"/>
        </w:rPr>
      </w:pPr>
      <w:r w:rsidRPr="001A0AE8">
        <w:rPr>
          <w:rFonts w:ascii="Times New Roman" w:eastAsia="Times New Roman" w:hAnsi="Times New Roman"/>
          <w:b/>
          <w:color w:val="000000"/>
          <w:szCs w:val="20"/>
          <w:lang w:val="de-DE" w:eastAsia="de-DE"/>
        </w:rPr>
        <w:t xml:space="preserve">Vereinbarung gemäß </w:t>
      </w:r>
      <w:r w:rsidRPr="00976C26">
        <w:rPr>
          <w:rFonts w:ascii="Times New Roman" w:eastAsia="Times New Roman" w:hAnsi="Times New Roman"/>
          <w:b/>
          <w:color w:val="000000"/>
          <w:szCs w:val="20"/>
          <w:lang w:val="de-DE" w:eastAsia="de-DE"/>
        </w:rPr>
        <w:t>Art</w:t>
      </w:r>
      <w:r w:rsidR="00276909" w:rsidRPr="00976C26">
        <w:rPr>
          <w:rFonts w:ascii="Times New Roman" w:eastAsia="Times New Roman" w:hAnsi="Times New Roman"/>
          <w:b/>
          <w:color w:val="000000"/>
          <w:szCs w:val="20"/>
          <w:lang w:val="de-DE" w:eastAsia="de-DE"/>
        </w:rPr>
        <w:t>ikel</w:t>
      </w:r>
      <w:r w:rsidRPr="001A0AE8">
        <w:rPr>
          <w:rFonts w:ascii="Times New Roman" w:eastAsia="Times New Roman" w:hAnsi="Times New Roman"/>
          <w:b/>
          <w:snapToGrid w:val="0"/>
          <w:color w:val="000000"/>
          <w:szCs w:val="20"/>
          <w:lang w:val="de-DE" w:eastAsia="de-DE"/>
        </w:rPr>
        <w:t> </w:t>
      </w:r>
      <w:r w:rsidRPr="001A0AE8">
        <w:rPr>
          <w:rFonts w:ascii="Times New Roman" w:eastAsia="Times New Roman" w:hAnsi="Times New Roman"/>
          <w:b/>
          <w:color w:val="000000"/>
          <w:szCs w:val="20"/>
          <w:lang w:val="de-DE" w:eastAsia="de-DE"/>
        </w:rPr>
        <w:t>15a B</w:t>
      </w:r>
      <w:r w:rsidRPr="001A0AE8">
        <w:rPr>
          <w:rFonts w:ascii="Times New Roman" w:eastAsia="Times New Roman" w:hAnsi="Times New Roman"/>
          <w:b/>
          <w:snapToGrid w:val="0"/>
          <w:color w:val="000000"/>
          <w:szCs w:val="20"/>
          <w:lang w:val="de-DE" w:eastAsia="de-DE"/>
        </w:rPr>
        <w:noBreakHyphen/>
      </w:r>
      <w:r w:rsidRPr="001A0AE8">
        <w:rPr>
          <w:rFonts w:ascii="Times New Roman" w:eastAsia="Times New Roman" w:hAnsi="Times New Roman"/>
          <w:b/>
          <w:color w:val="000000"/>
          <w:szCs w:val="20"/>
          <w:lang w:val="de-DE" w:eastAsia="de-DE"/>
        </w:rPr>
        <w:t>VG über &lt;</w:t>
      </w:r>
      <w:r w:rsidRPr="001A0AE8">
        <w:rPr>
          <w:rFonts w:ascii="Times New Roman" w:eastAsia="Times New Roman" w:hAnsi="Times New Roman"/>
          <w:color w:val="000000"/>
          <w:szCs w:val="20"/>
          <w:lang w:val="de-DE" w:eastAsia="de-DE"/>
        </w:rPr>
        <w:t>kurze Darstellung des Gegenstandes</w:t>
      </w:r>
      <w:r w:rsidRPr="001A0AE8">
        <w:rPr>
          <w:rFonts w:ascii="Times New Roman" w:eastAsia="Times New Roman" w:hAnsi="Times New Roman"/>
          <w:b/>
          <w:color w:val="000000"/>
          <w:szCs w:val="20"/>
          <w:lang w:val="de-DE" w:eastAsia="de-DE"/>
        </w:rPr>
        <w:t xml:space="preserve">&gt; </w:t>
      </w:r>
      <w:r w:rsidRPr="001A0AE8">
        <w:rPr>
          <w:rFonts w:ascii="Times New Roman" w:eastAsia="Times New Roman" w:hAnsi="Times New Roman"/>
          <w:b/>
          <w:snapToGrid w:val="0"/>
          <w:color w:val="000000"/>
          <w:szCs w:val="20"/>
          <w:lang w:val="de-DE" w:eastAsia="de-DE"/>
        </w:rPr>
        <w:t>(&lt;</w:t>
      </w:r>
      <w:r w:rsidRPr="001A0AE8">
        <w:rPr>
          <w:rFonts w:ascii="Times New Roman" w:eastAsia="Times New Roman" w:hAnsi="Times New Roman"/>
          <w:color w:val="000000"/>
          <w:szCs w:val="20"/>
          <w:lang w:val="de-DE" w:eastAsia="de-DE"/>
        </w:rPr>
        <w:t>Kurzbezeichnung des Gegenstandes</w:t>
      </w:r>
      <w:r w:rsidRPr="001A0AE8">
        <w:rPr>
          <w:rFonts w:ascii="Times New Roman" w:eastAsia="Times New Roman" w:hAnsi="Times New Roman"/>
          <w:b/>
          <w:snapToGrid w:val="0"/>
          <w:color w:val="000000"/>
          <w:szCs w:val="20"/>
          <w:lang w:val="de-DE" w:eastAsia="de-DE"/>
        </w:rPr>
        <w:t>&gt;</w:t>
      </w:r>
      <w:r w:rsidR="008B3A20">
        <w:rPr>
          <w:rFonts w:ascii="Times New Roman" w:eastAsia="Times New Roman" w:hAnsi="Times New Roman"/>
          <w:b/>
          <w:snapToGrid w:val="0"/>
          <w:color w:val="000000"/>
          <w:szCs w:val="20"/>
          <w:lang w:val="de-DE" w:eastAsia="de-DE"/>
        </w:rPr>
        <w:t>-</w:t>
      </w:r>
      <w:r w:rsidR="008B3A20" w:rsidRPr="001A0AE8">
        <w:rPr>
          <w:rFonts w:ascii="Times New Roman" w:eastAsia="Times New Roman" w:hAnsi="Times New Roman"/>
          <w:b/>
          <w:color w:val="000000"/>
          <w:szCs w:val="20"/>
          <w:lang w:val="de-DE" w:eastAsia="de-DE"/>
        </w:rPr>
        <w:t xml:space="preserve">Vereinbarung </w:t>
      </w:r>
      <w:r w:rsidRPr="001A0AE8">
        <w:rPr>
          <w:rFonts w:ascii="Times New Roman" w:eastAsia="Times New Roman" w:hAnsi="Times New Roman"/>
          <w:b/>
          <w:snapToGrid w:val="0"/>
          <w:color w:val="000000"/>
          <w:szCs w:val="20"/>
          <w:lang w:val="de-DE" w:eastAsia="de-DE"/>
        </w:rPr>
        <w:t>– &lt;</w:t>
      </w:r>
      <w:r w:rsidRPr="001A0AE8">
        <w:rPr>
          <w:rFonts w:ascii="Times New Roman" w:eastAsia="Times New Roman" w:hAnsi="Times New Roman"/>
          <w:color w:val="000000"/>
          <w:szCs w:val="20"/>
          <w:lang w:val="de-DE" w:eastAsia="de-DE"/>
        </w:rPr>
        <w:t>Abkürzung</w:t>
      </w:r>
      <w:r w:rsidRPr="001A0AE8">
        <w:rPr>
          <w:rFonts w:ascii="Times New Roman" w:eastAsia="Times New Roman" w:hAnsi="Times New Roman"/>
          <w:b/>
          <w:snapToGrid w:val="0"/>
          <w:color w:val="000000"/>
          <w:szCs w:val="20"/>
          <w:lang w:val="de-DE" w:eastAsia="de-DE"/>
        </w:rPr>
        <w:t>&gt;)</w:t>
      </w:r>
    </w:p>
    <w:p w:rsidR="001A0AE8" w:rsidRPr="001A0AE8" w:rsidRDefault="001A0AE8" w:rsidP="001A0AE8">
      <w:pPr>
        <w:keepNext/>
        <w:spacing w:before="160" w:after="0" w:line="220" w:lineRule="exact"/>
        <w:ind w:firstLine="397"/>
        <w:jc w:val="both"/>
        <w:rPr>
          <w:rFonts w:ascii="Times New Roman" w:eastAsia="Times New Roman" w:hAnsi="Times New Roman"/>
          <w:color w:val="000000"/>
          <w:sz w:val="20"/>
          <w:szCs w:val="20"/>
          <w:lang w:val="de-DE" w:eastAsia="de-DE"/>
        </w:rPr>
      </w:pPr>
      <w:r w:rsidRPr="001A0AE8">
        <w:rPr>
          <w:rFonts w:ascii="Times New Roman" w:eastAsia="Times New Roman" w:hAnsi="Times New Roman"/>
          <w:color w:val="000000"/>
          <w:sz w:val="20"/>
          <w:szCs w:val="20"/>
          <w:lang w:val="de-DE" w:eastAsia="de-DE"/>
        </w:rPr>
        <w:t>Der Bund, vertreten durch die Bundesregierung</w:t>
      </w:r>
      <w:r w:rsidRPr="001A0AE8">
        <w:rPr>
          <w:rFonts w:ascii="Times New Roman" w:eastAsia="Times New Roman" w:hAnsi="Times New Roman"/>
          <w:snapToGrid w:val="0"/>
          <w:color w:val="000000"/>
          <w:sz w:val="20"/>
          <w:szCs w:val="20"/>
          <w:lang w:val="de-DE" w:eastAsia="de-DE"/>
        </w:rPr>
        <w:t xml:space="preserve">, </w:t>
      </w:r>
      <w:r w:rsidRPr="001A0AE8">
        <w:rPr>
          <w:rFonts w:ascii="Times New Roman" w:eastAsia="Times New Roman" w:hAnsi="Times New Roman"/>
          <w:color w:val="000000"/>
          <w:sz w:val="20"/>
          <w:szCs w:val="20"/>
          <w:lang w:val="de-DE" w:eastAsia="de-DE"/>
        </w:rPr>
        <w:t>und die Länder</w:t>
      </w:r>
      <w:r w:rsidR="00276909">
        <w:rPr>
          <w:rFonts w:ascii="Times New Roman" w:eastAsia="Times New Roman" w:hAnsi="Times New Roman"/>
          <w:color w:val="000000"/>
          <w:sz w:val="20"/>
          <w:szCs w:val="20"/>
          <w:lang w:val="de-DE" w:eastAsia="de-DE"/>
        </w:rPr>
        <w:t xml:space="preserve"> &lt;</w:t>
      </w:r>
      <w:r w:rsidR="00276909" w:rsidRPr="00276909">
        <w:rPr>
          <w:rFonts w:ascii="Times New Roman" w:eastAsia="Times New Roman" w:hAnsi="Times New Roman"/>
          <w:b/>
          <w:color w:val="000000"/>
          <w:sz w:val="20"/>
          <w:szCs w:val="20"/>
          <w:lang w:val="de-DE" w:eastAsia="de-DE"/>
        </w:rPr>
        <w:t xml:space="preserve">Bezeichnung der </w:t>
      </w:r>
      <w:r w:rsidR="0093570D" w:rsidRPr="0007124E">
        <w:rPr>
          <w:rFonts w:ascii="Times New Roman" w:eastAsia="Times New Roman" w:hAnsi="Times New Roman"/>
          <w:b/>
          <w:sz w:val="20"/>
          <w:szCs w:val="20"/>
          <w:lang w:val="de-DE" w:eastAsia="de-DE"/>
        </w:rPr>
        <w:t>betreffenden</w:t>
      </w:r>
      <w:r w:rsidR="0093570D">
        <w:rPr>
          <w:rFonts w:ascii="Times New Roman" w:eastAsia="Times New Roman" w:hAnsi="Times New Roman"/>
          <w:b/>
          <w:color w:val="000000"/>
          <w:sz w:val="20"/>
          <w:szCs w:val="20"/>
          <w:lang w:val="de-DE" w:eastAsia="de-DE"/>
        </w:rPr>
        <w:t xml:space="preserve"> </w:t>
      </w:r>
      <w:r w:rsidR="00276909" w:rsidRPr="00276909">
        <w:rPr>
          <w:rFonts w:ascii="Times New Roman" w:eastAsia="Times New Roman" w:hAnsi="Times New Roman"/>
          <w:b/>
          <w:color w:val="000000"/>
          <w:sz w:val="20"/>
          <w:szCs w:val="20"/>
          <w:lang w:val="de-DE" w:eastAsia="de-DE"/>
        </w:rPr>
        <w:t>Länder</w:t>
      </w:r>
      <w:r w:rsidR="00276909">
        <w:rPr>
          <w:rFonts w:ascii="Times New Roman" w:eastAsia="Times New Roman" w:hAnsi="Times New Roman"/>
          <w:color w:val="000000"/>
          <w:sz w:val="20"/>
          <w:szCs w:val="20"/>
          <w:lang w:val="de-DE" w:eastAsia="de-DE"/>
        </w:rPr>
        <w:t>&gt;</w:t>
      </w:r>
      <w:r w:rsidRPr="001A0AE8">
        <w:rPr>
          <w:rFonts w:ascii="Times New Roman" w:eastAsia="Times New Roman" w:hAnsi="Times New Roman"/>
          <w:color w:val="000000"/>
          <w:sz w:val="20"/>
          <w:szCs w:val="20"/>
          <w:lang w:val="de-DE" w:eastAsia="de-DE"/>
        </w:rPr>
        <w:t xml:space="preserve">, jeweils vertreten durch </w:t>
      </w:r>
      <w:r w:rsidRPr="001A0AE8">
        <w:rPr>
          <w:rFonts w:ascii="Times New Roman" w:eastAsia="Times New Roman" w:hAnsi="Times New Roman"/>
          <w:b/>
          <w:color w:val="000000"/>
          <w:sz w:val="20"/>
          <w:szCs w:val="20"/>
          <w:lang w:val="de-DE" w:eastAsia="de-DE"/>
        </w:rPr>
        <w:t>/</w:t>
      </w:r>
      <w:r w:rsidRPr="001A0AE8">
        <w:rPr>
          <w:rFonts w:ascii="Times New Roman" w:eastAsia="Times New Roman" w:hAnsi="Times New Roman"/>
          <w:snapToGrid w:val="0"/>
          <w:color w:val="000000"/>
          <w:sz w:val="20"/>
          <w:szCs w:val="20"/>
          <w:lang w:val="de-DE" w:eastAsia="de-DE"/>
        </w:rPr>
        <w:t> </w:t>
      </w:r>
      <w:r w:rsidRPr="001A0AE8">
        <w:rPr>
          <w:rFonts w:ascii="Times New Roman" w:eastAsia="Times New Roman" w:hAnsi="Times New Roman"/>
          <w:b/>
          <w:color w:val="000000"/>
          <w:sz w:val="20"/>
          <w:szCs w:val="20"/>
          <w:lang w:val="de-DE" w:eastAsia="de-DE"/>
        </w:rPr>
        <w:t>den Landeshauptmann</w:t>
      </w:r>
      <w:r w:rsidRPr="001A0AE8">
        <w:rPr>
          <w:rFonts w:ascii="Times New Roman" w:eastAsia="Times New Roman" w:hAnsi="Times New Roman"/>
          <w:snapToGrid w:val="0"/>
          <w:color w:val="000000"/>
          <w:sz w:val="20"/>
          <w:szCs w:val="20"/>
          <w:lang w:val="de-DE" w:eastAsia="de-DE"/>
        </w:rPr>
        <w:t> / </w:t>
      </w:r>
      <w:r w:rsidRPr="001A0AE8">
        <w:rPr>
          <w:rFonts w:ascii="Times New Roman" w:eastAsia="Times New Roman" w:hAnsi="Times New Roman"/>
          <w:b/>
          <w:color w:val="000000"/>
          <w:sz w:val="20"/>
          <w:szCs w:val="20"/>
          <w:lang w:val="de-DE" w:eastAsia="de-DE"/>
        </w:rPr>
        <w:t>die Landeshauptfrau bzw</w:t>
      </w:r>
      <w:r w:rsidRPr="001A0AE8">
        <w:rPr>
          <w:rFonts w:ascii="Times New Roman" w:eastAsia="Times New Roman" w:hAnsi="Times New Roman"/>
          <w:b/>
          <w:snapToGrid w:val="0"/>
          <w:color w:val="000000"/>
          <w:sz w:val="20"/>
          <w:szCs w:val="20"/>
          <w:lang w:val="de-DE" w:eastAsia="de-DE"/>
        </w:rPr>
        <w:t>.</w:t>
      </w:r>
      <w:r w:rsidRPr="001A0AE8">
        <w:rPr>
          <w:rFonts w:ascii="Times New Roman" w:eastAsia="Times New Roman" w:hAnsi="Times New Roman"/>
          <w:b/>
          <w:color w:val="000000"/>
          <w:sz w:val="20"/>
          <w:szCs w:val="20"/>
          <w:lang w:val="de-DE" w:eastAsia="de-DE"/>
        </w:rPr>
        <w:t xml:space="preserve"> den Landeshauptmann</w:t>
      </w:r>
      <w:r w:rsidRPr="001A0AE8">
        <w:rPr>
          <w:rFonts w:ascii="Times New Roman" w:eastAsia="Times New Roman" w:hAnsi="Times New Roman"/>
          <w:snapToGrid w:val="0"/>
          <w:color w:val="000000"/>
          <w:sz w:val="20"/>
          <w:szCs w:val="20"/>
          <w:lang w:val="de-DE" w:eastAsia="de-DE"/>
        </w:rPr>
        <w:t> </w:t>
      </w:r>
      <w:r w:rsidRPr="001A0AE8">
        <w:rPr>
          <w:rFonts w:ascii="Times New Roman" w:eastAsia="Times New Roman" w:hAnsi="Times New Roman"/>
          <w:color w:val="000000"/>
          <w:sz w:val="20"/>
          <w:szCs w:val="20"/>
          <w:lang w:val="de-DE" w:eastAsia="de-DE"/>
        </w:rPr>
        <w:t>/, im Folgenden Vertragsparteien genannt, sind übereingekommen, gemäß Art.</w:t>
      </w:r>
      <w:r w:rsidRPr="001A0AE8">
        <w:rPr>
          <w:rFonts w:ascii="Times New Roman" w:eastAsia="Times New Roman" w:hAnsi="Times New Roman"/>
          <w:snapToGrid w:val="0"/>
          <w:color w:val="000000"/>
          <w:sz w:val="20"/>
          <w:szCs w:val="20"/>
          <w:lang w:val="de-DE" w:eastAsia="de-DE"/>
        </w:rPr>
        <w:t> </w:t>
      </w:r>
      <w:r w:rsidRPr="001A0AE8">
        <w:rPr>
          <w:rFonts w:ascii="Times New Roman" w:eastAsia="Times New Roman" w:hAnsi="Times New Roman"/>
          <w:color w:val="000000"/>
          <w:sz w:val="20"/>
          <w:szCs w:val="20"/>
          <w:lang w:val="de-DE" w:eastAsia="de-DE"/>
        </w:rPr>
        <w:t>15a B</w:t>
      </w:r>
      <w:r w:rsidRPr="001A0AE8">
        <w:rPr>
          <w:rFonts w:ascii="Times New Roman" w:eastAsia="Times New Roman" w:hAnsi="Times New Roman"/>
          <w:snapToGrid w:val="0"/>
          <w:color w:val="000000"/>
          <w:sz w:val="20"/>
          <w:szCs w:val="20"/>
          <w:lang w:val="de-DE" w:eastAsia="de-DE"/>
        </w:rPr>
        <w:noBreakHyphen/>
      </w:r>
      <w:r w:rsidRPr="001A0AE8">
        <w:rPr>
          <w:rFonts w:ascii="Times New Roman" w:eastAsia="Times New Roman" w:hAnsi="Times New Roman"/>
          <w:color w:val="000000"/>
          <w:sz w:val="20"/>
          <w:szCs w:val="20"/>
          <w:lang w:val="de-DE" w:eastAsia="de-DE"/>
        </w:rPr>
        <w:t>VG die nachstehende Vereinbarung zu schließen:</w:t>
      </w:r>
    </w:p>
    <w:p w:rsidR="001A0AE8" w:rsidRPr="001A0AE8" w:rsidRDefault="001A0AE8" w:rsidP="001A0AE8">
      <w:pPr>
        <w:keepNext/>
        <w:spacing w:before="160" w:after="0" w:line="220" w:lineRule="exact"/>
        <w:jc w:val="center"/>
        <w:rPr>
          <w:rFonts w:ascii="Times New Roman" w:eastAsia="Calibri" w:hAnsi="Times New Roman"/>
          <w:b/>
          <w:snapToGrid w:val="0"/>
          <w:color w:val="000000"/>
          <w:sz w:val="20"/>
          <w:szCs w:val="20"/>
          <w:lang w:val="de-DE" w:eastAsia="de-DE"/>
        </w:rPr>
      </w:pPr>
      <w:r w:rsidRPr="001A0AE8">
        <w:rPr>
          <w:rFonts w:ascii="Times New Roman" w:eastAsia="Calibri" w:hAnsi="Times New Roman"/>
          <w:b/>
          <w:snapToGrid w:val="0"/>
          <w:color w:val="000000"/>
          <w:sz w:val="20"/>
          <w:szCs w:val="20"/>
          <w:lang w:val="de-DE" w:eastAsia="de-DE"/>
        </w:rPr>
        <w:t>Artikel 1</w:t>
      </w:r>
    </w:p>
    <w:p w:rsidR="001A0AE8" w:rsidRPr="001A0AE8" w:rsidRDefault="00116100" w:rsidP="001A0AE8">
      <w:pPr>
        <w:keepNext/>
        <w:spacing w:before="80" w:after="0" w:line="220" w:lineRule="exact"/>
        <w:jc w:val="center"/>
        <w:rPr>
          <w:rFonts w:ascii="Times New Roman" w:eastAsia="Calibri" w:hAnsi="Times New Roman"/>
          <w:b/>
          <w:snapToGrid w:val="0"/>
          <w:color w:val="000000"/>
          <w:sz w:val="20"/>
          <w:szCs w:val="20"/>
          <w:lang w:val="de-DE" w:eastAsia="de-DE"/>
        </w:rPr>
      </w:pPr>
      <w:hyperlink w:anchor="Gegenstand" w:history="1">
        <w:r w:rsidR="001A0AE8" w:rsidRPr="001A0AE8">
          <w:rPr>
            <w:rFonts w:ascii="Times New Roman" w:eastAsia="Calibri" w:hAnsi="Times New Roman"/>
            <w:b/>
            <w:snapToGrid w:val="0"/>
            <w:color w:val="000000"/>
            <w:sz w:val="20"/>
            <w:szCs w:val="20"/>
            <w:lang w:val="de-DE" w:eastAsia="de-DE"/>
          </w:rPr>
          <w:t>Gegenstand</w:t>
        </w:r>
      </w:hyperlink>
    </w:p>
    <w:p w:rsidR="001A0AE8" w:rsidRPr="001A0AE8" w:rsidRDefault="001A0AE8" w:rsidP="001A0AE8">
      <w:pPr>
        <w:spacing w:before="80" w:after="0" w:line="220" w:lineRule="exact"/>
        <w:ind w:firstLine="397"/>
        <w:jc w:val="both"/>
        <w:rPr>
          <w:rFonts w:ascii="Times New Roman" w:eastAsia="Times New Roman" w:hAnsi="Times New Roman"/>
          <w:color w:val="000000"/>
          <w:sz w:val="20"/>
          <w:szCs w:val="20"/>
          <w:lang w:val="de-DE" w:eastAsia="de-DE"/>
        </w:rPr>
      </w:pPr>
      <w:r w:rsidRPr="001A0AE8">
        <w:rPr>
          <w:rFonts w:ascii="Times New Roman" w:eastAsia="Times New Roman" w:hAnsi="Times New Roman"/>
          <w:color w:val="000000"/>
          <w:sz w:val="20"/>
          <w:szCs w:val="20"/>
          <w:lang w:val="de-DE" w:eastAsia="de-DE"/>
        </w:rPr>
        <w:t>Die Vertragsparteien verpflichten sich, [</w:t>
      </w:r>
      <w:r w:rsidR="00036724">
        <w:rPr>
          <w:rFonts w:ascii="Times New Roman" w:eastAsia="Times New Roman" w:hAnsi="Times New Roman"/>
          <w:color w:val="000000"/>
          <w:sz w:val="20"/>
          <w:szCs w:val="20"/>
          <w:lang w:val="de-DE" w:eastAsia="de-DE"/>
        </w:rPr>
        <w:t>...</w:t>
      </w:r>
      <w:r w:rsidRPr="001A0AE8">
        <w:rPr>
          <w:rFonts w:ascii="Times New Roman" w:eastAsia="Times New Roman" w:hAnsi="Times New Roman"/>
          <w:color w:val="000000"/>
          <w:sz w:val="20"/>
          <w:szCs w:val="20"/>
          <w:lang w:val="de-DE" w:eastAsia="de-DE"/>
        </w:rPr>
        <w:t>]</w:t>
      </w:r>
    </w:p>
    <w:p w:rsidR="001A0AE8" w:rsidRPr="001A0AE8" w:rsidRDefault="001A0AE8" w:rsidP="001A0AE8">
      <w:pPr>
        <w:keepNext/>
        <w:spacing w:before="160" w:after="0" w:line="220" w:lineRule="exact"/>
        <w:jc w:val="center"/>
        <w:rPr>
          <w:rFonts w:ascii="Times New Roman" w:eastAsia="Calibri" w:hAnsi="Times New Roman"/>
          <w:b/>
          <w:snapToGrid w:val="0"/>
          <w:color w:val="000000"/>
          <w:sz w:val="20"/>
          <w:szCs w:val="20"/>
          <w:lang w:val="de-DE" w:eastAsia="de-DE"/>
        </w:rPr>
      </w:pPr>
      <w:r w:rsidRPr="001A0AE8">
        <w:rPr>
          <w:rFonts w:ascii="Times New Roman" w:eastAsia="Calibri" w:hAnsi="Times New Roman"/>
          <w:b/>
          <w:snapToGrid w:val="0"/>
          <w:color w:val="000000"/>
          <w:sz w:val="20"/>
          <w:szCs w:val="20"/>
          <w:lang w:val="de-DE" w:eastAsia="de-DE"/>
        </w:rPr>
        <w:t>Artikel 2</w:t>
      </w:r>
    </w:p>
    <w:p w:rsidR="001A0AE8" w:rsidRPr="001A0AE8" w:rsidRDefault="00116100" w:rsidP="001A0AE8">
      <w:pPr>
        <w:keepNext/>
        <w:spacing w:before="80" w:after="0" w:line="220" w:lineRule="exact"/>
        <w:jc w:val="center"/>
        <w:rPr>
          <w:rFonts w:ascii="Times New Roman" w:eastAsia="Calibri" w:hAnsi="Times New Roman"/>
          <w:b/>
          <w:snapToGrid w:val="0"/>
          <w:color w:val="000000"/>
          <w:sz w:val="20"/>
          <w:szCs w:val="20"/>
          <w:lang w:val="de-DE"/>
        </w:rPr>
      </w:pPr>
      <w:hyperlink w:anchor="Inkrafttreten" w:history="1">
        <w:r w:rsidR="001A0AE8" w:rsidRPr="001A0AE8">
          <w:rPr>
            <w:rFonts w:ascii="Times New Roman" w:eastAsia="Calibri" w:hAnsi="Times New Roman"/>
            <w:b/>
            <w:snapToGrid w:val="0"/>
            <w:color w:val="000000"/>
            <w:sz w:val="20"/>
            <w:szCs w:val="20"/>
            <w:lang w:val="de-DE"/>
          </w:rPr>
          <w:t>Inkrafttreten</w:t>
        </w:r>
      </w:hyperlink>
    </w:p>
    <w:p w:rsidR="001A0AE8" w:rsidRPr="001A0AE8" w:rsidRDefault="001A0AE8" w:rsidP="001A0AE8">
      <w:pPr>
        <w:spacing w:before="80" w:after="0" w:line="220" w:lineRule="exact"/>
        <w:ind w:firstLine="397"/>
        <w:jc w:val="both"/>
        <w:rPr>
          <w:rFonts w:ascii="Times New Roman" w:eastAsia="Times New Roman" w:hAnsi="Times New Roman"/>
          <w:color w:val="000000"/>
          <w:sz w:val="20"/>
          <w:szCs w:val="20"/>
          <w:lang w:val="de-DE" w:eastAsia="de-DE"/>
        </w:rPr>
      </w:pPr>
      <w:r w:rsidRPr="001A0AE8">
        <w:rPr>
          <w:rFonts w:ascii="Times New Roman" w:eastAsia="Times New Roman" w:hAnsi="Times New Roman"/>
          <w:color w:val="000000"/>
          <w:sz w:val="20"/>
          <w:szCs w:val="20"/>
          <w:lang w:val="de-DE" w:eastAsia="de-DE"/>
        </w:rPr>
        <w:t>(1)</w:t>
      </w:r>
      <w:r w:rsidRPr="001A0AE8">
        <w:rPr>
          <w:rFonts w:ascii="Times New Roman" w:eastAsia="Times New Roman" w:hAnsi="Times New Roman"/>
          <w:snapToGrid w:val="0"/>
          <w:color w:val="000000"/>
          <w:sz w:val="20"/>
          <w:szCs w:val="20"/>
          <w:lang w:val="de-DE" w:eastAsia="de-DE"/>
        </w:rPr>
        <w:t xml:space="preserve"> </w:t>
      </w:r>
      <w:r w:rsidRPr="001A0AE8">
        <w:rPr>
          <w:rFonts w:ascii="Times New Roman" w:eastAsia="Times New Roman" w:hAnsi="Times New Roman"/>
          <w:color w:val="000000"/>
          <w:sz w:val="20"/>
          <w:szCs w:val="20"/>
          <w:lang w:val="de-DE" w:eastAsia="de-DE"/>
        </w:rPr>
        <w:t>Diese Vereinbarung tritt &lt;</w:t>
      </w:r>
      <w:r w:rsidRPr="001A0AE8">
        <w:rPr>
          <w:rFonts w:ascii="Times New Roman" w:eastAsia="Times New Roman" w:hAnsi="Times New Roman"/>
          <w:b/>
          <w:color w:val="000000"/>
          <w:sz w:val="20"/>
          <w:szCs w:val="20"/>
          <w:lang w:val="de-DE" w:eastAsia="de-DE"/>
        </w:rPr>
        <w:t>Angabe eines Zeitraumes, zB „30</w:t>
      </w:r>
      <w:r w:rsidRPr="001A0AE8">
        <w:rPr>
          <w:rFonts w:ascii="Times New Roman" w:eastAsia="Times New Roman" w:hAnsi="Times New Roman"/>
          <w:b/>
          <w:snapToGrid w:val="0"/>
          <w:color w:val="000000"/>
          <w:sz w:val="20"/>
          <w:szCs w:val="20"/>
          <w:lang w:val="de-DE" w:eastAsia="de-DE"/>
        </w:rPr>
        <w:t> </w:t>
      </w:r>
      <w:r w:rsidRPr="001A0AE8">
        <w:rPr>
          <w:rFonts w:ascii="Times New Roman" w:eastAsia="Times New Roman" w:hAnsi="Times New Roman"/>
          <w:b/>
          <w:color w:val="000000"/>
          <w:sz w:val="20"/>
          <w:szCs w:val="20"/>
          <w:lang w:val="de-DE" w:eastAsia="de-DE"/>
        </w:rPr>
        <w:t>Tage“</w:t>
      </w:r>
      <w:r w:rsidRPr="001A0AE8">
        <w:rPr>
          <w:rFonts w:ascii="Times New Roman" w:eastAsia="Times New Roman" w:hAnsi="Times New Roman"/>
          <w:color w:val="000000"/>
          <w:sz w:val="20"/>
          <w:szCs w:val="20"/>
          <w:lang w:val="de-DE" w:eastAsia="de-DE"/>
        </w:rPr>
        <w:t>&gt; nach Ablauf jenes Tages in Kraft, an dem</w:t>
      </w:r>
    </w:p>
    <w:p w:rsidR="001A0AE8" w:rsidRPr="001A0AE8" w:rsidRDefault="001A0AE8" w:rsidP="001A0AE8">
      <w:pPr>
        <w:tabs>
          <w:tab w:val="right" w:pos="624"/>
          <w:tab w:val="left" w:pos="680"/>
        </w:tabs>
        <w:spacing w:before="40" w:after="0" w:line="220" w:lineRule="exact"/>
        <w:ind w:left="680" w:hanging="680"/>
        <w:jc w:val="both"/>
        <w:rPr>
          <w:rFonts w:ascii="Times New Roman" w:eastAsia="Times New Roman" w:hAnsi="Times New Roman"/>
          <w:color w:val="000000"/>
          <w:sz w:val="20"/>
          <w:szCs w:val="20"/>
          <w:lang w:val="de-DE" w:eastAsia="de-DE"/>
        </w:rPr>
      </w:pPr>
      <w:r w:rsidRPr="001A0AE8">
        <w:rPr>
          <w:rFonts w:ascii="Times New Roman" w:eastAsia="Times New Roman" w:hAnsi="Times New Roman"/>
          <w:snapToGrid w:val="0"/>
          <w:color w:val="000000"/>
          <w:sz w:val="20"/>
          <w:szCs w:val="20"/>
          <w:lang w:val="de-DE" w:eastAsia="de-DE"/>
        </w:rPr>
        <w:tab/>
      </w:r>
      <w:r w:rsidRPr="001A0AE8">
        <w:rPr>
          <w:rFonts w:ascii="Times New Roman" w:eastAsia="Times New Roman" w:hAnsi="Times New Roman"/>
          <w:color w:val="000000"/>
          <w:sz w:val="20"/>
          <w:szCs w:val="20"/>
          <w:lang w:val="de-DE" w:eastAsia="de-DE"/>
        </w:rPr>
        <w:t>1.</w:t>
      </w:r>
      <w:r w:rsidRPr="001A0AE8">
        <w:rPr>
          <w:rFonts w:ascii="Times New Roman" w:eastAsia="Times New Roman" w:hAnsi="Times New Roman"/>
          <w:color w:val="000000"/>
          <w:sz w:val="20"/>
          <w:szCs w:val="20"/>
          <w:lang w:val="de-DE" w:eastAsia="de-DE"/>
        </w:rPr>
        <w:tab/>
        <w:t>die nach der Bundesverfassung erforderlichen Voraussetzungen für das Inkrafttreten erfüllt sind und</w:t>
      </w:r>
    </w:p>
    <w:p w:rsidR="001A0AE8" w:rsidRPr="001A0AE8" w:rsidRDefault="001A0AE8" w:rsidP="001A0AE8">
      <w:pPr>
        <w:tabs>
          <w:tab w:val="right" w:pos="624"/>
          <w:tab w:val="left" w:pos="680"/>
        </w:tabs>
        <w:spacing w:before="40" w:after="0" w:line="220" w:lineRule="exact"/>
        <w:ind w:left="680" w:hanging="680"/>
        <w:jc w:val="both"/>
        <w:rPr>
          <w:rFonts w:ascii="Times New Roman" w:eastAsia="Times New Roman" w:hAnsi="Times New Roman"/>
          <w:color w:val="000000"/>
          <w:sz w:val="20"/>
          <w:szCs w:val="20"/>
          <w:lang w:val="de-DE" w:eastAsia="de-DE"/>
        </w:rPr>
      </w:pPr>
      <w:r w:rsidRPr="001A0AE8">
        <w:rPr>
          <w:rFonts w:ascii="Times New Roman" w:eastAsia="Times New Roman" w:hAnsi="Times New Roman"/>
          <w:snapToGrid w:val="0"/>
          <w:color w:val="000000"/>
          <w:sz w:val="20"/>
          <w:szCs w:val="20"/>
          <w:lang w:val="de-DE" w:eastAsia="de-DE"/>
        </w:rPr>
        <w:tab/>
      </w:r>
      <w:r w:rsidRPr="001A0AE8">
        <w:rPr>
          <w:rFonts w:ascii="Times New Roman" w:eastAsia="Times New Roman" w:hAnsi="Times New Roman"/>
          <w:color w:val="000000"/>
          <w:sz w:val="20"/>
          <w:szCs w:val="20"/>
          <w:lang w:val="de-DE" w:eastAsia="de-DE"/>
        </w:rPr>
        <w:t>2.</w:t>
      </w:r>
      <w:r w:rsidRPr="001A0AE8">
        <w:rPr>
          <w:rFonts w:ascii="Times New Roman" w:eastAsia="Times New Roman" w:hAnsi="Times New Roman"/>
          <w:color w:val="000000"/>
          <w:sz w:val="20"/>
          <w:szCs w:val="20"/>
          <w:lang w:val="de-DE" w:eastAsia="de-DE"/>
        </w:rPr>
        <w:tab/>
        <w:t>beim Bundeskanzleramt die Mitteilungen sämtlicher Länder über die Erfüllung der nach den Landesverfassungen erforderlichen Voraussetzungen für das Inkrafttreten eingelangt sind.</w:t>
      </w:r>
    </w:p>
    <w:p w:rsidR="001A0AE8" w:rsidRPr="001A0AE8" w:rsidRDefault="001A0AE8" w:rsidP="001A0AE8">
      <w:pPr>
        <w:spacing w:before="80" w:after="0" w:line="220" w:lineRule="exact"/>
        <w:ind w:firstLine="397"/>
        <w:jc w:val="both"/>
        <w:rPr>
          <w:rFonts w:ascii="Times New Roman" w:eastAsia="Times New Roman" w:hAnsi="Times New Roman"/>
          <w:color w:val="000000"/>
          <w:sz w:val="20"/>
          <w:szCs w:val="20"/>
          <w:lang w:val="de-DE" w:eastAsia="de-DE"/>
        </w:rPr>
      </w:pPr>
      <w:r w:rsidRPr="001A0AE8">
        <w:rPr>
          <w:rFonts w:ascii="Times New Roman" w:eastAsia="Times New Roman" w:hAnsi="Times New Roman"/>
          <w:color w:val="000000"/>
          <w:sz w:val="20"/>
          <w:szCs w:val="20"/>
          <w:lang w:val="de-DE" w:eastAsia="de-DE"/>
        </w:rPr>
        <w:t>(2)</w:t>
      </w:r>
      <w:r w:rsidRPr="001A0AE8">
        <w:rPr>
          <w:rFonts w:ascii="Times New Roman" w:eastAsia="Times New Roman" w:hAnsi="Times New Roman"/>
          <w:snapToGrid w:val="0"/>
          <w:color w:val="000000"/>
          <w:sz w:val="20"/>
          <w:szCs w:val="20"/>
          <w:lang w:val="de-DE" w:eastAsia="de-DE"/>
        </w:rPr>
        <w:t xml:space="preserve"> </w:t>
      </w:r>
      <w:r w:rsidRPr="001A0AE8">
        <w:rPr>
          <w:rFonts w:ascii="Times New Roman" w:eastAsia="Times New Roman" w:hAnsi="Times New Roman"/>
          <w:color w:val="000000"/>
          <w:sz w:val="20"/>
          <w:szCs w:val="20"/>
          <w:lang w:val="de-DE" w:eastAsia="de-DE"/>
        </w:rPr>
        <w:t>Das Bundeskanzleramt hat den Ländern die Erfüllung der Voraussetzungen nach Abs.</w:t>
      </w:r>
      <w:r w:rsidRPr="001A0AE8">
        <w:rPr>
          <w:rFonts w:ascii="Times New Roman" w:eastAsia="Times New Roman" w:hAnsi="Times New Roman"/>
          <w:snapToGrid w:val="0"/>
          <w:color w:val="000000"/>
          <w:sz w:val="20"/>
          <w:szCs w:val="20"/>
          <w:lang w:val="de-DE" w:eastAsia="de-DE"/>
        </w:rPr>
        <w:t> </w:t>
      </w:r>
      <w:r w:rsidRPr="001A0AE8">
        <w:rPr>
          <w:rFonts w:ascii="Times New Roman" w:eastAsia="Times New Roman" w:hAnsi="Times New Roman"/>
          <w:color w:val="000000"/>
          <w:sz w:val="20"/>
          <w:szCs w:val="20"/>
          <w:lang w:val="de-DE" w:eastAsia="de-DE"/>
        </w:rPr>
        <w:t>1 sowie den Zeitpunkt des Inkrafttretens mitzuteilen.</w:t>
      </w:r>
    </w:p>
    <w:p w:rsidR="001A0AE8" w:rsidRPr="001A0AE8" w:rsidRDefault="001A0AE8" w:rsidP="001A0AE8">
      <w:pPr>
        <w:keepNext/>
        <w:spacing w:before="160" w:after="0" w:line="220" w:lineRule="exact"/>
        <w:jc w:val="center"/>
        <w:rPr>
          <w:rFonts w:ascii="Times New Roman" w:eastAsia="Calibri" w:hAnsi="Times New Roman"/>
          <w:b/>
          <w:snapToGrid w:val="0"/>
          <w:color w:val="000000"/>
          <w:sz w:val="20"/>
          <w:szCs w:val="20"/>
          <w:lang w:val="de-DE" w:eastAsia="de-DE"/>
        </w:rPr>
      </w:pPr>
      <w:r w:rsidRPr="001A0AE8">
        <w:rPr>
          <w:rFonts w:ascii="Times New Roman" w:eastAsia="Calibri" w:hAnsi="Times New Roman"/>
          <w:b/>
          <w:snapToGrid w:val="0"/>
          <w:color w:val="000000"/>
          <w:sz w:val="20"/>
          <w:szCs w:val="20"/>
          <w:lang w:val="de-DE" w:eastAsia="de-DE"/>
        </w:rPr>
        <w:t>Artikel 3</w:t>
      </w:r>
    </w:p>
    <w:p w:rsidR="001A0AE8" w:rsidRPr="001A0AE8" w:rsidRDefault="00116100" w:rsidP="001A0AE8">
      <w:pPr>
        <w:keepNext/>
        <w:spacing w:before="80" w:after="0" w:line="220" w:lineRule="exact"/>
        <w:jc w:val="center"/>
        <w:rPr>
          <w:rFonts w:ascii="Times New Roman" w:eastAsia="Calibri" w:hAnsi="Times New Roman"/>
          <w:b/>
          <w:snapToGrid w:val="0"/>
          <w:color w:val="000000"/>
          <w:sz w:val="20"/>
          <w:szCs w:val="20"/>
          <w:lang w:val="de-DE"/>
        </w:rPr>
      </w:pPr>
      <w:hyperlink w:anchor="Urschrift" w:history="1">
        <w:r w:rsidR="001A0AE8" w:rsidRPr="001A0AE8">
          <w:rPr>
            <w:rFonts w:ascii="Times New Roman" w:eastAsia="Calibri" w:hAnsi="Times New Roman"/>
            <w:b/>
            <w:snapToGrid w:val="0"/>
            <w:color w:val="000000"/>
            <w:sz w:val="20"/>
            <w:szCs w:val="20"/>
            <w:lang w:val="de-DE"/>
          </w:rPr>
          <w:t xml:space="preserve">Urschrift; </w:t>
        </w:r>
        <w:r w:rsidR="002F120A">
          <w:rPr>
            <w:rFonts w:ascii="Times New Roman" w:eastAsia="Calibri" w:hAnsi="Times New Roman"/>
            <w:b/>
            <w:snapToGrid w:val="0"/>
            <w:color w:val="000000"/>
            <w:sz w:val="20"/>
            <w:szCs w:val="20"/>
            <w:lang w:val="de-DE"/>
          </w:rPr>
          <w:t>beglaubigte Abschriften</w:t>
        </w:r>
      </w:hyperlink>
    </w:p>
    <w:p w:rsidR="001A0AE8" w:rsidRPr="001A0AE8" w:rsidRDefault="001A0AE8" w:rsidP="001A0AE8">
      <w:pPr>
        <w:spacing w:before="80" w:after="0" w:line="220" w:lineRule="exact"/>
        <w:ind w:firstLine="397"/>
        <w:jc w:val="both"/>
        <w:rPr>
          <w:rFonts w:ascii="Times New Roman" w:eastAsia="Times New Roman" w:hAnsi="Times New Roman"/>
          <w:color w:val="000000"/>
          <w:sz w:val="20"/>
          <w:szCs w:val="20"/>
          <w:lang w:val="de-DE" w:eastAsia="de-DE"/>
        </w:rPr>
      </w:pPr>
      <w:r w:rsidRPr="001A0AE8">
        <w:rPr>
          <w:rFonts w:ascii="Times New Roman" w:eastAsia="Times New Roman" w:hAnsi="Times New Roman"/>
          <w:color w:val="000000"/>
          <w:sz w:val="20"/>
          <w:szCs w:val="20"/>
          <w:lang w:val="de-DE" w:eastAsia="de-DE"/>
        </w:rPr>
        <w:t>Diese Vereinbarung wird in einer Urschrift ausgefertigt. Die Urschrift wird beim Bundeskanzleramt hinterlegt. Dieses hat allen Vertragsparteien beglaubigte Abschriften der Vereinbarung zu übermitteln.</w:t>
      </w:r>
    </w:p>
    <w:p w:rsidR="001A0AE8" w:rsidRPr="001A0AE8" w:rsidRDefault="001A0AE8" w:rsidP="001A0AE8">
      <w:pPr>
        <w:spacing w:before="600" w:after="0" w:line="220" w:lineRule="exact"/>
        <w:jc w:val="center"/>
        <w:rPr>
          <w:rFonts w:ascii="Times New Roman" w:eastAsia="Times New Roman" w:hAnsi="Times New Roman"/>
          <w:snapToGrid w:val="0"/>
          <w:color w:val="000000"/>
          <w:sz w:val="20"/>
          <w:szCs w:val="20"/>
          <w:lang w:val="de-DE" w:eastAsia="de-DE"/>
        </w:rPr>
      </w:pPr>
      <w:r w:rsidRPr="001A0AE8">
        <w:rPr>
          <w:rFonts w:ascii="Times New Roman" w:eastAsia="Times New Roman" w:hAnsi="Times New Roman"/>
          <w:color w:val="000000"/>
          <w:sz w:val="20"/>
          <w:szCs w:val="20"/>
          <w:lang w:val="de-DE" w:eastAsia="de-DE"/>
        </w:rPr>
        <w:t>Für den Bund</w:t>
      </w:r>
      <w:r w:rsidR="00D22DB1">
        <w:rPr>
          <w:rFonts w:ascii="Times New Roman" w:eastAsia="Times New Roman" w:hAnsi="Times New Roman"/>
          <w:color w:val="000000"/>
          <w:sz w:val="20"/>
          <w:szCs w:val="20"/>
          <w:lang w:val="de-DE" w:eastAsia="de-DE"/>
        </w:rPr>
        <w:t xml:space="preserve"> gemäß Beschluss der Bundesregierung</w:t>
      </w:r>
    </w:p>
    <w:p w:rsidR="001A0AE8" w:rsidRPr="001A0AE8" w:rsidRDefault="001A0AE8" w:rsidP="001A0AE8">
      <w:pPr>
        <w:spacing w:after="0" w:line="220" w:lineRule="exact"/>
        <w:jc w:val="center"/>
        <w:rPr>
          <w:rFonts w:ascii="Times New Roman" w:eastAsia="Times New Roman" w:hAnsi="Times New Roman"/>
          <w:b/>
          <w:color w:val="000000"/>
          <w:sz w:val="20"/>
          <w:szCs w:val="20"/>
          <w:lang w:val="de-DE" w:eastAsia="de-DE"/>
        </w:rPr>
      </w:pPr>
      <w:r w:rsidRPr="001A0AE8">
        <w:rPr>
          <w:rFonts w:ascii="Times New Roman" w:eastAsia="Times New Roman" w:hAnsi="Times New Roman"/>
          <w:color w:val="000000"/>
          <w:sz w:val="20"/>
          <w:szCs w:val="20"/>
          <w:lang w:val="de-DE" w:eastAsia="de-DE"/>
        </w:rPr>
        <w:t>Der Bundesminister für</w:t>
      </w:r>
      <w:r w:rsidRPr="001A0AE8">
        <w:rPr>
          <w:rFonts w:ascii="Times New Roman" w:eastAsia="Times New Roman" w:hAnsi="Times New Roman"/>
          <w:b/>
          <w:color w:val="000000"/>
          <w:sz w:val="20"/>
          <w:szCs w:val="20"/>
          <w:lang w:val="de-DE" w:eastAsia="de-DE"/>
        </w:rPr>
        <w:t xml:space="preserve"> &lt;Bezeichnung</w:t>
      </w:r>
      <w:r w:rsidRPr="001A0AE8">
        <w:rPr>
          <w:rFonts w:ascii="Times New Roman" w:eastAsia="Times New Roman" w:hAnsi="Times New Roman"/>
          <w:b/>
          <w:snapToGrid w:val="0"/>
          <w:color w:val="000000"/>
          <w:sz w:val="20"/>
          <w:szCs w:val="20"/>
          <w:lang w:val="de-DE" w:eastAsia="de-DE"/>
        </w:rPr>
        <w:t xml:space="preserve"> des Ressorts</w:t>
      </w:r>
      <w:r w:rsidRPr="001A0AE8">
        <w:rPr>
          <w:rFonts w:ascii="Times New Roman" w:eastAsia="Times New Roman" w:hAnsi="Times New Roman"/>
          <w:b/>
          <w:color w:val="000000"/>
          <w:sz w:val="20"/>
          <w:szCs w:val="20"/>
          <w:lang w:val="de-DE" w:eastAsia="de-DE"/>
        </w:rPr>
        <w:t>&gt;</w:t>
      </w:r>
      <w:r w:rsidRPr="006F320C">
        <w:rPr>
          <w:rFonts w:ascii="Times New Roman" w:eastAsia="Times New Roman" w:hAnsi="Times New Roman"/>
          <w:color w:val="000000"/>
          <w:sz w:val="20"/>
          <w:szCs w:val="20"/>
          <w:lang w:val="de-DE" w:eastAsia="de-DE"/>
        </w:rPr>
        <w:t>:</w:t>
      </w:r>
    </w:p>
    <w:p w:rsidR="00D22DB1" w:rsidRPr="001A0AE8" w:rsidRDefault="00D22DB1" w:rsidP="00D22DB1">
      <w:pPr>
        <w:spacing w:before="360" w:after="0" w:line="220" w:lineRule="exact"/>
        <w:jc w:val="center"/>
        <w:rPr>
          <w:rFonts w:ascii="Times New Roman" w:eastAsia="Times New Roman" w:hAnsi="Times New Roman"/>
          <w:color w:val="000000"/>
          <w:sz w:val="20"/>
          <w:szCs w:val="20"/>
          <w:lang w:val="de-DE" w:eastAsia="de-DE"/>
        </w:rPr>
      </w:pPr>
      <w:r w:rsidRPr="001A0AE8">
        <w:rPr>
          <w:rFonts w:ascii="Times New Roman" w:eastAsia="Times New Roman" w:hAnsi="Times New Roman"/>
          <w:color w:val="000000"/>
          <w:sz w:val="20"/>
          <w:szCs w:val="20"/>
          <w:lang w:val="de-DE" w:eastAsia="de-DE"/>
        </w:rPr>
        <w:t>V</w:t>
      </w:r>
      <w:r>
        <w:rPr>
          <w:rFonts w:ascii="Times New Roman" w:eastAsia="Times New Roman" w:hAnsi="Times New Roman"/>
          <w:color w:val="000000"/>
          <w:sz w:val="20"/>
          <w:szCs w:val="20"/>
          <w:lang w:val="de-DE" w:eastAsia="de-DE"/>
        </w:rPr>
        <w:t>orbehaltlich der Erfüllung der bundes</w:t>
      </w:r>
      <w:r w:rsidRPr="001A0AE8">
        <w:rPr>
          <w:rFonts w:ascii="Times New Roman" w:eastAsia="Times New Roman" w:hAnsi="Times New Roman"/>
          <w:color w:val="000000"/>
          <w:sz w:val="20"/>
          <w:szCs w:val="20"/>
          <w:lang w:val="de-DE" w:eastAsia="de-DE"/>
        </w:rPr>
        <w:t>verfassungsrechtlichen Voraussetzungen</w:t>
      </w:r>
    </w:p>
    <w:p w:rsidR="001A0AE8" w:rsidRPr="001A0AE8" w:rsidRDefault="001A0AE8" w:rsidP="001A0AE8">
      <w:pPr>
        <w:spacing w:before="600" w:after="0" w:line="220" w:lineRule="exact"/>
        <w:jc w:val="center"/>
        <w:rPr>
          <w:rFonts w:ascii="Times New Roman" w:eastAsia="Times New Roman" w:hAnsi="Times New Roman"/>
          <w:b/>
          <w:snapToGrid w:val="0"/>
          <w:color w:val="000000"/>
          <w:sz w:val="20"/>
          <w:szCs w:val="20"/>
          <w:lang w:val="de-DE" w:eastAsia="de-DE"/>
        </w:rPr>
      </w:pPr>
      <w:r w:rsidRPr="001A0AE8">
        <w:rPr>
          <w:rFonts w:ascii="Times New Roman" w:eastAsia="Times New Roman" w:hAnsi="Times New Roman"/>
          <w:color w:val="000000"/>
          <w:sz w:val="20"/>
          <w:szCs w:val="20"/>
          <w:lang w:val="de-DE" w:eastAsia="de-DE"/>
        </w:rPr>
        <w:t>Für das Land</w:t>
      </w:r>
      <w:r w:rsidRPr="001A0AE8">
        <w:rPr>
          <w:rFonts w:ascii="Times New Roman" w:eastAsia="Times New Roman" w:hAnsi="Times New Roman"/>
          <w:b/>
          <w:color w:val="000000"/>
          <w:sz w:val="20"/>
          <w:szCs w:val="20"/>
          <w:lang w:val="de-DE" w:eastAsia="de-DE"/>
        </w:rPr>
        <w:t xml:space="preserve"> &lt;Bezeichnung</w:t>
      </w:r>
      <w:r w:rsidRPr="001A0AE8">
        <w:rPr>
          <w:rFonts w:ascii="Times New Roman" w:eastAsia="Times New Roman" w:hAnsi="Times New Roman"/>
          <w:b/>
          <w:snapToGrid w:val="0"/>
          <w:color w:val="000000"/>
          <w:sz w:val="20"/>
          <w:szCs w:val="20"/>
          <w:lang w:val="de-DE" w:eastAsia="de-DE"/>
        </w:rPr>
        <w:t xml:space="preserve"> des Landes&gt;</w:t>
      </w:r>
    </w:p>
    <w:p w:rsidR="001A0AE8" w:rsidRPr="001A0AE8" w:rsidRDefault="001A0AE8" w:rsidP="001A0AE8">
      <w:pPr>
        <w:spacing w:after="0" w:line="220" w:lineRule="exact"/>
        <w:jc w:val="center"/>
        <w:rPr>
          <w:rFonts w:ascii="Times New Roman" w:eastAsia="Times New Roman" w:hAnsi="Times New Roman"/>
          <w:b/>
          <w:color w:val="000000"/>
          <w:sz w:val="20"/>
          <w:szCs w:val="20"/>
          <w:lang w:val="de-DE" w:eastAsia="de-DE"/>
        </w:rPr>
      </w:pPr>
      <w:r w:rsidRPr="001A0AE8">
        <w:rPr>
          <w:rFonts w:ascii="Times New Roman" w:eastAsia="Times New Roman" w:hAnsi="Times New Roman"/>
          <w:b/>
          <w:snapToGrid w:val="0"/>
          <w:color w:val="000000"/>
          <w:sz w:val="20"/>
          <w:szCs w:val="20"/>
          <w:lang w:val="de-DE" w:eastAsia="de-DE"/>
        </w:rPr>
        <w:t>/ </w:t>
      </w:r>
      <w:r w:rsidRPr="001A0AE8">
        <w:rPr>
          <w:rFonts w:ascii="Times New Roman" w:eastAsia="Times New Roman" w:hAnsi="Times New Roman"/>
          <w:b/>
          <w:color w:val="000000"/>
          <w:sz w:val="20"/>
          <w:szCs w:val="20"/>
          <w:lang w:val="de-DE" w:eastAsia="de-DE"/>
        </w:rPr>
        <w:t>Der Landeshauptmann</w:t>
      </w:r>
      <w:r w:rsidRPr="001A0AE8">
        <w:rPr>
          <w:rFonts w:ascii="Times New Roman" w:eastAsia="Times New Roman" w:hAnsi="Times New Roman"/>
          <w:b/>
          <w:snapToGrid w:val="0"/>
          <w:color w:val="000000"/>
          <w:sz w:val="20"/>
          <w:szCs w:val="20"/>
          <w:lang w:val="de-DE" w:eastAsia="de-DE"/>
        </w:rPr>
        <w:t> / </w:t>
      </w:r>
      <w:r w:rsidRPr="001A0AE8">
        <w:rPr>
          <w:rFonts w:ascii="Times New Roman" w:eastAsia="Times New Roman" w:hAnsi="Times New Roman"/>
          <w:b/>
          <w:color w:val="000000"/>
          <w:sz w:val="20"/>
          <w:szCs w:val="20"/>
          <w:lang w:val="de-DE" w:eastAsia="de-DE"/>
        </w:rPr>
        <w:t>Die Landeshauptfrau</w:t>
      </w:r>
      <w:r w:rsidRPr="001A0AE8">
        <w:rPr>
          <w:rFonts w:ascii="Times New Roman" w:eastAsia="Times New Roman" w:hAnsi="Times New Roman"/>
          <w:b/>
          <w:snapToGrid w:val="0"/>
          <w:color w:val="000000"/>
          <w:sz w:val="20"/>
          <w:szCs w:val="20"/>
          <w:lang w:val="de-DE" w:eastAsia="de-DE"/>
        </w:rPr>
        <w:t> /</w:t>
      </w:r>
      <w:r w:rsidRPr="006F320C">
        <w:rPr>
          <w:rFonts w:ascii="Times New Roman" w:eastAsia="Times New Roman" w:hAnsi="Times New Roman"/>
          <w:snapToGrid w:val="0"/>
          <w:color w:val="000000"/>
          <w:sz w:val="20"/>
          <w:szCs w:val="20"/>
          <w:lang w:val="de-DE" w:eastAsia="de-DE"/>
        </w:rPr>
        <w:t>:</w:t>
      </w:r>
    </w:p>
    <w:p w:rsidR="001A0AE8" w:rsidRDefault="001A0AE8" w:rsidP="001A0AE8">
      <w:pPr>
        <w:spacing w:before="360" w:after="0" w:line="220" w:lineRule="exact"/>
        <w:jc w:val="center"/>
        <w:rPr>
          <w:rFonts w:ascii="Times New Roman" w:eastAsia="Times New Roman" w:hAnsi="Times New Roman"/>
          <w:color w:val="000000"/>
          <w:sz w:val="20"/>
          <w:szCs w:val="20"/>
          <w:lang w:val="de-DE" w:eastAsia="de-DE"/>
        </w:rPr>
      </w:pPr>
      <w:r w:rsidRPr="001A0AE8">
        <w:rPr>
          <w:rFonts w:ascii="Times New Roman" w:eastAsia="Times New Roman" w:hAnsi="Times New Roman"/>
          <w:color w:val="000000"/>
          <w:sz w:val="20"/>
          <w:szCs w:val="20"/>
          <w:lang w:val="de-DE" w:eastAsia="de-DE"/>
        </w:rPr>
        <w:t>Vorbehaltlich der Erfüllung der landesverfassungsrechtlichen Voraussetzungen</w:t>
      </w:r>
    </w:p>
    <w:p w:rsidR="00903B69" w:rsidRDefault="00903B69" w:rsidP="001A0AE8">
      <w:pPr>
        <w:spacing w:before="360" w:after="0" w:line="220" w:lineRule="exact"/>
        <w:jc w:val="center"/>
        <w:rPr>
          <w:rFonts w:ascii="Times New Roman" w:eastAsia="Times New Roman" w:hAnsi="Times New Roman"/>
          <w:color w:val="000000"/>
          <w:sz w:val="20"/>
          <w:szCs w:val="20"/>
          <w:lang w:val="de-DE" w:eastAsia="de-DE"/>
        </w:rPr>
        <w:sectPr w:rsidR="00903B69" w:rsidSect="003C6C07">
          <w:headerReference w:type="default" r:id="rId70"/>
          <w:pgSz w:w="11906" w:h="16838"/>
          <w:pgMar w:top="538" w:right="1418" w:bottom="851" w:left="1418" w:header="709" w:footer="709" w:gutter="0"/>
          <w:cols w:space="708"/>
          <w:docGrid w:linePitch="360"/>
        </w:sectPr>
      </w:pPr>
    </w:p>
    <w:p w:rsidR="001A0AE8" w:rsidRPr="001666E6" w:rsidRDefault="001A0AE8" w:rsidP="00241CAE">
      <w:pPr>
        <w:pStyle w:val="IIEbene1"/>
        <w:pageBreakBefore/>
        <w:spacing w:before="0"/>
      </w:pPr>
      <w:bookmarkStart w:id="914" w:name="_Toc400313697"/>
      <w:bookmarkStart w:id="915" w:name="_Toc400314429"/>
      <w:bookmarkStart w:id="916" w:name="_Toc400315004"/>
      <w:bookmarkStart w:id="917" w:name="_Toc400315270"/>
      <w:bookmarkStart w:id="918" w:name="_Toc400315553"/>
      <w:bookmarkStart w:id="919" w:name="_Toc400315647"/>
      <w:bookmarkStart w:id="920" w:name="_Toc400316135"/>
      <w:bookmarkStart w:id="921" w:name="_Toc400316617"/>
      <w:bookmarkStart w:id="922" w:name="_Toc400377985"/>
      <w:bookmarkStart w:id="923" w:name="_Toc400379436"/>
      <w:bookmarkStart w:id="924" w:name="IIB"/>
      <w:r w:rsidRPr="001666E6">
        <w:lastRenderedPageBreak/>
        <w:t>B.</w:t>
      </w:r>
      <w:r w:rsidRPr="001666E6">
        <w:tab/>
        <w:t>Mu</w:t>
      </w:r>
      <w:r w:rsidR="00976C26" w:rsidRPr="001666E6">
        <w:t>sterentwurf einer Vereinbarung gemäß</w:t>
      </w:r>
      <w:r w:rsidRPr="001666E6">
        <w:t xml:space="preserve"> Art. 15a Abs. 2 B</w:t>
      </w:r>
      <w:r w:rsidRPr="001666E6">
        <w:noBreakHyphen/>
        <w:t>VG</w:t>
      </w:r>
      <w:r w:rsidR="00976C26" w:rsidRPr="001666E6">
        <w:t xml:space="preserve"> (Länder</w:t>
      </w:r>
      <w:r w:rsidR="002F05A0" w:rsidRPr="001666E6">
        <w:t xml:space="preserve"> untereinander</w:t>
      </w:r>
      <w:r w:rsidR="00976C26" w:rsidRPr="001666E6">
        <w:t>)</w:t>
      </w:r>
      <w:bookmarkEnd w:id="914"/>
      <w:bookmarkEnd w:id="915"/>
      <w:bookmarkEnd w:id="916"/>
      <w:bookmarkEnd w:id="917"/>
      <w:bookmarkEnd w:id="918"/>
      <w:bookmarkEnd w:id="919"/>
      <w:bookmarkEnd w:id="920"/>
      <w:bookmarkEnd w:id="921"/>
      <w:bookmarkEnd w:id="922"/>
      <w:bookmarkEnd w:id="923"/>
    </w:p>
    <w:bookmarkEnd w:id="924"/>
    <w:p w:rsidR="001A0AE8" w:rsidRPr="001A0AE8" w:rsidRDefault="001A0AE8" w:rsidP="001A0AE8">
      <w:pPr>
        <w:suppressAutoHyphens/>
        <w:spacing w:before="480" w:after="0" w:line="220" w:lineRule="exact"/>
        <w:jc w:val="both"/>
        <w:rPr>
          <w:rFonts w:ascii="Times New Roman" w:eastAsia="Times New Roman" w:hAnsi="Times New Roman"/>
          <w:b/>
          <w:color w:val="000000"/>
          <w:szCs w:val="20"/>
          <w:lang w:val="de-DE" w:eastAsia="de-DE"/>
        </w:rPr>
      </w:pPr>
      <w:r w:rsidRPr="001A0AE8">
        <w:rPr>
          <w:rFonts w:ascii="Times New Roman" w:eastAsia="Times New Roman" w:hAnsi="Times New Roman"/>
          <w:b/>
          <w:color w:val="000000"/>
          <w:szCs w:val="20"/>
          <w:lang w:val="de-DE" w:eastAsia="de-DE"/>
        </w:rPr>
        <w:t>Vereinbarung gemäß Art</w:t>
      </w:r>
      <w:r w:rsidR="00276909">
        <w:rPr>
          <w:rFonts w:ascii="Times New Roman" w:eastAsia="Times New Roman" w:hAnsi="Times New Roman"/>
          <w:b/>
          <w:color w:val="000000"/>
          <w:szCs w:val="20"/>
          <w:lang w:val="de-DE" w:eastAsia="de-DE"/>
        </w:rPr>
        <w:t>ikel</w:t>
      </w:r>
      <w:r w:rsidRPr="001A0AE8">
        <w:rPr>
          <w:rFonts w:ascii="Times New Roman" w:eastAsia="Times New Roman" w:hAnsi="Times New Roman"/>
          <w:b/>
          <w:snapToGrid w:val="0"/>
          <w:color w:val="000000"/>
          <w:szCs w:val="20"/>
          <w:lang w:val="de-DE" w:eastAsia="de-DE"/>
        </w:rPr>
        <w:t> </w:t>
      </w:r>
      <w:r w:rsidRPr="001A0AE8">
        <w:rPr>
          <w:rFonts w:ascii="Times New Roman" w:eastAsia="Times New Roman" w:hAnsi="Times New Roman"/>
          <w:b/>
          <w:color w:val="000000"/>
          <w:szCs w:val="20"/>
          <w:lang w:val="de-DE" w:eastAsia="de-DE"/>
        </w:rPr>
        <w:t>15a B</w:t>
      </w:r>
      <w:r w:rsidRPr="001A0AE8">
        <w:rPr>
          <w:rFonts w:ascii="Times New Roman" w:eastAsia="Times New Roman" w:hAnsi="Times New Roman"/>
          <w:b/>
          <w:snapToGrid w:val="0"/>
          <w:color w:val="000000"/>
          <w:szCs w:val="20"/>
          <w:lang w:val="de-DE" w:eastAsia="de-DE"/>
        </w:rPr>
        <w:noBreakHyphen/>
      </w:r>
      <w:r w:rsidRPr="001A0AE8">
        <w:rPr>
          <w:rFonts w:ascii="Times New Roman" w:eastAsia="Times New Roman" w:hAnsi="Times New Roman"/>
          <w:b/>
          <w:color w:val="000000"/>
          <w:szCs w:val="20"/>
          <w:lang w:val="de-DE" w:eastAsia="de-DE"/>
        </w:rPr>
        <w:t>VG über &lt;</w:t>
      </w:r>
      <w:r w:rsidRPr="001A0AE8">
        <w:rPr>
          <w:rFonts w:ascii="Times New Roman" w:eastAsia="Times New Roman" w:hAnsi="Times New Roman"/>
          <w:color w:val="000000"/>
          <w:szCs w:val="20"/>
          <w:lang w:val="de-DE" w:eastAsia="de-DE"/>
        </w:rPr>
        <w:t>kurze Darstellung des Gegenstandes</w:t>
      </w:r>
      <w:r w:rsidRPr="001A0AE8">
        <w:rPr>
          <w:rFonts w:ascii="Times New Roman" w:eastAsia="Times New Roman" w:hAnsi="Times New Roman"/>
          <w:b/>
          <w:color w:val="000000"/>
          <w:szCs w:val="20"/>
          <w:lang w:val="de-DE" w:eastAsia="de-DE"/>
        </w:rPr>
        <w:t xml:space="preserve">&gt; </w:t>
      </w:r>
      <w:r w:rsidRPr="001A0AE8">
        <w:rPr>
          <w:rFonts w:ascii="Times New Roman" w:eastAsia="Times New Roman" w:hAnsi="Times New Roman"/>
          <w:b/>
          <w:snapToGrid w:val="0"/>
          <w:color w:val="000000"/>
          <w:szCs w:val="20"/>
          <w:lang w:val="de-DE" w:eastAsia="de-DE"/>
        </w:rPr>
        <w:t>(&lt;</w:t>
      </w:r>
      <w:r w:rsidRPr="001A0AE8">
        <w:rPr>
          <w:rFonts w:ascii="Times New Roman" w:eastAsia="Times New Roman" w:hAnsi="Times New Roman"/>
          <w:color w:val="000000"/>
          <w:szCs w:val="20"/>
          <w:lang w:val="de-DE" w:eastAsia="de-DE"/>
        </w:rPr>
        <w:t>Kurzbezeichnung des Gegenstandes</w:t>
      </w:r>
      <w:r w:rsidRPr="001A0AE8">
        <w:rPr>
          <w:rFonts w:ascii="Times New Roman" w:eastAsia="Times New Roman" w:hAnsi="Times New Roman"/>
          <w:b/>
          <w:snapToGrid w:val="0"/>
          <w:color w:val="000000"/>
          <w:szCs w:val="20"/>
          <w:lang w:val="de-DE" w:eastAsia="de-DE"/>
        </w:rPr>
        <w:t>&gt;</w:t>
      </w:r>
      <w:r w:rsidR="00655546">
        <w:rPr>
          <w:rFonts w:ascii="Times New Roman" w:eastAsia="Times New Roman" w:hAnsi="Times New Roman"/>
          <w:b/>
          <w:snapToGrid w:val="0"/>
          <w:color w:val="000000"/>
          <w:szCs w:val="20"/>
          <w:lang w:val="de-DE" w:eastAsia="de-DE"/>
        </w:rPr>
        <w:t>-</w:t>
      </w:r>
      <w:r w:rsidR="00655546" w:rsidRPr="001A0AE8">
        <w:rPr>
          <w:rFonts w:ascii="Times New Roman" w:eastAsia="Times New Roman" w:hAnsi="Times New Roman"/>
          <w:b/>
          <w:color w:val="000000"/>
          <w:szCs w:val="20"/>
          <w:lang w:val="de-DE" w:eastAsia="de-DE"/>
        </w:rPr>
        <w:t xml:space="preserve">Vereinbarung </w:t>
      </w:r>
      <w:r w:rsidRPr="001A0AE8">
        <w:rPr>
          <w:rFonts w:ascii="Times New Roman" w:eastAsia="Times New Roman" w:hAnsi="Times New Roman"/>
          <w:b/>
          <w:snapToGrid w:val="0"/>
          <w:color w:val="000000"/>
          <w:szCs w:val="20"/>
          <w:lang w:val="de-DE" w:eastAsia="de-DE"/>
        </w:rPr>
        <w:t>– &lt;</w:t>
      </w:r>
      <w:r w:rsidRPr="001A0AE8">
        <w:rPr>
          <w:rFonts w:ascii="Times New Roman" w:eastAsia="Times New Roman" w:hAnsi="Times New Roman"/>
          <w:color w:val="000000"/>
          <w:szCs w:val="20"/>
          <w:lang w:val="de-DE" w:eastAsia="de-DE"/>
        </w:rPr>
        <w:t>Abkürzung</w:t>
      </w:r>
      <w:r w:rsidRPr="001A0AE8">
        <w:rPr>
          <w:rFonts w:ascii="Times New Roman" w:eastAsia="Times New Roman" w:hAnsi="Times New Roman"/>
          <w:b/>
          <w:snapToGrid w:val="0"/>
          <w:color w:val="000000"/>
          <w:szCs w:val="20"/>
          <w:lang w:val="de-DE" w:eastAsia="de-DE"/>
        </w:rPr>
        <w:t>&gt;)</w:t>
      </w:r>
    </w:p>
    <w:p w:rsidR="001A0AE8" w:rsidRPr="001A0AE8" w:rsidRDefault="001A0AE8" w:rsidP="001A0AE8">
      <w:pPr>
        <w:keepNext/>
        <w:spacing w:before="160" w:after="0" w:line="220" w:lineRule="exact"/>
        <w:ind w:firstLine="397"/>
        <w:jc w:val="both"/>
        <w:rPr>
          <w:rFonts w:ascii="Times New Roman" w:eastAsia="Times New Roman" w:hAnsi="Times New Roman"/>
          <w:color w:val="000000"/>
          <w:sz w:val="20"/>
          <w:szCs w:val="20"/>
          <w:lang w:val="de-DE" w:eastAsia="de-DE"/>
        </w:rPr>
      </w:pPr>
      <w:r w:rsidRPr="001A0AE8">
        <w:rPr>
          <w:rFonts w:ascii="Times New Roman" w:eastAsia="Times New Roman" w:hAnsi="Times New Roman"/>
          <w:color w:val="000000"/>
          <w:sz w:val="20"/>
          <w:szCs w:val="20"/>
          <w:lang w:val="de-DE" w:eastAsia="de-DE"/>
        </w:rPr>
        <w:t>Die Länder &lt;</w:t>
      </w:r>
      <w:r w:rsidRPr="001A0AE8">
        <w:rPr>
          <w:rFonts w:ascii="Times New Roman" w:eastAsia="Times New Roman" w:hAnsi="Times New Roman"/>
          <w:b/>
          <w:color w:val="000000"/>
          <w:sz w:val="20"/>
          <w:szCs w:val="20"/>
          <w:lang w:val="de-DE" w:eastAsia="de-DE"/>
        </w:rPr>
        <w:t>Bezeichnung</w:t>
      </w:r>
      <w:r w:rsidRPr="001A0AE8">
        <w:rPr>
          <w:rFonts w:ascii="Times New Roman" w:eastAsia="Times New Roman" w:hAnsi="Times New Roman"/>
          <w:b/>
          <w:snapToGrid w:val="0"/>
          <w:color w:val="000000"/>
          <w:sz w:val="20"/>
          <w:szCs w:val="20"/>
          <w:lang w:val="de-DE" w:eastAsia="de-DE"/>
        </w:rPr>
        <w:t xml:space="preserve"> der betreffenden Länder</w:t>
      </w:r>
      <w:r w:rsidRPr="001A0AE8">
        <w:rPr>
          <w:rFonts w:ascii="Times New Roman" w:eastAsia="Times New Roman" w:hAnsi="Times New Roman"/>
          <w:color w:val="000000"/>
          <w:sz w:val="20"/>
          <w:szCs w:val="20"/>
          <w:lang w:val="de-DE" w:eastAsia="de-DE"/>
        </w:rPr>
        <w:t xml:space="preserve">&gt;, jeweils vertreten durch </w:t>
      </w:r>
      <w:r w:rsidRPr="001A0AE8">
        <w:rPr>
          <w:rFonts w:ascii="Times New Roman" w:eastAsia="Times New Roman" w:hAnsi="Times New Roman"/>
          <w:b/>
          <w:color w:val="000000"/>
          <w:sz w:val="20"/>
          <w:szCs w:val="20"/>
          <w:lang w:val="de-DE" w:eastAsia="de-DE"/>
        </w:rPr>
        <w:t>/</w:t>
      </w:r>
      <w:r w:rsidRPr="001A0AE8">
        <w:rPr>
          <w:rFonts w:ascii="Times New Roman" w:eastAsia="Times New Roman" w:hAnsi="Times New Roman"/>
          <w:b/>
          <w:snapToGrid w:val="0"/>
          <w:color w:val="000000"/>
          <w:sz w:val="20"/>
          <w:szCs w:val="20"/>
          <w:lang w:val="de-DE" w:eastAsia="de-DE"/>
        </w:rPr>
        <w:t> </w:t>
      </w:r>
      <w:r w:rsidRPr="001A0AE8">
        <w:rPr>
          <w:rFonts w:ascii="Times New Roman" w:eastAsia="Times New Roman" w:hAnsi="Times New Roman"/>
          <w:b/>
          <w:color w:val="000000"/>
          <w:sz w:val="20"/>
          <w:szCs w:val="20"/>
          <w:lang w:val="de-DE" w:eastAsia="de-DE"/>
        </w:rPr>
        <w:t xml:space="preserve">den </w:t>
      </w:r>
      <w:r w:rsidRPr="001A0AE8">
        <w:rPr>
          <w:rFonts w:ascii="Times New Roman" w:eastAsia="Times New Roman" w:hAnsi="Times New Roman"/>
          <w:b/>
          <w:snapToGrid w:val="0"/>
          <w:color w:val="000000"/>
          <w:sz w:val="20"/>
          <w:szCs w:val="20"/>
          <w:lang w:val="de-DE" w:eastAsia="de-DE"/>
        </w:rPr>
        <w:t>Landes</w:t>
      </w:r>
      <w:r w:rsidRPr="001A0AE8">
        <w:rPr>
          <w:rFonts w:ascii="Times New Roman" w:eastAsia="Times New Roman" w:hAnsi="Times New Roman"/>
          <w:b/>
          <w:snapToGrid w:val="0"/>
          <w:color w:val="000000"/>
          <w:sz w:val="20"/>
          <w:szCs w:val="20"/>
          <w:lang w:val="de-DE" w:eastAsia="de-DE"/>
        </w:rPr>
        <w:softHyphen/>
        <w:t>hauptmann / </w:t>
      </w:r>
      <w:r w:rsidRPr="001A0AE8">
        <w:rPr>
          <w:rFonts w:ascii="Times New Roman" w:eastAsia="Times New Roman" w:hAnsi="Times New Roman"/>
          <w:b/>
          <w:color w:val="000000"/>
          <w:sz w:val="20"/>
          <w:szCs w:val="20"/>
          <w:lang w:val="de-DE" w:eastAsia="de-DE"/>
        </w:rPr>
        <w:t>die Landeshauptfrau bzw</w:t>
      </w:r>
      <w:r w:rsidRPr="001A0AE8">
        <w:rPr>
          <w:rFonts w:ascii="Times New Roman" w:eastAsia="Times New Roman" w:hAnsi="Times New Roman"/>
          <w:b/>
          <w:snapToGrid w:val="0"/>
          <w:color w:val="000000"/>
          <w:sz w:val="20"/>
          <w:szCs w:val="20"/>
          <w:lang w:val="de-DE" w:eastAsia="de-DE"/>
        </w:rPr>
        <w:t>.</w:t>
      </w:r>
      <w:r w:rsidRPr="001A0AE8">
        <w:rPr>
          <w:rFonts w:ascii="Times New Roman" w:eastAsia="Times New Roman" w:hAnsi="Times New Roman"/>
          <w:b/>
          <w:color w:val="000000"/>
          <w:sz w:val="20"/>
          <w:szCs w:val="20"/>
          <w:lang w:val="de-DE" w:eastAsia="de-DE"/>
        </w:rPr>
        <w:t xml:space="preserve"> den Landeshauptmann</w:t>
      </w:r>
      <w:r w:rsidRPr="001A0AE8">
        <w:rPr>
          <w:rFonts w:ascii="Times New Roman" w:eastAsia="Times New Roman" w:hAnsi="Times New Roman"/>
          <w:b/>
          <w:snapToGrid w:val="0"/>
          <w:color w:val="000000"/>
          <w:sz w:val="20"/>
          <w:szCs w:val="20"/>
          <w:lang w:val="de-DE" w:eastAsia="de-DE"/>
        </w:rPr>
        <w:t> </w:t>
      </w:r>
      <w:r w:rsidRPr="001A0AE8">
        <w:rPr>
          <w:rFonts w:ascii="Times New Roman" w:eastAsia="Times New Roman" w:hAnsi="Times New Roman"/>
          <w:b/>
          <w:color w:val="000000"/>
          <w:sz w:val="20"/>
          <w:szCs w:val="20"/>
          <w:lang w:val="de-DE" w:eastAsia="de-DE"/>
        </w:rPr>
        <w:t>/</w:t>
      </w:r>
      <w:r w:rsidRPr="001A0AE8">
        <w:rPr>
          <w:rFonts w:ascii="Times New Roman" w:eastAsia="Times New Roman" w:hAnsi="Times New Roman"/>
          <w:color w:val="000000"/>
          <w:sz w:val="20"/>
          <w:szCs w:val="20"/>
          <w:lang w:val="de-DE" w:eastAsia="de-DE"/>
        </w:rPr>
        <w:t>, im Folgenden Vertragsparteien genannt, sind übereingekommen, gemäß Art.</w:t>
      </w:r>
      <w:r w:rsidRPr="001A0AE8">
        <w:rPr>
          <w:rFonts w:ascii="Times New Roman" w:eastAsia="Times New Roman" w:hAnsi="Times New Roman"/>
          <w:snapToGrid w:val="0"/>
          <w:color w:val="000000"/>
          <w:sz w:val="20"/>
          <w:szCs w:val="20"/>
          <w:lang w:val="de-DE" w:eastAsia="de-DE"/>
        </w:rPr>
        <w:t> </w:t>
      </w:r>
      <w:r w:rsidRPr="001A0AE8">
        <w:rPr>
          <w:rFonts w:ascii="Times New Roman" w:eastAsia="Times New Roman" w:hAnsi="Times New Roman"/>
          <w:color w:val="000000"/>
          <w:sz w:val="20"/>
          <w:szCs w:val="20"/>
          <w:lang w:val="de-DE" w:eastAsia="de-DE"/>
        </w:rPr>
        <w:t>15a B</w:t>
      </w:r>
      <w:r w:rsidRPr="001A0AE8">
        <w:rPr>
          <w:rFonts w:ascii="Times New Roman" w:eastAsia="Times New Roman" w:hAnsi="Times New Roman"/>
          <w:snapToGrid w:val="0"/>
          <w:color w:val="000000"/>
          <w:sz w:val="20"/>
          <w:szCs w:val="20"/>
          <w:lang w:val="de-DE" w:eastAsia="de-DE"/>
        </w:rPr>
        <w:noBreakHyphen/>
      </w:r>
      <w:r w:rsidRPr="001A0AE8">
        <w:rPr>
          <w:rFonts w:ascii="Times New Roman" w:eastAsia="Times New Roman" w:hAnsi="Times New Roman"/>
          <w:color w:val="000000"/>
          <w:sz w:val="20"/>
          <w:szCs w:val="20"/>
          <w:lang w:val="de-DE" w:eastAsia="de-DE"/>
        </w:rPr>
        <w:t>VG die nachstehende Vereinbarung zu schließen:</w:t>
      </w:r>
    </w:p>
    <w:p w:rsidR="001A0AE8" w:rsidRPr="001A0AE8" w:rsidRDefault="001A0AE8" w:rsidP="001A0AE8">
      <w:pPr>
        <w:keepNext/>
        <w:spacing w:before="160" w:after="0" w:line="220" w:lineRule="exact"/>
        <w:jc w:val="center"/>
        <w:rPr>
          <w:rFonts w:ascii="Times New Roman" w:eastAsia="Calibri" w:hAnsi="Times New Roman"/>
          <w:b/>
          <w:snapToGrid w:val="0"/>
          <w:color w:val="000000"/>
          <w:sz w:val="20"/>
          <w:szCs w:val="20"/>
          <w:lang w:val="de-DE" w:eastAsia="de-DE"/>
        </w:rPr>
      </w:pPr>
      <w:r w:rsidRPr="001A0AE8">
        <w:rPr>
          <w:rFonts w:ascii="Times New Roman" w:eastAsia="Calibri" w:hAnsi="Times New Roman"/>
          <w:b/>
          <w:snapToGrid w:val="0"/>
          <w:color w:val="000000"/>
          <w:sz w:val="20"/>
          <w:szCs w:val="20"/>
          <w:lang w:val="de-DE" w:eastAsia="de-DE"/>
        </w:rPr>
        <w:t>Artikel</w:t>
      </w:r>
      <w:r w:rsidRPr="001A0AE8">
        <w:rPr>
          <w:rFonts w:ascii="Times New Roman" w:eastAsia="Calibri" w:hAnsi="Times New Roman"/>
          <w:b/>
          <w:snapToGrid w:val="0"/>
          <w:color w:val="000000"/>
          <w:sz w:val="20"/>
          <w:szCs w:val="20"/>
          <w:lang w:val="de-DE"/>
        </w:rPr>
        <w:t> </w:t>
      </w:r>
      <w:r w:rsidRPr="001A0AE8">
        <w:rPr>
          <w:rFonts w:ascii="Times New Roman" w:eastAsia="Calibri" w:hAnsi="Times New Roman"/>
          <w:b/>
          <w:snapToGrid w:val="0"/>
          <w:color w:val="000000"/>
          <w:sz w:val="20"/>
          <w:szCs w:val="20"/>
          <w:lang w:val="de-DE" w:eastAsia="de-DE"/>
        </w:rPr>
        <w:t>1</w:t>
      </w:r>
    </w:p>
    <w:p w:rsidR="001A0AE8" w:rsidRPr="001A0AE8" w:rsidRDefault="00116100" w:rsidP="001A0AE8">
      <w:pPr>
        <w:keepNext/>
        <w:spacing w:before="80" w:after="0" w:line="220" w:lineRule="exact"/>
        <w:jc w:val="center"/>
        <w:rPr>
          <w:rFonts w:ascii="Times New Roman" w:eastAsia="Calibri" w:hAnsi="Times New Roman"/>
          <w:b/>
          <w:snapToGrid w:val="0"/>
          <w:color w:val="000000"/>
          <w:sz w:val="20"/>
          <w:szCs w:val="20"/>
          <w:lang w:val="de-DE"/>
        </w:rPr>
      </w:pPr>
      <w:hyperlink w:anchor="Gegenstand" w:history="1">
        <w:r w:rsidR="001A0AE8" w:rsidRPr="001A0AE8">
          <w:rPr>
            <w:rFonts w:ascii="Times New Roman" w:eastAsia="Calibri" w:hAnsi="Times New Roman"/>
            <w:b/>
            <w:snapToGrid w:val="0"/>
            <w:color w:val="000000"/>
            <w:sz w:val="20"/>
            <w:szCs w:val="20"/>
            <w:lang w:val="de-DE"/>
          </w:rPr>
          <w:t>Gegenstand</w:t>
        </w:r>
      </w:hyperlink>
    </w:p>
    <w:p w:rsidR="001A0AE8" w:rsidRPr="001A0AE8" w:rsidRDefault="001A0AE8" w:rsidP="001A0AE8">
      <w:pPr>
        <w:spacing w:before="80" w:after="0" w:line="220" w:lineRule="exact"/>
        <w:ind w:firstLine="397"/>
        <w:jc w:val="both"/>
        <w:rPr>
          <w:rFonts w:ascii="Times New Roman" w:eastAsia="Times New Roman" w:hAnsi="Times New Roman"/>
          <w:color w:val="000000"/>
          <w:sz w:val="20"/>
          <w:szCs w:val="20"/>
          <w:lang w:val="de-DE" w:eastAsia="de-DE"/>
        </w:rPr>
      </w:pPr>
      <w:r w:rsidRPr="001A0AE8">
        <w:rPr>
          <w:rFonts w:ascii="Times New Roman" w:eastAsia="Times New Roman" w:hAnsi="Times New Roman"/>
          <w:color w:val="000000"/>
          <w:sz w:val="20"/>
          <w:szCs w:val="20"/>
          <w:lang w:val="de-DE" w:eastAsia="de-DE"/>
        </w:rPr>
        <w:t>Die Vertragsparteien verpflichten sich, [</w:t>
      </w:r>
      <w:r w:rsidR="00036724">
        <w:rPr>
          <w:rFonts w:ascii="Times New Roman" w:eastAsia="Times New Roman" w:hAnsi="Times New Roman"/>
          <w:color w:val="000000"/>
          <w:sz w:val="20"/>
          <w:szCs w:val="20"/>
          <w:lang w:val="de-DE" w:eastAsia="de-DE"/>
        </w:rPr>
        <w:t>...</w:t>
      </w:r>
      <w:r w:rsidRPr="001A0AE8">
        <w:rPr>
          <w:rFonts w:ascii="Times New Roman" w:eastAsia="Times New Roman" w:hAnsi="Times New Roman"/>
          <w:color w:val="000000"/>
          <w:sz w:val="20"/>
          <w:szCs w:val="20"/>
          <w:lang w:val="de-DE" w:eastAsia="de-DE"/>
        </w:rPr>
        <w:t>]</w:t>
      </w:r>
    </w:p>
    <w:p w:rsidR="001A0AE8" w:rsidRPr="001A0AE8" w:rsidRDefault="001A0AE8" w:rsidP="001A0AE8">
      <w:pPr>
        <w:keepNext/>
        <w:spacing w:before="160" w:after="0" w:line="220" w:lineRule="exact"/>
        <w:jc w:val="center"/>
        <w:rPr>
          <w:rFonts w:ascii="Times New Roman" w:eastAsia="Calibri" w:hAnsi="Times New Roman"/>
          <w:b/>
          <w:snapToGrid w:val="0"/>
          <w:color w:val="000000"/>
          <w:sz w:val="20"/>
          <w:szCs w:val="20"/>
          <w:lang w:val="de-DE" w:eastAsia="de-DE"/>
        </w:rPr>
      </w:pPr>
      <w:r w:rsidRPr="001A0AE8">
        <w:rPr>
          <w:rFonts w:ascii="Times New Roman" w:eastAsia="Calibri" w:hAnsi="Times New Roman"/>
          <w:b/>
          <w:snapToGrid w:val="0"/>
          <w:color w:val="000000"/>
          <w:sz w:val="20"/>
          <w:szCs w:val="20"/>
          <w:lang w:val="de-DE" w:eastAsia="de-DE"/>
        </w:rPr>
        <w:t>Artikel</w:t>
      </w:r>
      <w:r w:rsidRPr="001A0AE8">
        <w:rPr>
          <w:rFonts w:ascii="Times New Roman" w:eastAsia="Calibri" w:hAnsi="Times New Roman"/>
          <w:b/>
          <w:snapToGrid w:val="0"/>
          <w:color w:val="000000"/>
          <w:sz w:val="20"/>
          <w:szCs w:val="20"/>
          <w:lang w:val="de-DE"/>
        </w:rPr>
        <w:t> </w:t>
      </w:r>
      <w:r w:rsidRPr="001A0AE8">
        <w:rPr>
          <w:rFonts w:ascii="Times New Roman" w:eastAsia="Calibri" w:hAnsi="Times New Roman"/>
          <w:b/>
          <w:snapToGrid w:val="0"/>
          <w:color w:val="000000"/>
          <w:sz w:val="20"/>
          <w:szCs w:val="20"/>
          <w:lang w:val="de-DE" w:eastAsia="de-DE"/>
        </w:rPr>
        <w:t>2</w:t>
      </w:r>
    </w:p>
    <w:p w:rsidR="001A0AE8" w:rsidRPr="001A0AE8" w:rsidRDefault="00116100" w:rsidP="001A0AE8">
      <w:pPr>
        <w:keepNext/>
        <w:spacing w:before="80" w:after="0" w:line="220" w:lineRule="exact"/>
        <w:jc w:val="center"/>
        <w:rPr>
          <w:rFonts w:ascii="Times New Roman" w:eastAsia="Calibri" w:hAnsi="Times New Roman"/>
          <w:b/>
          <w:snapToGrid w:val="0"/>
          <w:color w:val="000000"/>
          <w:sz w:val="20"/>
          <w:szCs w:val="20"/>
          <w:lang w:val="de-DE"/>
        </w:rPr>
      </w:pPr>
      <w:hyperlink w:anchor="Inkrafttreten" w:history="1">
        <w:r w:rsidR="001A0AE8" w:rsidRPr="001A0AE8">
          <w:rPr>
            <w:rFonts w:ascii="Times New Roman" w:eastAsia="Calibri" w:hAnsi="Times New Roman"/>
            <w:b/>
            <w:snapToGrid w:val="0"/>
            <w:color w:val="000000"/>
            <w:sz w:val="20"/>
            <w:szCs w:val="20"/>
            <w:lang w:val="de-DE"/>
          </w:rPr>
          <w:t>Inkrafttreten</w:t>
        </w:r>
      </w:hyperlink>
    </w:p>
    <w:p w:rsidR="001A0AE8" w:rsidRPr="001A0AE8" w:rsidRDefault="001A0AE8" w:rsidP="001A0AE8">
      <w:pPr>
        <w:spacing w:before="80" w:after="0" w:line="220" w:lineRule="exact"/>
        <w:ind w:firstLine="397"/>
        <w:jc w:val="both"/>
        <w:rPr>
          <w:rFonts w:ascii="Times New Roman" w:eastAsia="Times New Roman" w:hAnsi="Times New Roman"/>
          <w:color w:val="000000"/>
          <w:sz w:val="20"/>
          <w:szCs w:val="20"/>
          <w:lang w:val="de-DE" w:eastAsia="de-DE"/>
        </w:rPr>
      </w:pPr>
      <w:r w:rsidRPr="001A0AE8">
        <w:rPr>
          <w:rFonts w:ascii="Times New Roman" w:eastAsia="Times New Roman" w:hAnsi="Times New Roman"/>
          <w:color w:val="000000"/>
          <w:sz w:val="20"/>
          <w:szCs w:val="20"/>
          <w:lang w:val="de-DE" w:eastAsia="de-DE"/>
        </w:rPr>
        <w:t>(1) Die Vereinbarung tritt &lt;</w:t>
      </w:r>
      <w:r w:rsidRPr="001A0AE8">
        <w:rPr>
          <w:rFonts w:ascii="Times New Roman" w:eastAsia="Times New Roman" w:hAnsi="Times New Roman"/>
          <w:b/>
          <w:snapToGrid w:val="0"/>
          <w:color w:val="000000"/>
          <w:sz w:val="20"/>
          <w:szCs w:val="20"/>
          <w:lang w:val="de-DE" w:eastAsia="de-DE"/>
        </w:rPr>
        <w:t>Angabe eines Zeitraums</w:t>
      </w:r>
      <w:r w:rsidRPr="001A0AE8">
        <w:rPr>
          <w:rFonts w:ascii="Times New Roman" w:eastAsia="Times New Roman" w:hAnsi="Times New Roman"/>
          <w:color w:val="000000"/>
          <w:sz w:val="20"/>
          <w:szCs w:val="20"/>
          <w:lang w:val="de-DE" w:eastAsia="de-DE"/>
        </w:rPr>
        <w:t xml:space="preserve">&gt; nach dem Tag in Kraft, an dem </w:t>
      </w:r>
      <w:r w:rsidRPr="001A0AE8">
        <w:rPr>
          <w:rFonts w:ascii="Times New Roman" w:eastAsia="Times New Roman" w:hAnsi="Times New Roman"/>
          <w:snapToGrid w:val="0"/>
          <w:color w:val="000000"/>
          <w:sz w:val="20"/>
          <w:szCs w:val="20"/>
          <w:lang w:val="de-DE" w:eastAsia="de-DE"/>
        </w:rPr>
        <w:t>bei</w:t>
      </w:r>
      <w:r w:rsidRPr="001A0AE8">
        <w:rPr>
          <w:rFonts w:ascii="Times New Roman" w:eastAsia="Times New Roman" w:hAnsi="Times New Roman"/>
          <w:color w:val="000000"/>
          <w:sz w:val="20"/>
          <w:szCs w:val="20"/>
          <w:lang w:val="de-DE" w:eastAsia="de-DE"/>
        </w:rPr>
        <w:t xml:space="preserve"> &lt;</w:t>
      </w:r>
      <w:r w:rsidRPr="001A0AE8">
        <w:rPr>
          <w:rFonts w:ascii="Times New Roman" w:eastAsia="Times New Roman" w:hAnsi="Times New Roman"/>
          <w:b/>
          <w:color w:val="000000"/>
          <w:sz w:val="20"/>
          <w:szCs w:val="20"/>
          <w:lang w:val="de-DE" w:eastAsia="de-DE"/>
        </w:rPr>
        <w:t>Depositar</w:t>
      </w:r>
      <w:r w:rsidRPr="001A0AE8">
        <w:rPr>
          <w:rFonts w:ascii="Times New Roman" w:eastAsia="Times New Roman" w:hAnsi="Times New Roman"/>
          <w:color w:val="000000"/>
          <w:sz w:val="20"/>
          <w:szCs w:val="20"/>
          <w:lang w:val="de-DE" w:eastAsia="de-DE"/>
        </w:rPr>
        <w:t>&gt; die schriftlichen Mitteilungen aller Vertragsparteien eingelangt sind, dass die nach den verfassungsrechtlichen Bestimmungen notwendigen Voraussetzungen für das Inkrafttreten der Vereinbarung erfüllt sind.</w:t>
      </w:r>
    </w:p>
    <w:p w:rsidR="001A0AE8" w:rsidRPr="001A0AE8" w:rsidRDefault="001A0AE8" w:rsidP="001A0AE8">
      <w:pPr>
        <w:spacing w:before="80" w:after="0" w:line="220" w:lineRule="exact"/>
        <w:ind w:firstLine="397"/>
        <w:jc w:val="both"/>
        <w:rPr>
          <w:rFonts w:ascii="Times New Roman" w:eastAsia="Times New Roman" w:hAnsi="Times New Roman"/>
          <w:color w:val="000000"/>
          <w:sz w:val="20"/>
          <w:szCs w:val="20"/>
          <w:lang w:val="de-DE" w:eastAsia="de-DE"/>
        </w:rPr>
      </w:pPr>
      <w:r w:rsidRPr="001A0AE8">
        <w:rPr>
          <w:rFonts w:ascii="Times New Roman" w:eastAsia="Times New Roman" w:hAnsi="Times New Roman"/>
          <w:color w:val="000000"/>
          <w:sz w:val="20"/>
          <w:szCs w:val="20"/>
          <w:lang w:val="de-DE" w:eastAsia="de-DE"/>
        </w:rPr>
        <w:t>(2) &lt;</w:t>
      </w:r>
      <w:r w:rsidRPr="001A0AE8">
        <w:rPr>
          <w:rFonts w:ascii="Times New Roman" w:eastAsia="Times New Roman" w:hAnsi="Times New Roman"/>
          <w:b/>
          <w:color w:val="000000"/>
          <w:sz w:val="20"/>
          <w:szCs w:val="20"/>
          <w:lang w:val="de-DE" w:eastAsia="de-DE"/>
        </w:rPr>
        <w:t>Depositar</w:t>
      </w:r>
      <w:r w:rsidRPr="001A0AE8">
        <w:rPr>
          <w:rFonts w:ascii="Times New Roman" w:eastAsia="Times New Roman" w:hAnsi="Times New Roman"/>
          <w:color w:val="000000"/>
          <w:sz w:val="20"/>
          <w:szCs w:val="20"/>
          <w:lang w:val="de-DE" w:eastAsia="de-DE"/>
        </w:rPr>
        <w:t>&gt; teilt den Ländern die Erfüllung der Voraussetzungen nach Abs.</w:t>
      </w:r>
      <w:r w:rsidRPr="001A0AE8">
        <w:rPr>
          <w:rFonts w:ascii="Times New Roman" w:eastAsia="Times New Roman" w:hAnsi="Times New Roman"/>
          <w:snapToGrid w:val="0"/>
          <w:color w:val="000000"/>
          <w:sz w:val="20"/>
          <w:szCs w:val="20"/>
          <w:lang w:val="de-DE" w:eastAsia="de-DE"/>
        </w:rPr>
        <w:t> </w:t>
      </w:r>
      <w:r w:rsidRPr="001A0AE8">
        <w:rPr>
          <w:rFonts w:ascii="Times New Roman" w:eastAsia="Times New Roman" w:hAnsi="Times New Roman"/>
          <w:color w:val="000000"/>
          <w:sz w:val="20"/>
          <w:szCs w:val="20"/>
          <w:lang w:val="de-DE" w:eastAsia="de-DE"/>
        </w:rPr>
        <w:t>1 sowie den Tag des Inkrafttretens der Vereinbarung mit.</w:t>
      </w:r>
    </w:p>
    <w:p w:rsidR="001A0AE8" w:rsidRPr="001A0AE8" w:rsidRDefault="001A0AE8" w:rsidP="001A0AE8">
      <w:pPr>
        <w:keepNext/>
        <w:spacing w:before="160" w:after="0" w:line="220" w:lineRule="exact"/>
        <w:jc w:val="center"/>
        <w:rPr>
          <w:rFonts w:ascii="Times New Roman" w:eastAsia="Calibri" w:hAnsi="Times New Roman"/>
          <w:b/>
          <w:snapToGrid w:val="0"/>
          <w:color w:val="000000"/>
          <w:sz w:val="20"/>
          <w:szCs w:val="20"/>
          <w:lang w:val="de-DE" w:eastAsia="de-DE"/>
        </w:rPr>
      </w:pPr>
      <w:r w:rsidRPr="001A0AE8">
        <w:rPr>
          <w:rFonts w:ascii="Times New Roman" w:eastAsia="Calibri" w:hAnsi="Times New Roman"/>
          <w:b/>
          <w:snapToGrid w:val="0"/>
          <w:color w:val="000000"/>
          <w:sz w:val="20"/>
          <w:szCs w:val="20"/>
          <w:lang w:val="de-DE" w:eastAsia="de-DE"/>
        </w:rPr>
        <w:t>Artikel</w:t>
      </w:r>
      <w:r w:rsidRPr="001A0AE8">
        <w:rPr>
          <w:rFonts w:ascii="Times New Roman" w:eastAsia="Calibri" w:hAnsi="Times New Roman"/>
          <w:b/>
          <w:snapToGrid w:val="0"/>
          <w:color w:val="000000"/>
          <w:sz w:val="20"/>
          <w:szCs w:val="20"/>
          <w:lang w:val="de-DE"/>
        </w:rPr>
        <w:t> </w:t>
      </w:r>
      <w:r w:rsidRPr="001A0AE8">
        <w:rPr>
          <w:rFonts w:ascii="Times New Roman" w:eastAsia="Calibri" w:hAnsi="Times New Roman"/>
          <w:b/>
          <w:snapToGrid w:val="0"/>
          <w:color w:val="000000"/>
          <w:sz w:val="20"/>
          <w:szCs w:val="20"/>
          <w:lang w:val="de-DE" w:eastAsia="de-DE"/>
        </w:rPr>
        <w:t>3</w:t>
      </w:r>
    </w:p>
    <w:p w:rsidR="001A0AE8" w:rsidRPr="001A0AE8" w:rsidRDefault="00116100" w:rsidP="001A0AE8">
      <w:pPr>
        <w:keepNext/>
        <w:spacing w:before="80" w:after="0" w:line="220" w:lineRule="exact"/>
        <w:jc w:val="center"/>
        <w:rPr>
          <w:rFonts w:ascii="Times New Roman" w:eastAsia="Calibri" w:hAnsi="Times New Roman"/>
          <w:b/>
          <w:snapToGrid w:val="0"/>
          <w:color w:val="000000"/>
          <w:sz w:val="20"/>
          <w:szCs w:val="20"/>
          <w:lang w:val="de-DE"/>
        </w:rPr>
      </w:pPr>
      <w:hyperlink w:anchor="Urschrift" w:history="1">
        <w:r w:rsidR="001A0AE8" w:rsidRPr="001A0AE8">
          <w:rPr>
            <w:rFonts w:ascii="Times New Roman" w:eastAsia="Calibri" w:hAnsi="Times New Roman"/>
            <w:b/>
            <w:snapToGrid w:val="0"/>
            <w:color w:val="000000"/>
            <w:sz w:val="20"/>
            <w:szCs w:val="20"/>
            <w:lang w:val="de-DE"/>
          </w:rPr>
          <w:t xml:space="preserve">Urschrift; </w:t>
        </w:r>
        <w:r w:rsidR="002F120A">
          <w:rPr>
            <w:rFonts w:ascii="Times New Roman" w:eastAsia="Calibri" w:hAnsi="Times New Roman"/>
            <w:b/>
            <w:snapToGrid w:val="0"/>
            <w:color w:val="000000"/>
            <w:sz w:val="20"/>
            <w:szCs w:val="20"/>
            <w:lang w:val="de-DE"/>
          </w:rPr>
          <w:t>beglaubigte</w:t>
        </w:r>
      </w:hyperlink>
      <w:r w:rsidR="002F120A">
        <w:rPr>
          <w:rFonts w:ascii="Times New Roman" w:eastAsia="Calibri" w:hAnsi="Times New Roman"/>
          <w:b/>
          <w:snapToGrid w:val="0"/>
          <w:color w:val="000000"/>
          <w:sz w:val="20"/>
          <w:szCs w:val="20"/>
          <w:lang w:val="de-DE"/>
        </w:rPr>
        <w:t xml:space="preserve"> Abschriften</w:t>
      </w:r>
    </w:p>
    <w:p w:rsidR="001A0AE8" w:rsidRPr="001A0AE8" w:rsidRDefault="001A0AE8" w:rsidP="001A0AE8">
      <w:pPr>
        <w:spacing w:before="80" w:after="0" w:line="220" w:lineRule="exact"/>
        <w:ind w:firstLine="397"/>
        <w:jc w:val="both"/>
        <w:rPr>
          <w:rFonts w:ascii="Times New Roman" w:eastAsia="Times New Roman" w:hAnsi="Times New Roman"/>
          <w:color w:val="000000"/>
          <w:sz w:val="20"/>
          <w:szCs w:val="20"/>
          <w:lang w:val="de-DE" w:eastAsia="de-DE"/>
        </w:rPr>
      </w:pPr>
      <w:r w:rsidRPr="001A0AE8">
        <w:rPr>
          <w:rFonts w:ascii="Times New Roman" w:eastAsia="Times New Roman" w:hAnsi="Times New Roman"/>
          <w:color w:val="000000"/>
          <w:sz w:val="20"/>
          <w:szCs w:val="20"/>
          <w:lang w:val="de-DE" w:eastAsia="de-DE"/>
        </w:rPr>
        <w:t>Diese Vereinbarung wird in einer Urschrift ausgefertigt. Die Urschrift wird bei der Verbindungsstelle der Bundesländer hinterlegt. Diese hat allen Vertragsparteien beglaubigte Abschriften der Vereinbarung zu übermitteln.</w:t>
      </w:r>
    </w:p>
    <w:p w:rsidR="001A0AE8" w:rsidRPr="001A0AE8" w:rsidRDefault="001A0AE8" w:rsidP="001A0AE8">
      <w:pPr>
        <w:spacing w:before="600" w:after="0" w:line="220" w:lineRule="exact"/>
        <w:jc w:val="center"/>
        <w:rPr>
          <w:rFonts w:ascii="Times New Roman" w:eastAsia="Times New Roman" w:hAnsi="Times New Roman"/>
          <w:b/>
          <w:snapToGrid w:val="0"/>
          <w:color w:val="000000"/>
          <w:sz w:val="20"/>
          <w:szCs w:val="20"/>
          <w:lang w:val="de-DE" w:eastAsia="de-DE"/>
        </w:rPr>
      </w:pPr>
      <w:r w:rsidRPr="001A0AE8">
        <w:rPr>
          <w:rFonts w:ascii="Times New Roman" w:eastAsia="Times New Roman" w:hAnsi="Times New Roman"/>
          <w:color w:val="000000"/>
          <w:sz w:val="20"/>
          <w:szCs w:val="20"/>
          <w:lang w:val="de-DE" w:eastAsia="de-DE"/>
        </w:rPr>
        <w:t>Für das Land</w:t>
      </w:r>
      <w:r w:rsidRPr="001A0AE8">
        <w:rPr>
          <w:rFonts w:ascii="Times New Roman" w:eastAsia="Times New Roman" w:hAnsi="Times New Roman"/>
          <w:b/>
          <w:color w:val="000000"/>
          <w:sz w:val="20"/>
          <w:szCs w:val="20"/>
          <w:lang w:val="de-DE" w:eastAsia="de-DE"/>
        </w:rPr>
        <w:t xml:space="preserve"> &lt;Bezeichnung</w:t>
      </w:r>
      <w:r w:rsidRPr="001A0AE8">
        <w:rPr>
          <w:rFonts w:ascii="Times New Roman" w:eastAsia="Times New Roman" w:hAnsi="Times New Roman"/>
          <w:b/>
          <w:snapToGrid w:val="0"/>
          <w:color w:val="000000"/>
          <w:sz w:val="20"/>
          <w:szCs w:val="20"/>
          <w:lang w:val="de-DE" w:eastAsia="de-DE"/>
        </w:rPr>
        <w:t xml:space="preserve"> des Landes&gt;</w:t>
      </w:r>
    </w:p>
    <w:p w:rsidR="001A0AE8" w:rsidRPr="001A0AE8" w:rsidRDefault="001A0AE8" w:rsidP="001A0AE8">
      <w:pPr>
        <w:spacing w:after="0" w:line="220" w:lineRule="exact"/>
        <w:jc w:val="center"/>
        <w:rPr>
          <w:rFonts w:ascii="Times New Roman" w:eastAsia="Times New Roman" w:hAnsi="Times New Roman"/>
          <w:b/>
          <w:color w:val="000000"/>
          <w:sz w:val="20"/>
          <w:szCs w:val="20"/>
          <w:lang w:val="de-DE" w:eastAsia="de-DE"/>
        </w:rPr>
      </w:pPr>
      <w:r w:rsidRPr="001A0AE8">
        <w:rPr>
          <w:rFonts w:ascii="Times New Roman" w:eastAsia="Times New Roman" w:hAnsi="Times New Roman"/>
          <w:b/>
          <w:snapToGrid w:val="0"/>
          <w:color w:val="000000"/>
          <w:sz w:val="20"/>
          <w:szCs w:val="20"/>
          <w:lang w:val="de-DE" w:eastAsia="de-DE"/>
        </w:rPr>
        <w:t>/ </w:t>
      </w:r>
      <w:r w:rsidRPr="001A0AE8">
        <w:rPr>
          <w:rFonts w:ascii="Times New Roman" w:eastAsia="Times New Roman" w:hAnsi="Times New Roman"/>
          <w:b/>
          <w:color w:val="000000"/>
          <w:sz w:val="20"/>
          <w:szCs w:val="20"/>
          <w:lang w:val="de-DE" w:eastAsia="de-DE"/>
        </w:rPr>
        <w:t>Der Landeshauptmann</w:t>
      </w:r>
      <w:r w:rsidRPr="001A0AE8">
        <w:rPr>
          <w:rFonts w:ascii="Times New Roman" w:eastAsia="Times New Roman" w:hAnsi="Times New Roman"/>
          <w:b/>
          <w:snapToGrid w:val="0"/>
          <w:color w:val="000000"/>
          <w:sz w:val="20"/>
          <w:szCs w:val="20"/>
          <w:lang w:val="de-DE" w:eastAsia="de-DE"/>
        </w:rPr>
        <w:t> / </w:t>
      </w:r>
      <w:r w:rsidRPr="001A0AE8">
        <w:rPr>
          <w:rFonts w:ascii="Times New Roman" w:eastAsia="Times New Roman" w:hAnsi="Times New Roman"/>
          <w:b/>
          <w:color w:val="000000"/>
          <w:sz w:val="20"/>
          <w:szCs w:val="20"/>
          <w:lang w:val="de-DE" w:eastAsia="de-DE"/>
        </w:rPr>
        <w:t>Die Landeshauptfrau</w:t>
      </w:r>
      <w:r w:rsidRPr="001A0AE8">
        <w:rPr>
          <w:rFonts w:ascii="Times New Roman" w:eastAsia="Times New Roman" w:hAnsi="Times New Roman"/>
          <w:b/>
          <w:snapToGrid w:val="0"/>
          <w:color w:val="000000"/>
          <w:sz w:val="20"/>
          <w:szCs w:val="20"/>
          <w:lang w:val="de-DE" w:eastAsia="de-DE"/>
        </w:rPr>
        <w:t> /</w:t>
      </w:r>
      <w:r w:rsidRPr="006F320C">
        <w:rPr>
          <w:rFonts w:ascii="Times New Roman" w:eastAsia="Times New Roman" w:hAnsi="Times New Roman"/>
          <w:snapToGrid w:val="0"/>
          <w:color w:val="000000"/>
          <w:sz w:val="20"/>
          <w:szCs w:val="20"/>
          <w:lang w:val="de-DE" w:eastAsia="de-DE"/>
        </w:rPr>
        <w:t>:</w:t>
      </w:r>
    </w:p>
    <w:p w:rsidR="001A0AE8" w:rsidRDefault="001A0AE8" w:rsidP="001A0AE8">
      <w:pPr>
        <w:spacing w:before="360" w:after="0" w:line="220" w:lineRule="exact"/>
        <w:jc w:val="center"/>
        <w:rPr>
          <w:rFonts w:ascii="Times New Roman" w:eastAsia="Times New Roman" w:hAnsi="Times New Roman"/>
          <w:color w:val="000000"/>
          <w:sz w:val="20"/>
          <w:szCs w:val="20"/>
          <w:lang w:val="de-DE" w:eastAsia="de-DE"/>
        </w:rPr>
      </w:pPr>
      <w:r w:rsidRPr="001A0AE8">
        <w:rPr>
          <w:rFonts w:ascii="Times New Roman" w:eastAsia="Times New Roman" w:hAnsi="Times New Roman"/>
          <w:color w:val="000000"/>
          <w:sz w:val="20"/>
          <w:szCs w:val="20"/>
          <w:lang w:val="de-DE" w:eastAsia="de-DE"/>
        </w:rPr>
        <w:t>Vorbehaltlich der Erfüllung der landesverfassungsrechtlichen Voraussetzungen</w:t>
      </w:r>
    </w:p>
    <w:p w:rsidR="00903B69" w:rsidRDefault="00903B69" w:rsidP="001A0AE8">
      <w:pPr>
        <w:spacing w:before="360" w:after="0" w:line="220" w:lineRule="exact"/>
        <w:jc w:val="center"/>
        <w:rPr>
          <w:rFonts w:ascii="Times New Roman" w:eastAsia="Times New Roman" w:hAnsi="Times New Roman"/>
          <w:color w:val="000000"/>
          <w:sz w:val="20"/>
          <w:szCs w:val="20"/>
          <w:lang w:val="de-DE" w:eastAsia="de-DE"/>
        </w:rPr>
        <w:sectPr w:rsidR="00903B69" w:rsidSect="003C6C07">
          <w:headerReference w:type="default" r:id="rId71"/>
          <w:pgSz w:w="11906" w:h="16838"/>
          <w:pgMar w:top="538" w:right="1418" w:bottom="851" w:left="1418" w:header="709" w:footer="709" w:gutter="0"/>
          <w:cols w:space="708"/>
          <w:docGrid w:linePitch="360"/>
        </w:sectPr>
      </w:pPr>
    </w:p>
    <w:p w:rsidR="001666E6" w:rsidRDefault="00606E37" w:rsidP="00241CAE">
      <w:pPr>
        <w:pStyle w:val="Aberschrift1"/>
        <w:pageBreakBefore/>
        <w:spacing w:before="0" w:after="600"/>
      </w:pPr>
      <w:bookmarkStart w:id="925" w:name="_Toc400314430"/>
      <w:bookmarkStart w:id="926" w:name="_Toc400379437"/>
      <w:bookmarkStart w:id="927" w:name="III_Textbausteine"/>
      <w:r>
        <w:lastRenderedPageBreak/>
        <w:t>III. </w:t>
      </w:r>
      <w:r w:rsidR="001666E6" w:rsidRPr="001666E6">
        <w:t>Textbausteine</w:t>
      </w:r>
      <w:r>
        <w:t xml:space="preserve"> (zwingende und fakultative Inhalte)</w:t>
      </w:r>
      <w:bookmarkEnd w:id="925"/>
      <w:bookmarkEnd w:id="926"/>
    </w:p>
    <w:p w:rsidR="009F150A" w:rsidRPr="0011284E" w:rsidRDefault="009F150A">
      <w:pPr>
        <w:pStyle w:val="Verzeichnis1"/>
        <w:tabs>
          <w:tab w:val="right" w:leader="dot" w:pos="9060"/>
        </w:tabs>
        <w:rPr>
          <w:rFonts w:eastAsia="Times New Roman"/>
          <w:b w:val="0"/>
          <w:bCs w:val="0"/>
          <w:noProof/>
          <w:sz w:val="22"/>
          <w:szCs w:val="22"/>
          <w:lang w:eastAsia="de-AT"/>
        </w:rPr>
      </w:pPr>
      <w:r>
        <w:fldChar w:fldCharType="begin"/>
      </w:r>
      <w:r>
        <w:instrText xml:space="preserve"> TOC \o "1-3" \h \z \t "III Ebene 2;2;III Ebene 1;1" </w:instrText>
      </w:r>
      <w:r>
        <w:fldChar w:fldCharType="separate"/>
      </w:r>
      <w:hyperlink w:anchor="_Toc400380530" w:history="1">
        <w:r w:rsidRPr="000F1428">
          <w:rPr>
            <w:rStyle w:val="Hyperlink"/>
            <w:noProof/>
          </w:rPr>
          <w:t>Vorbemerkung</w:t>
        </w:r>
        <w:r w:rsidRPr="000F1428">
          <w:rPr>
            <w:rStyle w:val="Hyperlink"/>
            <w:noProof/>
            <w:lang w:eastAsia="de-AT"/>
          </w:rPr>
          <w:t xml:space="preserve"> zu den Textbausteinen</w:t>
        </w:r>
        <w:r>
          <w:rPr>
            <w:noProof/>
            <w:webHidden/>
          </w:rPr>
          <w:tab/>
        </w:r>
        <w:r>
          <w:rPr>
            <w:noProof/>
            <w:webHidden/>
          </w:rPr>
          <w:fldChar w:fldCharType="begin"/>
        </w:r>
        <w:r>
          <w:rPr>
            <w:noProof/>
            <w:webHidden/>
          </w:rPr>
          <w:instrText xml:space="preserve"> PAGEREF _Toc400380530 \h </w:instrText>
        </w:r>
        <w:r>
          <w:rPr>
            <w:noProof/>
            <w:webHidden/>
          </w:rPr>
        </w:r>
        <w:r>
          <w:rPr>
            <w:noProof/>
            <w:webHidden/>
          </w:rPr>
          <w:fldChar w:fldCharType="separate"/>
        </w:r>
        <w:r w:rsidR="00126BE8">
          <w:rPr>
            <w:noProof/>
            <w:webHidden/>
          </w:rPr>
          <w:t>64</w:t>
        </w:r>
        <w:r>
          <w:rPr>
            <w:noProof/>
            <w:webHidden/>
          </w:rPr>
          <w:fldChar w:fldCharType="end"/>
        </w:r>
      </w:hyperlink>
    </w:p>
    <w:p w:rsidR="009F150A" w:rsidRPr="0011284E" w:rsidRDefault="00116100">
      <w:pPr>
        <w:pStyle w:val="Verzeichnis1"/>
        <w:tabs>
          <w:tab w:val="left" w:pos="660"/>
          <w:tab w:val="right" w:leader="dot" w:pos="9060"/>
        </w:tabs>
        <w:rPr>
          <w:rFonts w:eastAsia="Times New Roman"/>
          <w:b w:val="0"/>
          <w:bCs w:val="0"/>
          <w:noProof/>
          <w:sz w:val="22"/>
          <w:szCs w:val="22"/>
          <w:lang w:eastAsia="de-AT"/>
        </w:rPr>
      </w:pPr>
      <w:hyperlink w:anchor="_Toc400380531" w:history="1">
        <w:r w:rsidR="009F150A" w:rsidRPr="000F1428">
          <w:rPr>
            <w:rStyle w:val="Hyperlink"/>
            <w:noProof/>
          </w:rPr>
          <w:t>A.1.</w:t>
        </w:r>
        <w:r w:rsidR="009F150A" w:rsidRPr="0011284E">
          <w:rPr>
            <w:rFonts w:eastAsia="Times New Roman"/>
            <w:b w:val="0"/>
            <w:bCs w:val="0"/>
            <w:noProof/>
            <w:sz w:val="22"/>
            <w:szCs w:val="22"/>
            <w:lang w:eastAsia="de-AT"/>
          </w:rPr>
          <w:tab/>
        </w:r>
        <w:r w:rsidR="009F150A" w:rsidRPr="000F1428">
          <w:rPr>
            <w:rStyle w:val="Hyperlink"/>
            <w:noProof/>
          </w:rPr>
          <w:t>Was ist zwingender Inhalt einer Vereinbarung gemäß Art. 15a Abs. 1 B</w:t>
        </w:r>
        <w:r w:rsidR="009F150A" w:rsidRPr="000F1428">
          <w:rPr>
            <w:rStyle w:val="Hyperlink"/>
            <w:noProof/>
          </w:rPr>
          <w:noBreakHyphen/>
          <w:t>VG?</w:t>
        </w:r>
        <w:r w:rsidR="009F150A">
          <w:rPr>
            <w:noProof/>
            <w:webHidden/>
          </w:rPr>
          <w:tab/>
        </w:r>
        <w:r w:rsidR="009F150A">
          <w:rPr>
            <w:noProof/>
            <w:webHidden/>
          </w:rPr>
          <w:fldChar w:fldCharType="begin"/>
        </w:r>
        <w:r w:rsidR="009F150A">
          <w:rPr>
            <w:noProof/>
            <w:webHidden/>
          </w:rPr>
          <w:instrText xml:space="preserve"> PAGEREF _Toc400380531 \h </w:instrText>
        </w:r>
        <w:r w:rsidR="009F150A">
          <w:rPr>
            <w:noProof/>
            <w:webHidden/>
          </w:rPr>
        </w:r>
        <w:r w:rsidR="009F150A">
          <w:rPr>
            <w:noProof/>
            <w:webHidden/>
          </w:rPr>
          <w:fldChar w:fldCharType="separate"/>
        </w:r>
        <w:r w:rsidR="00126BE8">
          <w:rPr>
            <w:noProof/>
            <w:webHidden/>
          </w:rPr>
          <w:t>65</w:t>
        </w:r>
        <w:r w:rsidR="009F150A">
          <w:rPr>
            <w:noProof/>
            <w:webHidden/>
          </w:rPr>
          <w:fldChar w:fldCharType="end"/>
        </w:r>
      </w:hyperlink>
    </w:p>
    <w:p w:rsidR="009F150A" w:rsidRPr="0011284E" w:rsidRDefault="00116100">
      <w:pPr>
        <w:pStyle w:val="Verzeichnis2"/>
        <w:tabs>
          <w:tab w:val="left" w:pos="1100"/>
          <w:tab w:val="right" w:leader="dot" w:pos="9060"/>
        </w:tabs>
        <w:rPr>
          <w:rFonts w:eastAsia="Times New Roman"/>
          <w:i w:val="0"/>
          <w:iCs w:val="0"/>
          <w:noProof/>
          <w:sz w:val="22"/>
          <w:szCs w:val="22"/>
          <w:lang w:eastAsia="de-AT"/>
        </w:rPr>
      </w:pPr>
      <w:hyperlink w:anchor="_Toc400380532" w:history="1">
        <w:r w:rsidR="009F150A" w:rsidRPr="000F1428">
          <w:rPr>
            <w:rStyle w:val="Hyperlink"/>
            <w:noProof/>
          </w:rPr>
          <w:t>A.1.1.</w:t>
        </w:r>
        <w:r w:rsidR="009F150A" w:rsidRPr="0011284E">
          <w:rPr>
            <w:rFonts w:eastAsia="Times New Roman"/>
            <w:i w:val="0"/>
            <w:iCs w:val="0"/>
            <w:noProof/>
            <w:sz w:val="22"/>
            <w:szCs w:val="22"/>
            <w:lang w:eastAsia="de-AT"/>
          </w:rPr>
          <w:tab/>
        </w:r>
        <w:r w:rsidR="009F150A" w:rsidRPr="000F1428">
          <w:rPr>
            <w:rStyle w:val="Hyperlink"/>
            <w:noProof/>
          </w:rPr>
          <w:t>Titel</w:t>
        </w:r>
        <w:r w:rsidR="009F150A">
          <w:rPr>
            <w:noProof/>
            <w:webHidden/>
          </w:rPr>
          <w:tab/>
        </w:r>
        <w:r w:rsidR="009F150A">
          <w:rPr>
            <w:noProof/>
            <w:webHidden/>
          </w:rPr>
          <w:fldChar w:fldCharType="begin"/>
        </w:r>
        <w:r w:rsidR="009F150A">
          <w:rPr>
            <w:noProof/>
            <w:webHidden/>
          </w:rPr>
          <w:instrText xml:space="preserve"> PAGEREF _Toc400380532 \h </w:instrText>
        </w:r>
        <w:r w:rsidR="009F150A">
          <w:rPr>
            <w:noProof/>
            <w:webHidden/>
          </w:rPr>
        </w:r>
        <w:r w:rsidR="009F150A">
          <w:rPr>
            <w:noProof/>
            <w:webHidden/>
          </w:rPr>
          <w:fldChar w:fldCharType="separate"/>
        </w:r>
        <w:r w:rsidR="00126BE8">
          <w:rPr>
            <w:noProof/>
            <w:webHidden/>
          </w:rPr>
          <w:t>65</w:t>
        </w:r>
        <w:r w:rsidR="009F150A">
          <w:rPr>
            <w:noProof/>
            <w:webHidden/>
          </w:rPr>
          <w:fldChar w:fldCharType="end"/>
        </w:r>
      </w:hyperlink>
    </w:p>
    <w:p w:rsidR="009F150A" w:rsidRPr="0011284E" w:rsidRDefault="00116100">
      <w:pPr>
        <w:pStyle w:val="Verzeichnis2"/>
        <w:tabs>
          <w:tab w:val="left" w:pos="1100"/>
          <w:tab w:val="right" w:leader="dot" w:pos="9060"/>
        </w:tabs>
        <w:rPr>
          <w:rFonts w:eastAsia="Times New Roman"/>
          <w:i w:val="0"/>
          <w:iCs w:val="0"/>
          <w:noProof/>
          <w:sz w:val="22"/>
          <w:szCs w:val="22"/>
          <w:lang w:eastAsia="de-AT"/>
        </w:rPr>
      </w:pPr>
      <w:hyperlink w:anchor="_Toc400380533" w:history="1">
        <w:r w:rsidR="009F150A" w:rsidRPr="000F1428">
          <w:rPr>
            <w:rStyle w:val="Hyperlink"/>
            <w:noProof/>
          </w:rPr>
          <w:t>A.1.2.</w:t>
        </w:r>
        <w:r w:rsidR="009F150A" w:rsidRPr="0011284E">
          <w:rPr>
            <w:rFonts w:eastAsia="Times New Roman"/>
            <w:i w:val="0"/>
            <w:iCs w:val="0"/>
            <w:noProof/>
            <w:sz w:val="22"/>
            <w:szCs w:val="22"/>
            <w:lang w:eastAsia="de-AT"/>
          </w:rPr>
          <w:tab/>
        </w:r>
        <w:r w:rsidR="009F150A" w:rsidRPr="000F1428">
          <w:rPr>
            <w:rStyle w:val="Hyperlink"/>
            <w:noProof/>
          </w:rPr>
          <w:t>Präambel</w:t>
        </w:r>
        <w:r w:rsidR="009F150A">
          <w:rPr>
            <w:noProof/>
            <w:webHidden/>
          </w:rPr>
          <w:tab/>
        </w:r>
        <w:r w:rsidR="009F150A">
          <w:rPr>
            <w:noProof/>
            <w:webHidden/>
          </w:rPr>
          <w:fldChar w:fldCharType="begin"/>
        </w:r>
        <w:r w:rsidR="009F150A">
          <w:rPr>
            <w:noProof/>
            <w:webHidden/>
          </w:rPr>
          <w:instrText xml:space="preserve"> PAGEREF _Toc400380533 \h </w:instrText>
        </w:r>
        <w:r w:rsidR="009F150A">
          <w:rPr>
            <w:noProof/>
            <w:webHidden/>
          </w:rPr>
        </w:r>
        <w:r w:rsidR="009F150A">
          <w:rPr>
            <w:noProof/>
            <w:webHidden/>
          </w:rPr>
          <w:fldChar w:fldCharType="separate"/>
        </w:r>
        <w:r w:rsidR="00126BE8">
          <w:rPr>
            <w:noProof/>
            <w:webHidden/>
          </w:rPr>
          <w:t>65</w:t>
        </w:r>
        <w:r w:rsidR="009F150A">
          <w:rPr>
            <w:noProof/>
            <w:webHidden/>
          </w:rPr>
          <w:fldChar w:fldCharType="end"/>
        </w:r>
      </w:hyperlink>
    </w:p>
    <w:p w:rsidR="009F150A" w:rsidRPr="0011284E" w:rsidRDefault="00116100">
      <w:pPr>
        <w:pStyle w:val="Verzeichnis2"/>
        <w:tabs>
          <w:tab w:val="left" w:pos="1100"/>
          <w:tab w:val="right" w:leader="dot" w:pos="9060"/>
        </w:tabs>
        <w:rPr>
          <w:rFonts w:eastAsia="Times New Roman"/>
          <w:i w:val="0"/>
          <w:iCs w:val="0"/>
          <w:noProof/>
          <w:sz w:val="22"/>
          <w:szCs w:val="22"/>
          <w:lang w:eastAsia="de-AT"/>
        </w:rPr>
      </w:pPr>
      <w:hyperlink w:anchor="_Toc400380534" w:history="1">
        <w:r w:rsidR="009F150A" w:rsidRPr="000F1428">
          <w:rPr>
            <w:rStyle w:val="Hyperlink"/>
            <w:noProof/>
          </w:rPr>
          <w:t>A.1.3.</w:t>
        </w:r>
        <w:r w:rsidR="009F150A" w:rsidRPr="0011284E">
          <w:rPr>
            <w:rFonts w:eastAsia="Times New Roman"/>
            <w:i w:val="0"/>
            <w:iCs w:val="0"/>
            <w:noProof/>
            <w:sz w:val="22"/>
            <w:szCs w:val="22"/>
            <w:lang w:eastAsia="de-AT"/>
          </w:rPr>
          <w:tab/>
        </w:r>
        <w:r w:rsidR="009F150A" w:rsidRPr="000F1428">
          <w:rPr>
            <w:rStyle w:val="Hyperlink"/>
            <w:noProof/>
          </w:rPr>
          <w:t>Gegenstand (Verpflichtung/Berechtigung)</w:t>
        </w:r>
        <w:r w:rsidR="009F150A">
          <w:rPr>
            <w:noProof/>
            <w:webHidden/>
          </w:rPr>
          <w:tab/>
        </w:r>
        <w:r w:rsidR="009F150A">
          <w:rPr>
            <w:noProof/>
            <w:webHidden/>
          </w:rPr>
          <w:fldChar w:fldCharType="begin"/>
        </w:r>
        <w:r w:rsidR="009F150A">
          <w:rPr>
            <w:noProof/>
            <w:webHidden/>
          </w:rPr>
          <w:instrText xml:space="preserve"> PAGEREF _Toc400380534 \h </w:instrText>
        </w:r>
        <w:r w:rsidR="009F150A">
          <w:rPr>
            <w:noProof/>
            <w:webHidden/>
          </w:rPr>
        </w:r>
        <w:r w:rsidR="009F150A">
          <w:rPr>
            <w:noProof/>
            <w:webHidden/>
          </w:rPr>
          <w:fldChar w:fldCharType="separate"/>
        </w:r>
        <w:r w:rsidR="00126BE8">
          <w:rPr>
            <w:noProof/>
            <w:webHidden/>
          </w:rPr>
          <w:t>66</w:t>
        </w:r>
        <w:r w:rsidR="009F150A">
          <w:rPr>
            <w:noProof/>
            <w:webHidden/>
          </w:rPr>
          <w:fldChar w:fldCharType="end"/>
        </w:r>
      </w:hyperlink>
    </w:p>
    <w:p w:rsidR="009F150A" w:rsidRPr="0011284E" w:rsidRDefault="00116100">
      <w:pPr>
        <w:pStyle w:val="Verzeichnis2"/>
        <w:tabs>
          <w:tab w:val="left" w:pos="1100"/>
          <w:tab w:val="right" w:leader="dot" w:pos="9060"/>
        </w:tabs>
        <w:rPr>
          <w:rFonts w:eastAsia="Times New Roman"/>
          <w:i w:val="0"/>
          <w:iCs w:val="0"/>
          <w:noProof/>
          <w:sz w:val="22"/>
          <w:szCs w:val="22"/>
          <w:lang w:eastAsia="de-AT"/>
        </w:rPr>
      </w:pPr>
      <w:hyperlink w:anchor="_Toc400380535" w:history="1">
        <w:r w:rsidR="009F150A" w:rsidRPr="000F1428">
          <w:rPr>
            <w:rStyle w:val="Hyperlink"/>
            <w:noProof/>
          </w:rPr>
          <w:t>A.1.4.</w:t>
        </w:r>
        <w:r w:rsidR="009F150A" w:rsidRPr="0011284E">
          <w:rPr>
            <w:rFonts w:eastAsia="Times New Roman"/>
            <w:i w:val="0"/>
            <w:iCs w:val="0"/>
            <w:noProof/>
            <w:sz w:val="22"/>
            <w:szCs w:val="22"/>
            <w:lang w:eastAsia="de-AT"/>
          </w:rPr>
          <w:tab/>
        </w:r>
        <w:r w:rsidR="009F150A" w:rsidRPr="000F1428">
          <w:rPr>
            <w:rStyle w:val="Hyperlink"/>
            <w:noProof/>
          </w:rPr>
          <w:t>Inkrafttreten (siehe auch Anlage 23)</w:t>
        </w:r>
        <w:r w:rsidR="009F150A">
          <w:rPr>
            <w:noProof/>
            <w:webHidden/>
          </w:rPr>
          <w:tab/>
        </w:r>
        <w:r w:rsidR="009F150A">
          <w:rPr>
            <w:noProof/>
            <w:webHidden/>
          </w:rPr>
          <w:fldChar w:fldCharType="begin"/>
        </w:r>
        <w:r w:rsidR="009F150A">
          <w:rPr>
            <w:noProof/>
            <w:webHidden/>
          </w:rPr>
          <w:instrText xml:space="preserve"> PAGEREF _Toc400380535 \h </w:instrText>
        </w:r>
        <w:r w:rsidR="009F150A">
          <w:rPr>
            <w:noProof/>
            <w:webHidden/>
          </w:rPr>
        </w:r>
        <w:r w:rsidR="009F150A">
          <w:rPr>
            <w:noProof/>
            <w:webHidden/>
          </w:rPr>
          <w:fldChar w:fldCharType="separate"/>
        </w:r>
        <w:r w:rsidR="00126BE8">
          <w:rPr>
            <w:noProof/>
            <w:webHidden/>
          </w:rPr>
          <w:t>68</w:t>
        </w:r>
        <w:r w:rsidR="009F150A">
          <w:rPr>
            <w:noProof/>
            <w:webHidden/>
          </w:rPr>
          <w:fldChar w:fldCharType="end"/>
        </w:r>
      </w:hyperlink>
    </w:p>
    <w:p w:rsidR="009F150A" w:rsidRPr="0011284E" w:rsidRDefault="00116100">
      <w:pPr>
        <w:pStyle w:val="Verzeichnis2"/>
        <w:tabs>
          <w:tab w:val="left" w:pos="1100"/>
          <w:tab w:val="right" w:leader="dot" w:pos="9060"/>
        </w:tabs>
        <w:rPr>
          <w:rFonts w:eastAsia="Times New Roman"/>
          <w:i w:val="0"/>
          <w:iCs w:val="0"/>
          <w:noProof/>
          <w:sz w:val="22"/>
          <w:szCs w:val="22"/>
          <w:lang w:eastAsia="de-AT"/>
        </w:rPr>
      </w:pPr>
      <w:hyperlink w:anchor="_Toc400380536" w:history="1">
        <w:r w:rsidR="009F150A" w:rsidRPr="000F1428">
          <w:rPr>
            <w:rStyle w:val="Hyperlink"/>
            <w:noProof/>
          </w:rPr>
          <w:t>A.1.5.</w:t>
        </w:r>
        <w:r w:rsidR="009F150A" w:rsidRPr="0011284E">
          <w:rPr>
            <w:rFonts w:eastAsia="Times New Roman"/>
            <w:i w:val="0"/>
            <w:iCs w:val="0"/>
            <w:noProof/>
            <w:sz w:val="22"/>
            <w:szCs w:val="22"/>
            <w:lang w:eastAsia="de-AT"/>
          </w:rPr>
          <w:tab/>
        </w:r>
        <w:r w:rsidR="009F150A" w:rsidRPr="000F1428">
          <w:rPr>
            <w:rStyle w:val="Hyperlink"/>
            <w:noProof/>
          </w:rPr>
          <w:t>Urschrift; beglaubigte Abschriften</w:t>
        </w:r>
        <w:r w:rsidR="009F150A">
          <w:rPr>
            <w:noProof/>
            <w:webHidden/>
          </w:rPr>
          <w:tab/>
        </w:r>
        <w:r w:rsidR="009F150A">
          <w:rPr>
            <w:noProof/>
            <w:webHidden/>
          </w:rPr>
          <w:fldChar w:fldCharType="begin"/>
        </w:r>
        <w:r w:rsidR="009F150A">
          <w:rPr>
            <w:noProof/>
            <w:webHidden/>
          </w:rPr>
          <w:instrText xml:space="preserve"> PAGEREF _Toc400380536 \h </w:instrText>
        </w:r>
        <w:r w:rsidR="009F150A">
          <w:rPr>
            <w:noProof/>
            <w:webHidden/>
          </w:rPr>
        </w:r>
        <w:r w:rsidR="009F150A">
          <w:rPr>
            <w:noProof/>
            <w:webHidden/>
          </w:rPr>
          <w:fldChar w:fldCharType="separate"/>
        </w:r>
        <w:r w:rsidR="00126BE8">
          <w:rPr>
            <w:noProof/>
            <w:webHidden/>
          </w:rPr>
          <w:t>70</w:t>
        </w:r>
        <w:r w:rsidR="009F150A">
          <w:rPr>
            <w:noProof/>
            <w:webHidden/>
          </w:rPr>
          <w:fldChar w:fldCharType="end"/>
        </w:r>
      </w:hyperlink>
    </w:p>
    <w:p w:rsidR="009F150A" w:rsidRPr="0011284E" w:rsidRDefault="00116100">
      <w:pPr>
        <w:pStyle w:val="Verzeichnis2"/>
        <w:tabs>
          <w:tab w:val="left" w:pos="1100"/>
          <w:tab w:val="right" w:leader="dot" w:pos="9060"/>
        </w:tabs>
        <w:rPr>
          <w:rFonts w:eastAsia="Times New Roman"/>
          <w:i w:val="0"/>
          <w:iCs w:val="0"/>
          <w:noProof/>
          <w:sz w:val="22"/>
          <w:szCs w:val="22"/>
          <w:lang w:eastAsia="de-AT"/>
        </w:rPr>
      </w:pPr>
      <w:hyperlink w:anchor="_Toc400380537" w:history="1">
        <w:r w:rsidR="009F150A" w:rsidRPr="000F1428">
          <w:rPr>
            <w:rStyle w:val="Hyperlink"/>
            <w:noProof/>
          </w:rPr>
          <w:t>A.1.6.</w:t>
        </w:r>
        <w:r w:rsidR="009F150A" w:rsidRPr="0011284E">
          <w:rPr>
            <w:rFonts w:eastAsia="Times New Roman"/>
            <w:i w:val="0"/>
            <w:iCs w:val="0"/>
            <w:noProof/>
            <w:sz w:val="22"/>
            <w:szCs w:val="22"/>
            <w:lang w:eastAsia="de-AT"/>
          </w:rPr>
          <w:tab/>
        </w:r>
        <w:r w:rsidR="009F150A" w:rsidRPr="000F1428">
          <w:rPr>
            <w:rStyle w:val="Hyperlink"/>
            <w:noProof/>
          </w:rPr>
          <w:t>Unterschriftsklauseln</w:t>
        </w:r>
        <w:r w:rsidR="009F150A">
          <w:rPr>
            <w:noProof/>
            <w:webHidden/>
          </w:rPr>
          <w:tab/>
        </w:r>
        <w:r w:rsidR="009F150A">
          <w:rPr>
            <w:noProof/>
            <w:webHidden/>
          </w:rPr>
          <w:fldChar w:fldCharType="begin"/>
        </w:r>
        <w:r w:rsidR="009F150A">
          <w:rPr>
            <w:noProof/>
            <w:webHidden/>
          </w:rPr>
          <w:instrText xml:space="preserve"> PAGEREF _Toc400380537 \h </w:instrText>
        </w:r>
        <w:r w:rsidR="009F150A">
          <w:rPr>
            <w:noProof/>
            <w:webHidden/>
          </w:rPr>
        </w:r>
        <w:r w:rsidR="009F150A">
          <w:rPr>
            <w:noProof/>
            <w:webHidden/>
          </w:rPr>
          <w:fldChar w:fldCharType="separate"/>
        </w:r>
        <w:r w:rsidR="00126BE8">
          <w:rPr>
            <w:noProof/>
            <w:webHidden/>
          </w:rPr>
          <w:t>70</w:t>
        </w:r>
        <w:r w:rsidR="009F150A">
          <w:rPr>
            <w:noProof/>
            <w:webHidden/>
          </w:rPr>
          <w:fldChar w:fldCharType="end"/>
        </w:r>
      </w:hyperlink>
    </w:p>
    <w:p w:rsidR="009F150A" w:rsidRPr="0011284E" w:rsidRDefault="00116100">
      <w:pPr>
        <w:pStyle w:val="Verzeichnis2"/>
        <w:tabs>
          <w:tab w:val="left" w:pos="1100"/>
          <w:tab w:val="right" w:leader="dot" w:pos="9060"/>
        </w:tabs>
        <w:rPr>
          <w:rFonts w:eastAsia="Times New Roman"/>
          <w:i w:val="0"/>
          <w:iCs w:val="0"/>
          <w:noProof/>
          <w:sz w:val="22"/>
          <w:szCs w:val="22"/>
          <w:lang w:eastAsia="de-AT"/>
        </w:rPr>
      </w:pPr>
      <w:hyperlink w:anchor="_Toc400380538" w:history="1">
        <w:r w:rsidR="009F150A" w:rsidRPr="000F1428">
          <w:rPr>
            <w:rStyle w:val="Hyperlink"/>
            <w:noProof/>
          </w:rPr>
          <w:t>A.1.7.</w:t>
        </w:r>
        <w:r w:rsidR="009F150A" w:rsidRPr="0011284E">
          <w:rPr>
            <w:rFonts w:eastAsia="Times New Roman"/>
            <w:i w:val="0"/>
            <w:iCs w:val="0"/>
            <w:noProof/>
            <w:sz w:val="22"/>
            <w:szCs w:val="22"/>
            <w:lang w:eastAsia="de-AT"/>
          </w:rPr>
          <w:tab/>
        </w:r>
        <w:r w:rsidR="009F150A" w:rsidRPr="000F1428">
          <w:rPr>
            <w:rStyle w:val="Hyperlink"/>
            <w:noProof/>
          </w:rPr>
          <w:t>Vorbehaltsklauseln</w:t>
        </w:r>
        <w:r w:rsidR="009F150A">
          <w:rPr>
            <w:noProof/>
            <w:webHidden/>
          </w:rPr>
          <w:tab/>
        </w:r>
        <w:r w:rsidR="009F150A">
          <w:rPr>
            <w:noProof/>
            <w:webHidden/>
          </w:rPr>
          <w:fldChar w:fldCharType="begin"/>
        </w:r>
        <w:r w:rsidR="009F150A">
          <w:rPr>
            <w:noProof/>
            <w:webHidden/>
          </w:rPr>
          <w:instrText xml:space="preserve"> PAGEREF _Toc400380538 \h </w:instrText>
        </w:r>
        <w:r w:rsidR="009F150A">
          <w:rPr>
            <w:noProof/>
            <w:webHidden/>
          </w:rPr>
        </w:r>
        <w:r w:rsidR="009F150A">
          <w:rPr>
            <w:noProof/>
            <w:webHidden/>
          </w:rPr>
          <w:fldChar w:fldCharType="separate"/>
        </w:r>
        <w:r w:rsidR="00126BE8">
          <w:rPr>
            <w:noProof/>
            <w:webHidden/>
          </w:rPr>
          <w:t>70</w:t>
        </w:r>
        <w:r w:rsidR="009F150A">
          <w:rPr>
            <w:noProof/>
            <w:webHidden/>
          </w:rPr>
          <w:fldChar w:fldCharType="end"/>
        </w:r>
      </w:hyperlink>
    </w:p>
    <w:p w:rsidR="009F150A" w:rsidRPr="0011284E" w:rsidRDefault="00116100">
      <w:pPr>
        <w:pStyle w:val="Verzeichnis1"/>
        <w:tabs>
          <w:tab w:val="left" w:pos="660"/>
          <w:tab w:val="right" w:leader="dot" w:pos="9060"/>
        </w:tabs>
        <w:rPr>
          <w:rFonts w:eastAsia="Times New Roman"/>
          <w:b w:val="0"/>
          <w:bCs w:val="0"/>
          <w:noProof/>
          <w:sz w:val="22"/>
          <w:szCs w:val="22"/>
          <w:lang w:eastAsia="de-AT"/>
        </w:rPr>
      </w:pPr>
      <w:hyperlink w:anchor="_Toc400380539" w:history="1">
        <w:r w:rsidR="009F150A" w:rsidRPr="000F1428">
          <w:rPr>
            <w:rStyle w:val="Hyperlink"/>
            <w:noProof/>
          </w:rPr>
          <w:t>A.2.</w:t>
        </w:r>
        <w:r w:rsidR="009F150A" w:rsidRPr="0011284E">
          <w:rPr>
            <w:rFonts w:eastAsia="Times New Roman"/>
            <w:b w:val="0"/>
            <w:bCs w:val="0"/>
            <w:noProof/>
            <w:sz w:val="22"/>
            <w:szCs w:val="22"/>
            <w:lang w:eastAsia="de-AT"/>
          </w:rPr>
          <w:tab/>
        </w:r>
        <w:r w:rsidR="009F150A" w:rsidRPr="000F1428">
          <w:rPr>
            <w:rStyle w:val="Hyperlink"/>
            <w:noProof/>
          </w:rPr>
          <w:t>Welche Inhalte sollten bei einer Vereinbarung gemäß Art. 15a Abs. 1 B</w:t>
        </w:r>
        <w:r w:rsidR="009F150A" w:rsidRPr="000F1428">
          <w:rPr>
            <w:rStyle w:val="Hyperlink"/>
            <w:noProof/>
          </w:rPr>
          <w:noBreakHyphen/>
          <w:t>VG jedenfalls geprüft werden?</w:t>
        </w:r>
        <w:r w:rsidR="009F150A">
          <w:rPr>
            <w:noProof/>
            <w:webHidden/>
          </w:rPr>
          <w:tab/>
        </w:r>
        <w:r w:rsidR="009F150A">
          <w:rPr>
            <w:noProof/>
            <w:webHidden/>
          </w:rPr>
          <w:fldChar w:fldCharType="begin"/>
        </w:r>
        <w:r w:rsidR="009F150A">
          <w:rPr>
            <w:noProof/>
            <w:webHidden/>
          </w:rPr>
          <w:instrText xml:space="preserve"> PAGEREF _Toc400380539 \h </w:instrText>
        </w:r>
        <w:r w:rsidR="009F150A">
          <w:rPr>
            <w:noProof/>
            <w:webHidden/>
          </w:rPr>
        </w:r>
        <w:r w:rsidR="009F150A">
          <w:rPr>
            <w:noProof/>
            <w:webHidden/>
          </w:rPr>
          <w:fldChar w:fldCharType="separate"/>
        </w:r>
        <w:r w:rsidR="00126BE8">
          <w:rPr>
            <w:noProof/>
            <w:webHidden/>
          </w:rPr>
          <w:t>71</w:t>
        </w:r>
        <w:r w:rsidR="009F150A">
          <w:rPr>
            <w:noProof/>
            <w:webHidden/>
          </w:rPr>
          <w:fldChar w:fldCharType="end"/>
        </w:r>
      </w:hyperlink>
    </w:p>
    <w:p w:rsidR="009F150A" w:rsidRPr="0011284E" w:rsidRDefault="00116100">
      <w:pPr>
        <w:pStyle w:val="Verzeichnis2"/>
        <w:tabs>
          <w:tab w:val="left" w:pos="1100"/>
          <w:tab w:val="right" w:leader="dot" w:pos="9060"/>
        </w:tabs>
        <w:rPr>
          <w:rFonts w:eastAsia="Times New Roman"/>
          <w:i w:val="0"/>
          <w:iCs w:val="0"/>
          <w:noProof/>
          <w:sz w:val="22"/>
          <w:szCs w:val="22"/>
          <w:lang w:eastAsia="de-AT"/>
        </w:rPr>
      </w:pPr>
      <w:hyperlink w:anchor="_Toc400380540" w:history="1">
        <w:r w:rsidR="009F150A" w:rsidRPr="000F1428">
          <w:rPr>
            <w:rStyle w:val="Hyperlink"/>
            <w:noProof/>
          </w:rPr>
          <w:t>A.2.1.</w:t>
        </w:r>
        <w:r w:rsidR="009F150A" w:rsidRPr="0011284E">
          <w:rPr>
            <w:rFonts w:eastAsia="Times New Roman"/>
            <w:i w:val="0"/>
            <w:iCs w:val="0"/>
            <w:noProof/>
            <w:sz w:val="22"/>
            <w:szCs w:val="22"/>
            <w:lang w:eastAsia="de-AT"/>
          </w:rPr>
          <w:tab/>
        </w:r>
        <w:r w:rsidR="009F150A" w:rsidRPr="000F1428">
          <w:rPr>
            <w:rStyle w:val="Hyperlink"/>
            <w:noProof/>
          </w:rPr>
          <w:t>Beitritt</w:t>
        </w:r>
        <w:r w:rsidR="009F150A">
          <w:rPr>
            <w:noProof/>
            <w:webHidden/>
          </w:rPr>
          <w:tab/>
        </w:r>
        <w:r w:rsidR="009F150A">
          <w:rPr>
            <w:noProof/>
            <w:webHidden/>
          </w:rPr>
          <w:fldChar w:fldCharType="begin"/>
        </w:r>
        <w:r w:rsidR="009F150A">
          <w:rPr>
            <w:noProof/>
            <w:webHidden/>
          </w:rPr>
          <w:instrText xml:space="preserve"> PAGEREF _Toc400380540 \h </w:instrText>
        </w:r>
        <w:r w:rsidR="009F150A">
          <w:rPr>
            <w:noProof/>
            <w:webHidden/>
          </w:rPr>
        </w:r>
        <w:r w:rsidR="009F150A">
          <w:rPr>
            <w:noProof/>
            <w:webHidden/>
          </w:rPr>
          <w:fldChar w:fldCharType="separate"/>
        </w:r>
        <w:r w:rsidR="00126BE8">
          <w:rPr>
            <w:noProof/>
            <w:webHidden/>
          </w:rPr>
          <w:t>71</w:t>
        </w:r>
        <w:r w:rsidR="009F150A">
          <w:rPr>
            <w:noProof/>
            <w:webHidden/>
          </w:rPr>
          <w:fldChar w:fldCharType="end"/>
        </w:r>
      </w:hyperlink>
    </w:p>
    <w:p w:rsidR="009F150A" w:rsidRPr="0011284E" w:rsidRDefault="00116100">
      <w:pPr>
        <w:pStyle w:val="Verzeichnis2"/>
        <w:tabs>
          <w:tab w:val="left" w:pos="1100"/>
          <w:tab w:val="right" w:leader="dot" w:pos="9060"/>
        </w:tabs>
        <w:rPr>
          <w:rFonts w:eastAsia="Times New Roman"/>
          <w:i w:val="0"/>
          <w:iCs w:val="0"/>
          <w:noProof/>
          <w:sz w:val="22"/>
          <w:szCs w:val="22"/>
          <w:lang w:eastAsia="de-AT"/>
        </w:rPr>
      </w:pPr>
      <w:hyperlink w:anchor="_Toc400380541" w:history="1">
        <w:r w:rsidR="009F150A" w:rsidRPr="000F1428">
          <w:rPr>
            <w:rStyle w:val="Hyperlink"/>
            <w:noProof/>
          </w:rPr>
          <w:t>A.2.2.</w:t>
        </w:r>
        <w:r w:rsidR="009F150A" w:rsidRPr="0011284E">
          <w:rPr>
            <w:rFonts w:eastAsia="Times New Roman"/>
            <w:i w:val="0"/>
            <w:iCs w:val="0"/>
            <w:noProof/>
            <w:sz w:val="22"/>
            <w:szCs w:val="22"/>
            <w:lang w:eastAsia="de-AT"/>
          </w:rPr>
          <w:tab/>
        </w:r>
        <w:r w:rsidR="009F150A" w:rsidRPr="000F1428">
          <w:rPr>
            <w:rStyle w:val="Hyperlink"/>
            <w:noProof/>
          </w:rPr>
          <w:t>Umsetzung</w:t>
        </w:r>
        <w:r w:rsidR="009F150A">
          <w:rPr>
            <w:noProof/>
            <w:webHidden/>
          </w:rPr>
          <w:tab/>
        </w:r>
        <w:r w:rsidR="009F150A">
          <w:rPr>
            <w:noProof/>
            <w:webHidden/>
          </w:rPr>
          <w:fldChar w:fldCharType="begin"/>
        </w:r>
        <w:r w:rsidR="009F150A">
          <w:rPr>
            <w:noProof/>
            <w:webHidden/>
          </w:rPr>
          <w:instrText xml:space="preserve"> PAGEREF _Toc400380541 \h </w:instrText>
        </w:r>
        <w:r w:rsidR="009F150A">
          <w:rPr>
            <w:noProof/>
            <w:webHidden/>
          </w:rPr>
        </w:r>
        <w:r w:rsidR="009F150A">
          <w:rPr>
            <w:noProof/>
            <w:webHidden/>
          </w:rPr>
          <w:fldChar w:fldCharType="separate"/>
        </w:r>
        <w:r w:rsidR="00126BE8">
          <w:rPr>
            <w:noProof/>
            <w:webHidden/>
          </w:rPr>
          <w:t>71</w:t>
        </w:r>
        <w:r w:rsidR="009F150A">
          <w:rPr>
            <w:noProof/>
            <w:webHidden/>
          </w:rPr>
          <w:fldChar w:fldCharType="end"/>
        </w:r>
      </w:hyperlink>
    </w:p>
    <w:p w:rsidR="009F150A" w:rsidRPr="0011284E" w:rsidRDefault="00116100">
      <w:pPr>
        <w:pStyle w:val="Verzeichnis2"/>
        <w:tabs>
          <w:tab w:val="left" w:pos="1100"/>
          <w:tab w:val="right" w:leader="dot" w:pos="9060"/>
        </w:tabs>
        <w:rPr>
          <w:rFonts w:eastAsia="Times New Roman"/>
          <w:i w:val="0"/>
          <w:iCs w:val="0"/>
          <w:noProof/>
          <w:sz w:val="22"/>
          <w:szCs w:val="22"/>
          <w:lang w:eastAsia="de-AT"/>
        </w:rPr>
      </w:pPr>
      <w:hyperlink w:anchor="_Toc400380542" w:history="1">
        <w:r w:rsidR="009F150A" w:rsidRPr="000F1428">
          <w:rPr>
            <w:rStyle w:val="Hyperlink"/>
            <w:noProof/>
          </w:rPr>
          <w:t>A.2.3.</w:t>
        </w:r>
        <w:r w:rsidR="009F150A" w:rsidRPr="0011284E">
          <w:rPr>
            <w:rFonts w:eastAsia="Times New Roman"/>
            <w:i w:val="0"/>
            <w:iCs w:val="0"/>
            <w:noProof/>
            <w:sz w:val="22"/>
            <w:szCs w:val="22"/>
            <w:lang w:eastAsia="de-AT"/>
          </w:rPr>
          <w:tab/>
        </w:r>
        <w:r w:rsidR="009F150A" w:rsidRPr="000F1428">
          <w:rPr>
            <w:rStyle w:val="Hyperlink"/>
            <w:noProof/>
          </w:rPr>
          <w:t>Kündigung</w:t>
        </w:r>
        <w:r w:rsidR="009F150A">
          <w:rPr>
            <w:noProof/>
            <w:webHidden/>
          </w:rPr>
          <w:tab/>
        </w:r>
        <w:r w:rsidR="009F150A">
          <w:rPr>
            <w:noProof/>
            <w:webHidden/>
          </w:rPr>
          <w:fldChar w:fldCharType="begin"/>
        </w:r>
        <w:r w:rsidR="009F150A">
          <w:rPr>
            <w:noProof/>
            <w:webHidden/>
          </w:rPr>
          <w:instrText xml:space="preserve"> PAGEREF _Toc400380542 \h </w:instrText>
        </w:r>
        <w:r w:rsidR="009F150A">
          <w:rPr>
            <w:noProof/>
            <w:webHidden/>
          </w:rPr>
        </w:r>
        <w:r w:rsidR="009F150A">
          <w:rPr>
            <w:noProof/>
            <w:webHidden/>
          </w:rPr>
          <w:fldChar w:fldCharType="separate"/>
        </w:r>
        <w:r w:rsidR="00126BE8">
          <w:rPr>
            <w:noProof/>
            <w:webHidden/>
          </w:rPr>
          <w:t>72</w:t>
        </w:r>
        <w:r w:rsidR="009F150A">
          <w:rPr>
            <w:noProof/>
            <w:webHidden/>
          </w:rPr>
          <w:fldChar w:fldCharType="end"/>
        </w:r>
      </w:hyperlink>
    </w:p>
    <w:p w:rsidR="009F150A" w:rsidRPr="0011284E" w:rsidRDefault="00116100">
      <w:pPr>
        <w:pStyle w:val="Verzeichnis2"/>
        <w:tabs>
          <w:tab w:val="left" w:pos="1100"/>
          <w:tab w:val="right" w:leader="dot" w:pos="9060"/>
        </w:tabs>
        <w:rPr>
          <w:rFonts w:eastAsia="Times New Roman"/>
          <w:i w:val="0"/>
          <w:iCs w:val="0"/>
          <w:noProof/>
          <w:sz w:val="22"/>
          <w:szCs w:val="22"/>
          <w:lang w:eastAsia="de-AT"/>
        </w:rPr>
      </w:pPr>
      <w:hyperlink w:anchor="_Toc400380543" w:history="1">
        <w:r w:rsidR="009F150A" w:rsidRPr="000F1428">
          <w:rPr>
            <w:rStyle w:val="Hyperlink"/>
            <w:noProof/>
          </w:rPr>
          <w:t>A.2.4.</w:t>
        </w:r>
        <w:r w:rsidR="009F150A" w:rsidRPr="0011284E">
          <w:rPr>
            <w:rFonts w:eastAsia="Times New Roman"/>
            <w:i w:val="0"/>
            <w:iCs w:val="0"/>
            <w:noProof/>
            <w:sz w:val="22"/>
            <w:szCs w:val="22"/>
            <w:lang w:eastAsia="de-AT"/>
          </w:rPr>
          <w:tab/>
        </w:r>
        <w:r w:rsidR="009F150A" w:rsidRPr="000F1428">
          <w:rPr>
            <w:rStyle w:val="Hyperlink"/>
            <w:noProof/>
          </w:rPr>
          <w:t>Außerkrafttreten</w:t>
        </w:r>
        <w:r w:rsidR="009F150A">
          <w:rPr>
            <w:noProof/>
            <w:webHidden/>
          </w:rPr>
          <w:tab/>
        </w:r>
        <w:r w:rsidR="009F150A">
          <w:rPr>
            <w:noProof/>
            <w:webHidden/>
          </w:rPr>
          <w:fldChar w:fldCharType="begin"/>
        </w:r>
        <w:r w:rsidR="009F150A">
          <w:rPr>
            <w:noProof/>
            <w:webHidden/>
          </w:rPr>
          <w:instrText xml:space="preserve"> PAGEREF _Toc400380543 \h </w:instrText>
        </w:r>
        <w:r w:rsidR="009F150A">
          <w:rPr>
            <w:noProof/>
            <w:webHidden/>
          </w:rPr>
        </w:r>
        <w:r w:rsidR="009F150A">
          <w:rPr>
            <w:noProof/>
            <w:webHidden/>
          </w:rPr>
          <w:fldChar w:fldCharType="separate"/>
        </w:r>
        <w:r w:rsidR="00126BE8">
          <w:rPr>
            <w:noProof/>
            <w:webHidden/>
          </w:rPr>
          <w:t>73</w:t>
        </w:r>
        <w:r w:rsidR="009F150A">
          <w:rPr>
            <w:noProof/>
            <w:webHidden/>
          </w:rPr>
          <w:fldChar w:fldCharType="end"/>
        </w:r>
      </w:hyperlink>
    </w:p>
    <w:p w:rsidR="009F150A" w:rsidRPr="0011284E" w:rsidRDefault="00116100">
      <w:pPr>
        <w:pStyle w:val="Verzeichnis1"/>
        <w:tabs>
          <w:tab w:val="left" w:pos="660"/>
          <w:tab w:val="right" w:leader="dot" w:pos="9060"/>
        </w:tabs>
        <w:rPr>
          <w:rFonts w:eastAsia="Times New Roman"/>
          <w:b w:val="0"/>
          <w:bCs w:val="0"/>
          <w:noProof/>
          <w:sz w:val="22"/>
          <w:szCs w:val="22"/>
          <w:lang w:eastAsia="de-AT"/>
        </w:rPr>
      </w:pPr>
      <w:hyperlink w:anchor="_Toc400380544" w:history="1">
        <w:r w:rsidR="009F150A" w:rsidRPr="000F1428">
          <w:rPr>
            <w:rStyle w:val="Hyperlink"/>
            <w:noProof/>
          </w:rPr>
          <w:t>A.3.</w:t>
        </w:r>
        <w:r w:rsidR="009F150A" w:rsidRPr="0011284E">
          <w:rPr>
            <w:rFonts w:eastAsia="Times New Roman"/>
            <w:b w:val="0"/>
            <w:bCs w:val="0"/>
            <w:noProof/>
            <w:sz w:val="22"/>
            <w:szCs w:val="22"/>
            <w:lang w:eastAsia="de-AT"/>
          </w:rPr>
          <w:tab/>
        </w:r>
        <w:r w:rsidR="009F150A" w:rsidRPr="000F1428">
          <w:rPr>
            <w:rStyle w:val="Hyperlink"/>
            <w:noProof/>
          </w:rPr>
          <w:t>Welche Inhalte kommen bei einer Vereinbarung gemäß Art. 15a Abs. 1 B</w:t>
        </w:r>
        <w:r w:rsidR="009F150A" w:rsidRPr="000F1428">
          <w:rPr>
            <w:rStyle w:val="Hyperlink"/>
            <w:noProof/>
          </w:rPr>
          <w:noBreakHyphen/>
          <w:t>VG noch in Betracht?</w:t>
        </w:r>
        <w:r w:rsidR="009F150A">
          <w:rPr>
            <w:noProof/>
            <w:webHidden/>
          </w:rPr>
          <w:tab/>
        </w:r>
        <w:r w:rsidR="009F150A">
          <w:rPr>
            <w:noProof/>
            <w:webHidden/>
          </w:rPr>
          <w:fldChar w:fldCharType="begin"/>
        </w:r>
        <w:r w:rsidR="009F150A">
          <w:rPr>
            <w:noProof/>
            <w:webHidden/>
          </w:rPr>
          <w:instrText xml:space="preserve"> PAGEREF _Toc400380544 \h </w:instrText>
        </w:r>
        <w:r w:rsidR="009F150A">
          <w:rPr>
            <w:noProof/>
            <w:webHidden/>
          </w:rPr>
        </w:r>
        <w:r w:rsidR="009F150A">
          <w:rPr>
            <w:noProof/>
            <w:webHidden/>
          </w:rPr>
          <w:fldChar w:fldCharType="separate"/>
        </w:r>
        <w:r w:rsidR="00126BE8">
          <w:rPr>
            <w:noProof/>
            <w:webHidden/>
          </w:rPr>
          <w:t>74</w:t>
        </w:r>
        <w:r w:rsidR="009F150A">
          <w:rPr>
            <w:noProof/>
            <w:webHidden/>
          </w:rPr>
          <w:fldChar w:fldCharType="end"/>
        </w:r>
      </w:hyperlink>
    </w:p>
    <w:p w:rsidR="009F150A" w:rsidRPr="0011284E" w:rsidRDefault="00116100">
      <w:pPr>
        <w:pStyle w:val="Verzeichnis2"/>
        <w:tabs>
          <w:tab w:val="left" w:pos="1100"/>
          <w:tab w:val="right" w:leader="dot" w:pos="9060"/>
        </w:tabs>
        <w:rPr>
          <w:rFonts w:eastAsia="Times New Roman"/>
          <w:i w:val="0"/>
          <w:iCs w:val="0"/>
          <w:noProof/>
          <w:sz w:val="22"/>
          <w:szCs w:val="22"/>
          <w:lang w:eastAsia="de-AT"/>
        </w:rPr>
      </w:pPr>
      <w:hyperlink w:anchor="_Toc400380545" w:history="1">
        <w:r w:rsidR="009F150A" w:rsidRPr="000F1428">
          <w:rPr>
            <w:rStyle w:val="Hyperlink"/>
            <w:noProof/>
          </w:rPr>
          <w:t>A.3.1.</w:t>
        </w:r>
        <w:r w:rsidR="009F150A" w:rsidRPr="0011284E">
          <w:rPr>
            <w:rFonts w:eastAsia="Times New Roman"/>
            <w:i w:val="0"/>
            <w:iCs w:val="0"/>
            <w:noProof/>
            <w:sz w:val="22"/>
            <w:szCs w:val="22"/>
            <w:lang w:eastAsia="de-AT"/>
          </w:rPr>
          <w:tab/>
        </w:r>
        <w:r w:rsidR="009F150A" w:rsidRPr="000F1428">
          <w:rPr>
            <w:rStyle w:val="Hyperlink"/>
            <w:noProof/>
          </w:rPr>
          <w:t>Koordinationsgremium</w:t>
        </w:r>
        <w:r w:rsidR="009F150A">
          <w:rPr>
            <w:noProof/>
            <w:webHidden/>
          </w:rPr>
          <w:tab/>
        </w:r>
        <w:r w:rsidR="009F150A">
          <w:rPr>
            <w:noProof/>
            <w:webHidden/>
          </w:rPr>
          <w:fldChar w:fldCharType="begin"/>
        </w:r>
        <w:r w:rsidR="009F150A">
          <w:rPr>
            <w:noProof/>
            <w:webHidden/>
          </w:rPr>
          <w:instrText xml:space="preserve"> PAGEREF _Toc400380545 \h </w:instrText>
        </w:r>
        <w:r w:rsidR="009F150A">
          <w:rPr>
            <w:noProof/>
            <w:webHidden/>
          </w:rPr>
        </w:r>
        <w:r w:rsidR="009F150A">
          <w:rPr>
            <w:noProof/>
            <w:webHidden/>
          </w:rPr>
          <w:fldChar w:fldCharType="separate"/>
        </w:r>
        <w:r w:rsidR="00126BE8">
          <w:rPr>
            <w:noProof/>
            <w:webHidden/>
          </w:rPr>
          <w:t>74</w:t>
        </w:r>
        <w:r w:rsidR="009F150A">
          <w:rPr>
            <w:noProof/>
            <w:webHidden/>
          </w:rPr>
          <w:fldChar w:fldCharType="end"/>
        </w:r>
      </w:hyperlink>
    </w:p>
    <w:p w:rsidR="009F150A" w:rsidRPr="0011284E" w:rsidRDefault="00116100">
      <w:pPr>
        <w:pStyle w:val="Verzeichnis2"/>
        <w:tabs>
          <w:tab w:val="left" w:pos="1100"/>
          <w:tab w:val="right" w:leader="dot" w:pos="9060"/>
        </w:tabs>
        <w:rPr>
          <w:rFonts w:eastAsia="Times New Roman"/>
          <w:i w:val="0"/>
          <w:iCs w:val="0"/>
          <w:noProof/>
          <w:sz w:val="22"/>
          <w:szCs w:val="22"/>
          <w:lang w:eastAsia="de-AT"/>
        </w:rPr>
      </w:pPr>
      <w:hyperlink w:anchor="_Toc400380546" w:history="1">
        <w:r w:rsidR="009F150A" w:rsidRPr="000F1428">
          <w:rPr>
            <w:rStyle w:val="Hyperlink"/>
            <w:noProof/>
          </w:rPr>
          <w:t>A.3.2.</w:t>
        </w:r>
        <w:r w:rsidR="009F150A" w:rsidRPr="0011284E">
          <w:rPr>
            <w:rFonts w:eastAsia="Times New Roman"/>
            <w:i w:val="0"/>
            <w:iCs w:val="0"/>
            <w:noProof/>
            <w:sz w:val="22"/>
            <w:szCs w:val="22"/>
            <w:lang w:eastAsia="de-AT"/>
          </w:rPr>
          <w:tab/>
        </w:r>
        <w:r w:rsidR="009F150A" w:rsidRPr="000F1428">
          <w:rPr>
            <w:rStyle w:val="Hyperlink"/>
            <w:noProof/>
          </w:rPr>
          <w:t>Evaluierung</w:t>
        </w:r>
        <w:r w:rsidR="009F150A">
          <w:rPr>
            <w:noProof/>
            <w:webHidden/>
          </w:rPr>
          <w:tab/>
        </w:r>
        <w:r w:rsidR="009F150A">
          <w:rPr>
            <w:noProof/>
            <w:webHidden/>
          </w:rPr>
          <w:fldChar w:fldCharType="begin"/>
        </w:r>
        <w:r w:rsidR="009F150A">
          <w:rPr>
            <w:noProof/>
            <w:webHidden/>
          </w:rPr>
          <w:instrText xml:space="preserve"> PAGEREF _Toc400380546 \h </w:instrText>
        </w:r>
        <w:r w:rsidR="009F150A">
          <w:rPr>
            <w:noProof/>
            <w:webHidden/>
          </w:rPr>
        </w:r>
        <w:r w:rsidR="009F150A">
          <w:rPr>
            <w:noProof/>
            <w:webHidden/>
          </w:rPr>
          <w:fldChar w:fldCharType="separate"/>
        </w:r>
        <w:r w:rsidR="00126BE8">
          <w:rPr>
            <w:noProof/>
            <w:webHidden/>
          </w:rPr>
          <w:t>74</w:t>
        </w:r>
        <w:r w:rsidR="009F150A">
          <w:rPr>
            <w:noProof/>
            <w:webHidden/>
          </w:rPr>
          <w:fldChar w:fldCharType="end"/>
        </w:r>
      </w:hyperlink>
    </w:p>
    <w:p w:rsidR="009F150A" w:rsidRPr="0011284E" w:rsidRDefault="00116100">
      <w:pPr>
        <w:pStyle w:val="Verzeichnis2"/>
        <w:tabs>
          <w:tab w:val="left" w:pos="1100"/>
          <w:tab w:val="right" w:leader="dot" w:pos="9060"/>
        </w:tabs>
        <w:rPr>
          <w:rFonts w:eastAsia="Times New Roman"/>
          <w:i w:val="0"/>
          <w:iCs w:val="0"/>
          <w:noProof/>
          <w:sz w:val="22"/>
          <w:szCs w:val="22"/>
          <w:lang w:eastAsia="de-AT"/>
        </w:rPr>
      </w:pPr>
      <w:hyperlink w:anchor="_Toc400380547" w:history="1">
        <w:r w:rsidR="009F150A" w:rsidRPr="000F1428">
          <w:rPr>
            <w:rStyle w:val="Hyperlink"/>
            <w:noProof/>
          </w:rPr>
          <w:t>A.3.3.</w:t>
        </w:r>
        <w:r w:rsidR="009F150A" w:rsidRPr="0011284E">
          <w:rPr>
            <w:rFonts w:eastAsia="Times New Roman"/>
            <w:i w:val="0"/>
            <w:iCs w:val="0"/>
            <w:noProof/>
            <w:sz w:val="22"/>
            <w:szCs w:val="22"/>
            <w:lang w:eastAsia="de-AT"/>
          </w:rPr>
          <w:tab/>
        </w:r>
        <w:r w:rsidR="009F150A" w:rsidRPr="000F1428">
          <w:rPr>
            <w:rStyle w:val="Hyperlink"/>
            <w:noProof/>
          </w:rPr>
          <w:t>Anpassung der Vereinbarung</w:t>
        </w:r>
        <w:r w:rsidR="009F150A">
          <w:rPr>
            <w:noProof/>
            <w:webHidden/>
          </w:rPr>
          <w:tab/>
        </w:r>
        <w:r w:rsidR="009F150A">
          <w:rPr>
            <w:noProof/>
            <w:webHidden/>
          </w:rPr>
          <w:fldChar w:fldCharType="begin"/>
        </w:r>
        <w:r w:rsidR="009F150A">
          <w:rPr>
            <w:noProof/>
            <w:webHidden/>
          </w:rPr>
          <w:instrText xml:space="preserve"> PAGEREF _Toc400380547 \h </w:instrText>
        </w:r>
        <w:r w:rsidR="009F150A">
          <w:rPr>
            <w:noProof/>
            <w:webHidden/>
          </w:rPr>
        </w:r>
        <w:r w:rsidR="009F150A">
          <w:rPr>
            <w:noProof/>
            <w:webHidden/>
          </w:rPr>
          <w:fldChar w:fldCharType="separate"/>
        </w:r>
        <w:r w:rsidR="00126BE8">
          <w:rPr>
            <w:noProof/>
            <w:webHidden/>
          </w:rPr>
          <w:t>75</w:t>
        </w:r>
        <w:r w:rsidR="009F150A">
          <w:rPr>
            <w:noProof/>
            <w:webHidden/>
          </w:rPr>
          <w:fldChar w:fldCharType="end"/>
        </w:r>
      </w:hyperlink>
    </w:p>
    <w:p w:rsidR="009F150A" w:rsidRPr="0011284E" w:rsidRDefault="00116100">
      <w:pPr>
        <w:pStyle w:val="Verzeichnis2"/>
        <w:tabs>
          <w:tab w:val="left" w:pos="1100"/>
          <w:tab w:val="right" w:leader="dot" w:pos="9060"/>
        </w:tabs>
        <w:rPr>
          <w:rFonts w:eastAsia="Times New Roman"/>
          <w:i w:val="0"/>
          <w:iCs w:val="0"/>
          <w:noProof/>
          <w:sz w:val="22"/>
          <w:szCs w:val="22"/>
          <w:lang w:eastAsia="de-AT"/>
        </w:rPr>
      </w:pPr>
      <w:hyperlink w:anchor="_Toc400380548" w:history="1">
        <w:r w:rsidR="009F150A" w:rsidRPr="000F1428">
          <w:rPr>
            <w:rStyle w:val="Hyperlink"/>
            <w:noProof/>
          </w:rPr>
          <w:t>A.3.4.</w:t>
        </w:r>
        <w:r w:rsidR="009F150A" w:rsidRPr="0011284E">
          <w:rPr>
            <w:rFonts w:eastAsia="Times New Roman"/>
            <w:i w:val="0"/>
            <w:iCs w:val="0"/>
            <w:noProof/>
            <w:sz w:val="22"/>
            <w:szCs w:val="22"/>
            <w:lang w:eastAsia="de-AT"/>
          </w:rPr>
          <w:tab/>
        </w:r>
        <w:r w:rsidR="009F150A" w:rsidRPr="000F1428">
          <w:rPr>
            <w:rStyle w:val="Hyperlink"/>
            <w:noProof/>
          </w:rPr>
          <w:t>Änderung der Vereinbarung</w:t>
        </w:r>
        <w:r w:rsidR="009F150A">
          <w:rPr>
            <w:noProof/>
            <w:webHidden/>
          </w:rPr>
          <w:tab/>
        </w:r>
        <w:r w:rsidR="009F150A">
          <w:rPr>
            <w:noProof/>
            <w:webHidden/>
          </w:rPr>
          <w:fldChar w:fldCharType="begin"/>
        </w:r>
        <w:r w:rsidR="009F150A">
          <w:rPr>
            <w:noProof/>
            <w:webHidden/>
          </w:rPr>
          <w:instrText xml:space="preserve"> PAGEREF _Toc400380548 \h </w:instrText>
        </w:r>
        <w:r w:rsidR="009F150A">
          <w:rPr>
            <w:noProof/>
            <w:webHidden/>
          </w:rPr>
        </w:r>
        <w:r w:rsidR="009F150A">
          <w:rPr>
            <w:noProof/>
            <w:webHidden/>
          </w:rPr>
          <w:fldChar w:fldCharType="separate"/>
        </w:r>
        <w:r w:rsidR="00126BE8">
          <w:rPr>
            <w:noProof/>
            <w:webHidden/>
          </w:rPr>
          <w:t>76</w:t>
        </w:r>
        <w:r w:rsidR="009F150A">
          <w:rPr>
            <w:noProof/>
            <w:webHidden/>
          </w:rPr>
          <w:fldChar w:fldCharType="end"/>
        </w:r>
      </w:hyperlink>
    </w:p>
    <w:p w:rsidR="009F150A" w:rsidRPr="0011284E" w:rsidRDefault="00116100">
      <w:pPr>
        <w:pStyle w:val="Verzeichnis2"/>
        <w:tabs>
          <w:tab w:val="left" w:pos="1100"/>
          <w:tab w:val="right" w:leader="dot" w:pos="9060"/>
        </w:tabs>
        <w:rPr>
          <w:rFonts w:eastAsia="Times New Roman"/>
          <w:i w:val="0"/>
          <w:iCs w:val="0"/>
          <w:noProof/>
          <w:sz w:val="22"/>
          <w:szCs w:val="22"/>
          <w:lang w:eastAsia="de-AT"/>
        </w:rPr>
      </w:pPr>
      <w:hyperlink w:anchor="_Toc400380549" w:history="1">
        <w:r w:rsidR="009F150A" w:rsidRPr="000F1428">
          <w:rPr>
            <w:rStyle w:val="Hyperlink"/>
            <w:noProof/>
          </w:rPr>
          <w:t>A.3.5.</w:t>
        </w:r>
        <w:r w:rsidR="009F150A" w:rsidRPr="0011284E">
          <w:rPr>
            <w:rFonts w:eastAsia="Times New Roman"/>
            <w:i w:val="0"/>
            <w:iCs w:val="0"/>
            <w:noProof/>
            <w:sz w:val="22"/>
            <w:szCs w:val="22"/>
            <w:lang w:eastAsia="de-AT"/>
          </w:rPr>
          <w:tab/>
        </w:r>
        <w:r w:rsidR="009F150A" w:rsidRPr="000F1428">
          <w:rPr>
            <w:rStyle w:val="Hyperlink"/>
            <w:noProof/>
          </w:rPr>
          <w:t>Kostentragung</w:t>
        </w:r>
        <w:r w:rsidR="009F150A">
          <w:rPr>
            <w:noProof/>
            <w:webHidden/>
          </w:rPr>
          <w:tab/>
        </w:r>
        <w:r w:rsidR="009F150A">
          <w:rPr>
            <w:noProof/>
            <w:webHidden/>
          </w:rPr>
          <w:fldChar w:fldCharType="begin"/>
        </w:r>
        <w:r w:rsidR="009F150A">
          <w:rPr>
            <w:noProof/>
            <w:webHidden/>
          </w:rPr>
          <w:instrText xml:space="preserve"> PAGEREF _Toc400380549 \h </w:instrText>
        </w:r>
        <w:r w:rsidR="009F150A">
          <w:rPr>
            <w:noProof/>
            <w:webHidden/>
          </w:rPr>
        </w:r>
        <w:r w:rsidR="009F150A">
          <w:rPr>
            <w:noProof/>
            <w:webHidden/>
          </w:rPr>
          <w:fldChar w:fldCharType="separate"/>
        </w:r>
        <w:r w:rsidR="00126BE8">
          <w:rPr>
            <w:noProof/>
            <w:webHidden/>
          </w:rPr>
          <w:t>77</w:t>
        </w:r>
        <w:r w:rsidR="009F150A">
          <w:rPr>
            <w:noProof/>
            <w:webHidden/>
          </w:rPr>
          <w:fldChar w:fldCharType="end"/>
        </w:r>
      </w:hyperlink>
    </w:p>
    <w:p w:rsidR="009F150A" w:rsidRPr="0011284E" w:rsidRDefault="00116100">
      <w:pPr>
        <w:pStyle w:val="Verzeichnis2"/>
        <w:tabs>
          <w:tab w:val="left" w:pos="1100"/>
          <w:tab w:val="right" w:leader="dot" w:pos="9060"/>
        </w:tabs>
        <w:rPr>
          <w:rFonts w:eastAsia="Times New Roman"/>
          <w:i w:val="0"/>
          <w:iCs w:val="0"/>
          <w:noProof/>
          <w:sz w:val="22"/>
          <w:szCs w:val="22"/>
          <w:lang w:eastAsia="de-AT"/>
        </w:rPr>
      </w:pPr>
      <w:hyperlink w:anchor="_Toc400380550" w:history="1">
        <w:r w:rsidR="009F150A" w:rsidRPr="000F1428">
          <w:rPr>
            <w:rStyle w:val="Hyperlink"/>
            <w:noProof/>
          </w:rPr>
          <w:t>A.3.6.</w:t>
        </w:r>
        <w:r w:rsidR="009F150A" w:rsidRPr="0011284E">
          <w:rPr>
            <w:rFonts w:eastAsia="Times New Roman"/>
            <w:i w:val="0"/>
            <w:iCs w:val="0"/>
            <w:noProof/>
            <w:sz w:val="22"/>
            <w:szCs w:val="22"/>
            <w:lang w:eastAsia="de-AT"/>
          </w:rPr>
          <w:tab/>
        </w:r>
        <w:r w:rsidR="009F150A" w:rsidRPr="000F1428">
          <w:rPr>
            <w:rStyle w:val="Hyperlink"/>
            <w:noProof/>
          </w:rPr>
          <w:t>Verhältnis zu anderen Rechtsvorschriften</w:t>
        </w:r>
        <w:r w:rsidR="009F150A">
          <w:rPr>
            <w:noProof/>
            <w:webHidden/>
          </w:rPr>
          <w:tab/>
        </w:r>
        <w:r w:rsidR="009F150A">
          <w:rPr>
            <w:noProof/>
            <w:webHidden/>
          </w:rPr>
          <w:fldChar w:fldCharType="begin"/>
        </w:r>
        <w:r w:rsidR="009F150A">
          <w:rPr>
            <w:noProof/>
            <w:webHidden/>
          </w:rPr>
          <w:instrText xml:space="preserve"> PAGEREF _Toc400380550 \h </w:instrText>
        </w:r>
        <w:r w:rsidR="009F150A">
          <w:rPr>
            <w:noProof/>
            <w:webHidden/>
          </w:rPr>
        </w:r>
        <w:r w:rsidR="009F150A">
          <w:rPr>
            <w:noProof/>
            <w:webHidden/>
          </w:rPr>
          <w:fldChar w:fldCharType="separate"/>
        </w:r>
        <w:r w:rsidR="00126BE8">
          <w:rPr>
            <w:noProof/>
            <w:webHidden/>
          </w:rPr>
          <w:t>78</w:t>
        </w:r>
        <w:r w:rsidR="009F150A">
          <w:rPr>
            <w:noProof/>
            <w:webHidden/>
          </w:rPr>
          <w:fldChar w:fldCharType="end"/>
        </w:r>
      </w:hyperlink>
    </w:p>
    <w:p w:rsidR="009F150A" w:rsidRPr="0011284E" w:rsidRDefault="00116100">
      <w:pPr>
        <w:pStyle w:val="Verzeichnis1"/>
        <w:tabs>
          <w:tab w:val="left" w:pos="660"/>
          <w:tab w:val="right" w:leader="dot" w:pos="9060"/>
        </w:tabs>
        <w:rPr>
          <w:rFonts w:eastAsia="Times New Roman"/>
          <w:b w:val="0"/>
          <w:bCs w:val="0"/>
          <w:noProof/>
          <w:sz w:val="22"/>
          <w:szCs w:val="22"/>
          <w:lang w:eastAsia="de-AT"/>
        </w:rPr>
      </w:pPr>
      <w:hyperlink w:anchor="_Toc400380551" w:history="1">
        <w:r w:rsidR="009F150A" w:rsidRPr="000F1428">
          <w:rPr>
            <w:rStyle w:val="Hyperlink"/>
            <w:noProof/>
          </w:rPr>
          <w:t>A.4.</w:t>
        </w:r>
        <w:r w:rsidR="009F150A" w:rsidRPr="0011284E">
          <w:rPr>
            <w:rFonts w:eastAsia="Times New Roman"/>
            <w:b w:val="0"/>
            <w:bCs w:val="0"/>
            <w:noProof/>
            <w:sz w:val="22"/>
            <w:szCs w:val="22"/>
            <w:lang w:eastAsia="de-AT"/>
          </w:rPr>
          <w:tab/>
        </w:r>
        <w:r w:rsidR="009F150A" w:rsidRPr="000F1428">
          <w:rPr>
            <w:rStyle w:val="Hyperlink"/>
            <w:noProof/>
          </w:rPr>
          <w:t>Welche Inhalte sind bei einer Vereinbarung gemäß Art. 15a Abs. 1 B</w:t>
        </w:r>
        <w:r w:rsidR="009F150A" w:rsidRPr="000F1428">
          <w:rPr>
            <w:rStyle w:val="Hyperlink"/>
            <w:noProof/>
          </w:rPr>
          <w:noBreakHyphen/>
          <w:t>VG möglich, werden aber nicht empfohlen?</w:t>
        </w:r>
        <w:r w:rsidR="009F150A">
          <w:rPr>
            <w:noProof/>
            <w:webHidden/>
          </w:rPr>
          <w:tab/>
        </w:r>
        <w:r w:rsidR="009F150A">
          <w:rPr>
            <w:noProof/>
            <w:webHidden/>
          </w:rPr>
          <w:fldChar w:fldCharType="begin"/>
        </w:r>
        <w:r w:rsidR="009F150A">
          <w:rPr>
            <w:noProof/>
            <w:webHidden/>
          </w:rPr>
          <w:instrText xml:space="preserve"> PAGEREF _Toc400380551 \h </w:instrText>
        </w:r>
        <w:r w:rsidR="009F150A">
          <w:rPr>
            <w:noProof/>
            <w:webHidden/>
          </w:rPr>
        </w:r>
        <w:r w:rsidR="009F150A">
          <w:rPr>
            <w:noProof/>
            <w:webHidden/>
          </w:rPr>
          <w:fldChar w:fldCharType="separate"/>
        </w:r>
        <w:r w:rsidR="00126BE8">
          <w:rPr>
            <w:noProof/>
            <w:webHidden/>
          </w:rPr>
          <w:t>79</w:t>
        </w:r>
        <w:r w:rsidR="009F150A">
          <w:rPr>
            <w:noProof/>
            <w:webHidden/>
          </w:rPr>
          <w:fldChar w:fldCharType="end"/>
        </w:r>
      </w:hyperlink>
    </w:p>
    <w:p w:rsidR="009F150A" w:rsidRPr="0011284E" w:rsidRDefault="00116100">
      <w:pPr>
        <w:pStyle w:val="Verzeichnis2"/>
        <w:tabs>
          <w:tab w:val="left" w:pos="1100"/>
          <w:tab w:val="right" w:leader="dot" w:pos="9060"/>
        </w:tabs>
        <w:rPr>
          <w:rFonts w:eastAsia="Times New Roman"/>
          <w:i w:val="0"/>
          <w:iCs w:val="0"/>
          <w:noProof/>
          <w:sz w:val="22"/>
          <w:szCs w:val="22"/>
          <w:lang w:eastAsia="de-AT"/>
        </w:rPr>
      </w:pPr>
      <w:hyperlink w:anchor="_Toc400380552" w:history="1">
        <w:r w:rsidR="009F150A" w:rsidRPr="000F1428">
          <w:rPr>
            <w:rStyle w:val="Hyperlink"/>
            <w:noProof/>
          </w:rPr>
          <w:t>A.4.1.</w:t>
        </w:r>
        <w:r w:rsidR="009F150A" w:rsidRPr="0011284E">
          <w:rPr>
            <w:rFonts w:eastAsia="Times New Roman"/>
            <w:i w:val="0"/>
            <w:iCs w:val="0"/>
            <w:noProof/>
            <w:sz w:val="22"/>
            <w:szCs w:val="22"/>
            <w:lang w:eastAsia="de-AT"/>
          </w:rPr>
          <w:tab/>
        </w:r>
        <w:r w:rsidR="009F150A" w:rsidRPr="000F1428">
          <w:rPr>
            <w:rStyle w:val="Hyperlink"/>
            <w:noProof/>
          </w:rPr>
          <w:t>Vorbehalte</w:t>
        </w:r>
        <w:r w:rsidR="009F150A">
          <w:rPr>
            <w:noProof/>
            <w:webHidden/>
          </w:rPr>
          <w:tab/>
        </w:r>
        <w:r w:rsidR="009F150A">
          <w:rPr>
            <w:noProof/>
            <w:webHidden/>
          </w:rPr>
          <w:fldChar w:fldCharType="begin"/>
        </w:r>
        <w:r w:rsidR="009F150A">
          <w:rPr>
            <w:noProof/>
            <w:webHidden/>
          </w:rPr>
          <w:instrText xml:space="preserve"> PAGEREF _Toc400380552 \h </w:instrText>
        </w:r>
        <w:r w:rsidR="009F150A">
          <w:rPr>
            <w:noProof/>
            <w:webHidden/>
          </w:rPr>
        </w:r>
        <w:r w:rsidR="009F150A">
          <w:rPr>
            <w:noProof/>
            <w:webHidden/>
          </w:rPr>
          <w:fldChar w:fldCharType="separate"/>
        </w:r>
        <w:r w:rsidR="00126BE8">
          <w:rPr>
            <w:noProof/>
            <w:webHidden/>
          </w:rPr>
          <w:t>79</w:t>
        </w:r>
        <w:r w:rsidR="009F150A">
          <w:rPr>
            <w:noProof/>
            <w:webHidden/>
          </w:rPr>
          <w:fldChar w:fldCharType="end"/>
        </w:r>
      </w:hyperlink>
    </w:p>
    <w:p w:rsidR="009F150A" w:rsidRPr="0011284E" w:rsidRDefault="00116100">
      <w:pPr>
        <w:pStyle w:val="Verzeichnis2"/>
        <w:tabs>
          <w:tab w:val="left" w:pos="1100"/>
          <w:tab w:val="right" w:leader="dot" w:pos="9060"/>
        </w:tabs>
        <w:rPr>
          <w:rFonts w:eastAsia="Times New Roman"/>
          <w:i w:val="0"/>
          <w:iCs w:val="0"/>
          <w:noProof/>
          <w:sz w:val="22"/>
          <w:szCs w:val="22"/>
          <w:lang w:eastAsia="de-AT"/>
        </w:rPr>
      </w:pPr>
      <w:hyperlink w:anchor="_Toc400380553" w:history="1">
        <w:r w:rsidR="009F150A" w:rsidRPr="000F1428">
          <w:rPr>
            <w:rStyle w:val="Hyperlink"/>
            <w:noProof/>
          </w:rPr>
          <w:t>A.4.2.</w:t>
        </w:r>
        <w:r w:rsidR="009F150A" w:rsidRPr="0011284E">
          <w:rPr>
            <w:rFonts w:eastAsia="Times New Roman"/>
            <w:i w:val="0"/>
            <w:iCs w:val="0"/>
            <w:noProof/>
            <w:sz w:val="22"/>
            <w:szCs w:val="22"/>
            <w:lang w:eastAsia="de-AT"/>
          </w:rPr>
          <w:tab/>
        </w:r>
        <w:r w:rsidR="009F150A" w:rsidRPr="000F1428">
          <w:rPr>
            <w:rStyle w:val="Hyperlink"/>
            <w:noProof/>
          </w:rPr>
          <w:t>Sicherung der Effektivität</w:t>
        </w:r>
        <w:r w:rsidR="009F150A">
          <w:rPr>
            <w:noProof/>
            <w:webHidden/>
          </w:rPr>
          <w:tab/>
        </w:r>
        <w:r w:rsidR="009F150A">
          <w:rPr>
            <w:noProof/>
            <w:webHidden/>
          </w:rPr>
          <w:fldChar w:fldCharType="begin"/>
        </w:r>
        <w:r w:rsidR="009F150A">
          <w:rPr>
            <w:noProof/>
            <w:webHidden/>
          </w:rPr>
          <w:instrText xml:space="preserve"> PAGEREF _Toc400380553 \h </w:instrText>
        </w:r>
        <w:r w:rsidR="009F150A">
          <w:rPr>
            <w:noProof/>
            <w:webHidden/>
          </w:rPr>
        </w:r>
        <w:r w:rsidR="009F150A">
          <w:rPr>
            <w:noProof/>
            <w:webHidden/>
          </w:rPr>
          <w:fldChar w:fldCharType="separate"/>
        </w:r>
        <w:r w:rsidR="00126BE8">
          <w:rPr>
            <w:noProof/>
            <w:webHidden/>
          </w:rPr>
          <w:t>79</w:t>
        </w:r>
        <w:r w:rsidR="009F150A">
          <w:rPr>
            <w:noProof/>
            <w:webHidden/>
          </w:rPr>
          <w:fldChar w:fldCharType="end"/>
        </w:r>
      </w:hyperlink>
    </w:p>
    <w:p w:rsidR="009F150A" w:rsidRPr="0011284E" w:rsidRDefault="00116100">
      <w:pPr>
        <w:pStyle w:val="Verzeichnis2"/>
        <w:tabs>
          <w:tab w:val="left" w:pos="1100"/>
          <w:tab w:val="right" w:leader="dot" w:pos="9060"/>
        </w:tabs>
        <w:rPr>
          <w:rFonts w:eastAsia="Times New Roman"/>
          <w:i w:val="0"/>
          <w:iCs w:val="0"/>
          <w:noProof/>
          <w:sz w:val="22"/>
          <w:szCs w:val="22"/>
          <w:lang w:eastAsia="de-AT"/>
        </w:rPr>
      </w:pPr>
      <w:hyperlink w:anchor="_Toc400380554" w:history="1">
        <w:r w:rsidR="009F150A" w:rsidRPr="000F1428">
          <w:rPr>
            <w:rStyle w:val="Hyperlink"/>
            <w:noProof/>
          </w:rPr>
          <w:t>A.4.3.</w:t>
        </w:r>
        <w:r w:rsidR="009F150A" w:rsidRPr="0011284E">
          <w:rPr>
            <w:rFonts w:eastAsia="Times New Roman"/>
            <w:i w:val="0"/>
            <w:iCs w:val="0"/>
            <w:noProof/>
            <w:sz w:val="22"/>
            <w:szCs w:val="22"/>
            <w:lang w:eastAsia="de-AT"/>
          </w:rPr>
          <w:tab/>
        </w:r>
        <w:r w:rsidR="009F150A" w:rsidRPr="000F1428">
          <w:rPr>
            <w:rStyle w:val="Hyperlink"/>
            <w:noProof/>
          </w:rPr>
          <w:t>Gelegenheit zur Stellungnahme / Information</w:t>
        </w:r>
        <w:r w:rsidR="009F150A">
          <w:rPr>
            <w:noProof/>
            <w:webHidden/>
          </w:rPr>
          <w:tab/>
        </w:r>
        <w:r w:rsidR="009F150A">
          <w:rPr>
            <w:noProof/>
            <w:webHidden/>
          </w:rPr>
          <w:fldChar w:fldCharType="begin"/>
        </w:r>
        <w:r w:rsidR="009F150A">
          <w:rPr>
            <w:noProof/>
            <w:webHidden/>
          </w:rPr>
          <w:instrText xml:space="preserve"> PAGEREF _Toc400380554 \h </w:instrText>
        </w:r>
        <w:r w:rsidR="009F150A">
          <w:rPr>
            <w:noProof/>
            <w:webHidden/>
          </w:rPr>
        </w:r>
        <w:r w:rsidR="009F150A">
          <w:rPr>
            <w:noProof/>
            <w:webHidden/>
          </w:rPr>
          <w:fldChar w:fldCharType="separate"/>
        </w:r>
        <w:r w:rsidR="00126BE8">
          <w:rPr>
            <w:noProof/>
            <w:webHidden/>
          </w:rPr>
          <w:t>80</w:t>
        </w:r>
        <w:r w:rsidR="009F150A">
          <w:rPr>
            <w:noProof/>
            <w:webHidden/>
          </w:rPr>
          <w:fldChar w:fldCharType="end"/>
        </w:r>
      </w:hyperlink>
    </w:p>
    <w:p w:rsidR="009F150A" w:rsidRPr="0011284E" w:rsidRDefault="00116100">
      <w:pPr>
        <w:pStyle w:val="Verzeichnis1"/>
        <w:tabs>
          <w:tab w:val="left" w:pos="660"/>
          <w:tab w:val="right" w:leader="dot" w:pos="9060"/>
        </w:tabs>
        <w:rPr>
          <w:rFonts w:eastAsia="Times New Roman"/>
          <w:b w:val="0"/>
          <w:bCs w:val="0"/>
          <w:noProof/>
          <w:sz w:val="22"/>
          <w:szCs w:val="22"/>
          <w:lang w:eastAsia="de-AT"/>
        </w:rPr>
      </w:pPr>
      <w:hyperlink w:anchor="_Toc400380555" w:history="1">
        <w:r w:rsidR="009F150A" w:rsidRPr="000F1428">
          <w:rPr>
            <w:rStyle w:val="Hyperlink"/>
            <w:noProof/>
          </w:rPr>
          <w:t>B.1.</w:t>
        </w:r>
        <w:r w:rsidR="009F150A" w:rsidRPr="0011284E">
          <w:rPr>
            <w:rFonts w:eastAsia="Times New Roman"/>
            <w:b w:val="0"/>
            <w:bCs w:val="0"/>
            <w:noProof/>
            <w:sz w:val="22"/>
            <w:szCs w:val="22"/>
            <w:lang w:eastAsia="de-AT"/>
          </w:rPr>
          <w:tab/>
        </w:r>
        <w:r w:rsidR="009F150A" w:rsidRPr="000F1428">
          <w:rPr>
            <w:rStyle w:val="Hyperlink"/>
            <w:noProof/>
          </w:rPr>
          <w:t>Was ist zwingender Inhalt einer Vereinbarung gemäß Art. 15a Abs. 2 B</w:t>
        </w:r>
        <w:r w:rsidR="009F150A" w:rsidRPr="000F1428">
          <w:rPr>
            <w:rStyle w:val="Hyperlink"/>
            <w:noProof/>
          </w:rPr>
          <w:noBreakHyphen/>
          <w:t>VG?</w:t>
        </w:r>
        <w:r w:rsidR="009F150A">
          <w:rPr>
            <w:noProof/>
            <w:webHidden/>
          </w:rPr>
          <w:tab/>
        </w:r>
        <w:r w:rsidR="009F150A">
          <w:rPr>
            <w:noProof/>
            <w:webHidden/>
          </w:rPr>
          <w:fldChar w:fldCharType="begin"/>
        </w:r>
        <w:r w:rsidR="009F150A">
          <w:rPr>
            <w:noProof/>
            <w:webHidden/>
          </w:rPr>
          <w:instrText xml:space="preserve"> PAGEREF _Toc400380555 \h </w:instrText>
        </w:r>
        <w:r w:rsidR="009F150A">
          <w:rPr>
            <w:noProof/>
            <w:webHidden/>
          </w:rPr>
        </w:r>
        <w:r w:rsidR="009F150A">
          <w:rPr>
            <w:noProof/>
            <w:webHidden/>
          </w:rPr>
          <w:fldChar w:fldCharType="separate"/>
        </w:r>
        <w:r w:rsidR="00126BE8">
          <w:rPr>
            <w:noProof/>
            <w:webHidden/>
          </w:rPr>
          <w:t>81</w:t>
        </w:r>
        <w:r w:rsidR="009F150A">
          <w:rPr>
            <w:noProof/>
            <w:webHidden/>
          </w:rPr>
          <w:fldChar w:fldCharType="end"/>
        </w:r>
      </w:hyperlink>
    </w:p>
    <w:p w:rsidR="009F150A" w:rsidRPr="0011284E" w:rsidRDefault="00116100">
      <w:pPr>
        <w:pStyle w:val="Verzeichnis2"/>
        <w:tabs>
          <w:tab w:val="left" w:pos="1100"/>
          <w:tab w:val="right" w:leader="dot" w:pos="9060"/>
        </w:tabs>
        <w:rPr>
          <w:rFonts w:eastAsia="Times New Roman"/>
          <w:i w:val="0"/>
          <w:iCs w:val="0"/>
          <w:noProof/>
          <w:sz w:val="22"/>
          <w:szCs w:val="22"/>
          <w:lang w:eastAsia="de-AT"/>
        </w:rPr>
      </w:pPr>
      <w:hyperlink w:anchor="_Toc400380556" w:history="1">
        <w:r w:rsidR="009F150A" w:rsidRPr="000F1428">
          <w:rPr>
            <w:rStyle w:val="Hyperlink"/>
            <w:noProof/>
          </w:rPr>
          <w:t>B.1.1.</w:t>
        </w:r>
        <w:r w:rsidR="009F150A" w:rsidRPr="0011284E">
          <w:rPr>
            <w:rFonts w:eastAsia="Times New Roman"/>
            <w:i w:val="0"/>
            <w:iCs w:val="0"/>
            <w:noProof/>
            <w:sz w:val="22"/>
            <w:szCs w:val="22"/>
            <w:lang w:eastAsia="de-AT"/>
          </w:rPr>
          <w:tab/>
        </w:r>
        <w:r w:rsidR="009F150A" w:rsidRPr="000F1428">
          <w:rPr>
            <w:rStyle w:val="Hyperlink"/>
            <w:noProof/>
          </w:rPr>
          <w:t>Titel</w:t>
        </w:r>
        <w:r w:rsidR="009F150A">
          <w:rPr>
            <w:noProof/>
            <w:webHidden/>
          </w:rPr>
          <w:tab/>
        </w:r>
        <w:r w:rsidR="009F150A">
          <w:rPr>
            <w:noProof/>
            <w:webHidden/>
          </w:rPr>
          <w:fldChar w:fldCharType="begin"/>
        </w:r>
        <w:r w:rsidR="009F150A">
          <w:rPr>
            <w:noProof/>
            <w:webHidden/>
          </w:rPr>
          <w:instrText xml:space="preserve"> PAGEREF _Toc400380556 \h </w:instrText>
        </w:r>
        <w:r w:rsidR="009F150A">
          <w:rPr>
            <w:noProof/>
            <w:webHidden/>
          </w:rPr>
        </w:r>
        <w:r w:rsidR="009F150A">
          <w:rPr>
            <w:noProof/>
            <w:webHidden/>
          </w:rPr>
          <w:fldChar w:fldCharType="separate"/>
        </w:r>
        <w:r w:rsidR="00126BE8">
          <w:rPr>
            <w:noProof/>
            <w:webHidden/>
          </w:rPr>
          <w:t>81</w:t>
        </w:r>
        <w:r w:rsidR="009F150A">
          <w:rPr>
            <w:noProof/>
            <w:webHidden/>
          </w:rPr>
          <w:fldChar w:fldCharType="end"/>
        </w:r>
      </w:hyperlink>
    </w:p>
    <w:p w:rsidR="009F150A" w:rsidRPr="0011284E" w:rsidRDefault="00116100">
      <w:pPr>
        <w:pStyle w:val="Verzeichnis2"/>
        <w:tabs>
          <w:tab w:val="left" w:pos="1100"/>
          <w:tab w:val="right" w:leader="dot" w:pos="9060"/>
        </w:tabs>
        <w:rPr>
          <w:rFonts w:eastAsia="Times New Roman"/>
          <w:i w:val="0"/>
          <w:iCs w:val="0"/>
          <w:noProof/>
          <w:sz w:val="22"/>
          <w:szCs w:val="22"/>
          <w:lang w:eastAsia="de-AT"/>
        </w:rPr>
      </w:pPr>
      <w:hyperlink w:anchor="_Toc400380557" w:history="1">
        <w:r w:rsidR="009F150A" w:rsidRPr="000F1428">
          <w:rPr>
            <w:rStyle w:val="Hyperlink"/>
            <w:noProof/>
          </w:rPr>
          <w:t>B.1.2.</w:t>
        </w:r>
        <w:r w:rsidR="009F150A" w:rsidRPr="0011284E">
          <w:rPr>
            <w:rFonts w:eastAsia="Times New Roman"/>
            <w:i w:val="0"/>
            <w:iCs w:val="0"/>
            <w:noProof/>
            <w:sz w:val="22"/>
            <w:szCs w:val="22"/>
            <w:lang w:eastAsia="de-AT"/>
          </w:rPr>
          <w:tab/>
        </w:r>
        <w:r w:rsidR="009F150A" w:rsidRPr="000F1428">
          <w:rPr>
            <w:rStyle w:val="Hyperlink"/>
            <w:noProof/>
          </w:rPr>
          <w:t>Präambel</w:t>
        </w:r>
        <w:r w:rsidR="009F150A">
          <w:rPr>
            <w:noProof/>
            <w:webHidden/>
          </w:rPr>
          <w:tab/>
        </w:r>
        <w:r w:rsidR="009F150A">
          <w:rPr>
            <w:noProof/>
            <w:webHidden/>
          </w:rPr>
          <w:fldChar w:fldCharType="begin"/>
        </w:r>
        <w:r w:rsidR="009F150A">
          <w:rPr>
            <w:noProof/>
            <w:webHidden/>
          </w:rPr>
          <w:instrText xml:space="preserve"> PAGEREF _Toc400380557 \h </w:instrText>
        </w:r>
        <w:r w:rsidR="009F150A">
          <w:rPr>
            <w:noProof/>
            <w:webHidden/>
          </w:rPr>
        </w:r>
        <w:r w:rsidR="009F150A">
          <w:rPr>
            <w:noProof/>
            <w:webHidden/>
          </w:rPr>
          <w:fldChar w:fldCharType="separate"/>
        </w:r>
        <w:r w:rsidR="00126BE8">
          <w:rPr>
            <w:noProof/>
            <w:webHidden/>
          </w:rPr>
          <w:t>81</w:t>
        </w:r>
        <w:r w:rsidR="009F150A">
          <w:rPr>
            <w:noProof/>
            <w:webHidden/>
          </w:rPr>
          <w:fldChar w:fldCharType="end"/>
        </w:r>
      </w:hyperlink>
    </w:p>
    <w:p w:rsidR="009F150A" w:rsidRPr="0011284E" w:rsidRDefault="00116100">
      <w:pPr>
        <w:pStyle w:val="Verzeichnis2"/>
        <w:tabs>
          <w:tab w:val="left" w:pos="1100"/>
          <w:tab w:val="right" w:leader="dot" w:pos="9060"/>
        </w:tabs>
        <w:rPr>
          <w:rFonts w:eastAsia="Times New Roman"/>
          <w:i w:val="0"/>
          <w:iCs w:val="0"/>
          <w:noProof/>
          <w:sz w:val="22"/>
          <w:szCs w:val="22"/>
          <w:lang w:eastAsia="de-AT"/>
        </w:rPr>
      </w:pPr>
      <w:hyperlink w:anchor="_Toc400380558" w:history="1">
        <w:r w:rsidR="009F150A" w:rsidRPr="000F1428">
          <w:rPr>
            <w:rStyle w:val="Hyperlink"/>
            <w:noProof/>
          </w:rPr>
          <w:t>B.1.3.</w:t>
        </w:r>
        <w:r w:rsidR="009F150A" w:rsidRPr="0011284E">
          <w:rPr>
            <w:rFonts w:eastAsia="Times New Roman"/>
            <w:i w:val="0"/>
            <w:iCs w:val="0"/>
            <w:noProof/>
            <w:sz w:val="22"/>
            <w:szCs w:val="22"/>
            <w:lang w:eastAsia="de-AT"/>
          </w:rPr>
          <w:tab/>
        </w:r>
        <w:r w:rsidR="009F150A" w:rsidRPr="000F1428">
          <w:rPr>
            <w:rStyle w:val="Hyperlink"/>
            <w:noProof/>
          </w:rPr>
          <w:t>Gegenstand (Verpflichtung/Berechtigung)</w:t>
        </w:r>
        <w:r w:rsidR="009F150A">
          <w:rPr>
            <w:noProof/>
            <w:webHidden/>
          </w:rPr>
          <w:tab/>
        </w:r>
        <w:r w:rsidR="009F150A">
          <w:rPr>
            <w:noProof/>
            <w:webHidden/>
          </w:rPr>
          <w:fldChar w:fldCharType="begin"/>
        </w:r>
        <w:r w:rsidR="009F150A">
          <w:rPr>
            <w:noProof/>
            <w:webHidden/>
          </w:rPr>
          <w:instrText xml:space="preserve"> PAGEREF _Toc400380558 \h </w:instrText>
        </w:r>
        <w:r w:rsidR="009F150A">
          <w:rPr>
            <w:noProof/>
            <w:webHidden/>
          </w:rPr>
        </w:r>
        <w:r w:rsidR="009F150A">
          <w:rPr>
            <w:noProof/>
            <w:webHidden/>
          </w:rPr>
          <w:fldChar w:fldCharType="separate"/>
        </w:r>
        <w:r w:rsidR="00126BE8">
          <w:rPr>
            <w:noProof/>
            <w:webHidden/>
          </w:rPr>
          <w:t>82</w:t>
        </w:r>
        <w:r w:rsidR="009F150A">
          <w:rPr>
            <w:noProof/>
            <w:webHidden/>
          </w:rPr>
          <w:fldChar w:fldCharType="end"/>
        </w:r>
      </w:hyperlink>
    </w:p>
    <w:p w:rsidR="009F150A" w:rsidRPr="0011284E" w:rsidRDefault="00116100">
      <w:pPr>
        <w:pStyle w:val="Verzeichnis2"/>
        <w:tabs>
          <w:tab w:val="left" w:pos="1100"/>
          <w:tab w:val="right" w:leader="dot" w:pos="9060"/>
        </w:tabs>
        <w:rPr>
          <w:rFonts w:eastAsia="Times New Roman"/>
          <w:i w:val="0"/>
          <w:iCs w:val="0"/>
          <w:noProof/>
          <w:sz w:val="22"/>
          <w:szCs w:val="22"/>
          <w:lang w:eastAsia="de-AT"/>
        </w:rPr>
      </w:pPr>
      <w:hyperlink w:anchor="_Toc400380559" w:history="1">
        <w:r w:rsidR="009F150A" w:rsidRPr="000F1428">
          <w:rPr>
            <w:rStyle w:val="Hyperlink"/>
            <w:noProof/>
          </w:rPr>
          <w:t>B.1.4.</w:t>
        </w:r>
        <w:r w:rsidR="009F150A" w:rsidRPr="0011284E">
          <w:rPr>
            <w:rFonts w:eastAsia="Times New Roman"/>
            <w:i w:val="0"/>
            <w:iCs w:val="0"/>
            <w:noProof/>
            <w:sz w:val="22"/>
            <w:szCs w:val="22"/>
            <w:lang w:eastAsia="de-AT"/>
          </w:rPr>
          <w:tab/>
        </w:r>
        <w:r w:rsidR="009F150A" w:rsidRPr="000F1428">
          <w:rPr>
            <w:rStyle w:val="Hyperlink"/>
            <w:noProof/>
          </w:rPr>
          <w:t>Inkrafttreten (siehe auch Anlage 23)</w:t>
        </w:r>
        <w:r w:rsidR="009F150A">
          <w:rPr>
            <w:noProof/>
            <w:webHidden/>
          </w:rPr>
          <w:tab/>
        </w:r>
        <w:r w:rsidR="009F150A">
          <w:rPr>
            <w:noProof/>
            <w:webHidden/>
          </w:rPr>
          <w:fldChar w:fldCharType="begin"/>
        </w:r>
        <w:r w:rsidR="009F150A">
          <w:rPr>
            <w:noProof/>
            <w:webHidden/>
          </w:rPr>
          <w:instrText xml:space="preserve"> PAGEREF _Toc400380559 \h </w:instrText>
        </w:r>
        <w:r w:rsidR="009F150A">
          <w:rPr>
            <w:noProof/>
            <w:webHidden/>
          </w:rPr>
        </w:r>
        <w:r w:rsidR="009F150A">
          <w:rPr>
            <w:noProof/>
            <w:webHidden/>
          </w:rPr>
          <w:fldChar w:fldCharType="separate"/>
        </w:r>
        <w:r w:rsidR="00126BE8">
          <w:rPr>
            <w:noProof/>
            <w:webHidden/>
          </w:rPr>
          <w:t>84</w:t>
        </w:r>
        <w:r w:rsidR="009F150A">
          <w:rPr>
            <w:noProof/>
            <w:webHidden/>
          </w:rPr>
          <w:fldChar w:fldCharType="end"/>
        </w:r>
      </w:hyperlink>
    </w:p>
    <w:p w:rsidR="009F150A" w:rsidRPr="0011284E" w:rsidRDefault="00116100">
      <w:pPr>
        <w:pStyle w:val="Verzeichnis2"/>
        <w:tabs>
          <w:tab w:val="left" w:pos="1100"/>
          <w:tab w:val="right" w:leader="dot" w:pos="9060"/>
        </w:tabs>
        <w:rPr>
          <w:rFonts w:eastAsia="Times New Roman"/>
          <w:i w:val="0"/>
          <w:iCs w:val="0"/>
          <w:noProof/>
          <w:sz w:val="22"/>
          <w:szCs w:val="22"/>
          <w:lang w:eastAsia="de-AT"/>
        </w:rPr>
      </w:pPr>
      <w:hyperlink w:anchor="_Toc400380560" w:history="1">
        <w:r w:rsidR="009F150A" w:rsidRPr="000F1428">
          <w:rPr>
            <w:rStyle w:val="Hyperlink"/>
            <w:noProof/>
          </w:rPr>
          <w:t>B.1.5.</w:t>
        </w:r>
        <w:r w:rsidR="009F150A" w:rsidRPr="0011284E">
          <w:rPr>
            <w:rFonts w:eastAsia="Times New Roman"/>
            <w:i w:val="0"/>
            <w:iCs w:val="0"/>
            <w:noProof/>
            <w:sz w:val="22"/>
            <w:szCs w:val="22"/>
            <w:lang w:eastAsia="de-AT"/>
          </w:rPr>
          <w:tab/>
        </w:r>
        <w:r w:rsidR="009F150A" w:rsidRPr="000F1428">
          <w:rPr>
            <w:rStyle w:val="Hyperlink"/>
            <w:noProof/>
          </w:rPr>
          <w:t>Urschrift; beglaubigte Abschriften</w:t>
        </w:r>
        <w:r w:rsidR="009F150A">
          <w:rPr>
            <w:noProof/>
            <w:webHidden/>
          </w:rPr>
          <w:tab/>
        </w:r>
        <w:r w:rsidR="009F150A">
          <w:rPr>
            <w:noProof/>
            <w:webHidden/>
          </w:rPr>
          <w:fldChar w:fldCharType="begin"/>
        </w:r>
        <w:r w:rsidR="009F150A">
          <w:rPr>
            <w:noProof/>
            <w:webHidden/>
          </w:rPr>
          <w:instrText xml:space="preserve"> PAGEREF _Toc400380560 \h </w:instrText>
        </w:r>
        <w:r w:rsidR="009F150A">
          <w:rPr>
            <w:noProof/>
            <w:webHidden/>
          </w:rPr>
        </w:r>
        <w:r w:rsidR="009F150A">
          <w:rPr>
            <w:noProof/>
            <w:webHidden/>
          </w:rPr>
          <w:fldChar w:fldCharType="separate"/>
        </w:r>
        <w:r w:rsidR="00126BE8">
          <w:rPr>
            <w:noProof/>
            <w:webHidden/>
          </w:rPr>
          <w:t>85</w:t>
        </w:r>
        <w:r w:rsidR="009F150A">
          <w:rPr>
            <w:noProof/>
            <w:webHidden/>
          </w:rPr>
          <w:fldChar w:fldCharType="end"/>
        </w:r>
      </w:hyperlink>
    </w:p>
    <w:p w:rsidR="009F150A" w:rsidRPr="0011284E" w:rsidRDefault="00116100">
      <w:pPr>
        <w:pStyle w:val="Verzeichnis2"/>
        <w:tabs>
          <w:tab w:val="left" w:pos="1100"/>
          <w:tab w:val="right" w:leader="dot" w:pos="9060"/>
        </w:tabs>
        <w:rPr>
          <w:rFonts w:eastAsia="Times New Roman"/>
          <w:i w:val="0"/>
          <w:iCs w:val="0"/>
          <w:noProof/>
          <w:sz w:val="22"/>
          <w:szCs w:val="22"/>
          <w:lang w:eastAsia="de-AT"/>
        </w:rPr>
      </w:pPr>
      <w:hyperlink w:anchor="_Toc400380561" w:history="1">
        <w:r w:rsidR="009F150A" w:rsidRPr="000F1428">
          <w:rPr>
            <w:rStyle w:val="Hyperlink"/>
            <w:noProof/>
          </w:rPr>
          <w:t>B.1.6.</w:t>
        </w:r>
        <w:r w:rsidR="009F150A" w:rsidRPr="0011284E">
          <w:rPr>
            <w:rFonts w:eastAsia="Times New Roman"/>
            <w:i w:val="0"/>
            <w:iCs w:val="0"/>
            <w:noProof/>
            <w:sz w:val="22"/>
            <w:szCs w:val="22"/>
            <w:lang w:eastAsia="de-AT"/>
          </w:rPr>
          <w:tab/>
        </w:r>
        <w:r w:rsidR="009F150A" w:rsidRPr="000F1428">
          <w:rPr>
            <w:rStyle w:val="Hyperlink"/>
            <w:noProof/>
          </w:rPr>
          <w:t>Unterschriftsklauseln</w:t>
        </w:r>
        <w:r w:rsidR="009F150A">
          <w:rPr>
            <w:noProof/>
            <w:webHidden/>
          </w:rPr>
          <w:tab/>
        </w:r>
        <w:r w:rsidR="009F150A">
          <w:rPr>
            <w:noProof/>
            <w:webHidden/>
          </w:rPr>
          <w:fldChar w:fldCharType="begin"/>
        </w:r>
        <w:r w:rsidR="009F150A">
          <w:rPr>
            <w:noProof/>
            <w:webHidden/>
          </w:rPr>
          <w:instrText xml:space="preserve"> PAGEREF _Toc400380561 \h </w:instrText>
        </w:r>
        <w:r w:rsidR="009F150A">
          <w:rPr>
            <w:noProof/>
            <w:webHidden/>
          </w:rPr>
        </w:r>
        <w:r w:rsidR="009F150A">
          <w:rPr>
            <w:noProof/>
            <w:webHidden/>
          </w:rPr>
          <w:fldChar w:fldCharType="separate"/>
        </w:r>
        <w:r w:rsidR="00126BE8">
          <w:rPr>
            <w:noProof/>
            <w:webHidden/>
          </w:rPr>
          <w:t>85</w:t>
        </w:r>
        <w:r w:rsidR="009F150A">
          <w:rPr>
            <w:noProof/>
            <w:webHidden/>
          </w:rPr>
          <w:fldChar w:fldCharType="end"/>
        </w:r>
      </w:hyperlink>
    </w:p>
    <w:p w:rsidR="009F150A" w:rsidRPr="0011284E" w:rsidRDefault="00116100">
      <w:pPr>
        <w:pStyle w:val="Verzeichnis2"/>
        <w:tabs>
          <w:tab w:val="left" w:pos="1100"/>
          <w:tab w:val="right" w:leader="dot" w:pos="9060"/>
        </w:tabs>
        <w:rPr>
          <w:rFonts w:eastAsia="Times New Roman"/>
          <w:i w:val="0"/>
          <w:iCs w:val="0"/>
          <w:noProof/>
          <w:sz w:val="22"/>
          <w:szCs w:val="22"/>
          <w:lang w:eastAsia="de-AT"/>
        </w:rPr>
      </w:pPr>
      <w:hyperlink w:anchor="_Toc400380562" w:history="1">
        <w:r w:rsidR="009F150A" w:rsidRPr="000F1428">
          <w:rPr>
            <w:rStyle w:val="Hyperlink"/>
            <w:noProof/>
          </w:rPr>
          <w:t>B.1.7.</w:t>
        </w:r>
        <w:r w:rsidR="009F150A" w:rsidRPr="0011284E">
          <w:rPr>
            <w:rFonts w:eastAsia="Times New Roman"/>
            <w:i w:val="0"/>
            <w:iCs w:val="0"/>
            <w:noProof/>
            <w:sz w:val="22"/>
            <w:szCs w:val="22"/>
            <w:lang w:eastAsia="de-AT"/>
          </w:rPr>
          <w:tab/>
        </w:r>
        <w:r w:rsidR="009F150A" w:rsidRPr="000F1428">
          <w:rPr>
            <w:rStyle w:val="Hyperlink"/>
            <w:noProof/>
          </w:rPr>
          <w:t>Vorbehaltsklauseln</w:t>
        </w:r>
        <w:r w:rsidR="009F150A">
          <w:rPr>
            <w:noProof/>
            <w:webHidden/>
          </w:rPr>
          <w:tab/>
        </w:r>
        <w:r w:rsidR="009F150A">
          <w:rPr>
            <w:noProof/>
            <w:webHidden/>
          </w:rPr>
          <w:fldChar w:fldCharType="begin"/>
        </w:r>
        <w:r w:rsidR="009F150A">
          <w:rPr>
            <w:noProof/>
            <w:webHidden/>
          </w:rPr>
          <w:instrText xml:space="preserve"> PAGEREF _Toc400380562 \h </w:instrText>
        </w:r>
        <w:r w:rsidR="009F150A">
          <w:rPr>
            <w:noProof/>
            <w:webHidden/>
          </w:rPr>
        </w:r>
        <w:r w:rsidR="009F150A">
          <w:rPr>
            <w:noProof/>
            <w:webHidden/>
          </w:rPr>
          <w:fldChar w:fldCharType="separate"/>
        </w:r>
        <w:r w:rsidR="00126BE8">
          <w:rPr>
            <w:noProof/>
            <w:webHidden/>
          </w:rPr>
          <w:t>86</w:t>
        </w:r>
        <w:r w:rsidR="009F150A">
          <w:rPr>
            <w:noProof/>
            <w:webHidden/>
          </w:rPr>
          <w:fldChar w:fldCharType="end"/>
        </w:r>
      </w:hyperlink>
    </w:p>
    <w:p w:rsidR="009F150A" w:rsidRPr="0011284E" w:rsidRDefault="00116100">
      <w:pPr>
        <w:pStyle w:val="Verzeichnis1"/>
        <w:tabs>
          <w:tab w:val="left" w:pos="660"/>
          <w:tab w:val="right" w:leader="dot" w:pos="9060"/>
        </w:tabs>
        <w:rPr>
          <w:rFonts w:eastAsia="Times New Roman"/>
          <w:b w:val="0"/>
          <w:bCs w:val="0"/>
          <w:noProof/>
          <w:sz w:val="22"/>
          <w:szCs w:val="22"/>
          <w:lang w:eastAsia="de-AT"/>
        </w:rPr>
      </w:pPr>
      <w:hyperlink w:anchor="_Toc400380563" w:history="1">
        <w:r w:rsidR="009F150A" w:rsidRPr="000F1428">
          <w:rPr>
            <w:rStyle w:val="Hyperlink"/>
            <w:noProof/>
          </w:rPr>
          <w:t>B.2.</w:t>
        </w:r>
        <w:r w:rsidR="009F150A" w:rsidRPr="0011284E">
          <w:rPr>
            <w:rFonts w:eastAsia="Times New Roman"/>
            <w:b w:val="0"/>
            <w:bCs w:val="0"/>
            <w:noProof/>
            <w:sz w:val="22"/>
            <w:szCs w:val="22"/>
            <w:lang w:eastAsia="de-AT"/>
          </w:rPr>
          <w:tab/>
        </w:r>
        <w:r w:rsidR="009F150A" w:rsidRPr="000F1428">
          <w:rPr>
            <w:rStyle w:val="Hyperlink"/>
            <w:noProof/>
          </w:rPr>
          <w:t>Welche Inhalte sollten bei einer Vereinbarung gemäß Art. 15a Abs. 2 B</w:t>
        </w:r>
        <w:r w:rsidR="009F150A" w:rsidRPr="000F1428">
          <w:rPr>
            <w:rStyle w:val="Hyperlink"/>
            <w:noProof/>
          </w:rPr>
          <w:noBreakHyphen/>
          <w:t>VG jedenfalls geprüft werden?</w:t>
        </w:r>
        <w:r w:rsidR="009F150A">
          <w:rPr>
            <w:noProof/>
            <w:webHidden/>
          </w:rPr>
          <w:tab/>
        </w:r>
        <w:r w:rsidR="009F150A">
          <w:rPr>
            <w:noProof/>
            <w:webHidden/>
          </w:rPr>
          <w:fldChar w:fldCharType="begin"/>
        </w:r>
        <w:r w:rsidR="009F150A">
          <w:rPr>
            <w:noProof/>
            <w:webHidden/>
          </w:rPr>
          <w:instrText xml:space="preserve"> PAGEREF _Toc400380563 \h </w:instrText>
        </w:r>
        <w:r w:rsidR="009F150A">
          <w:rPr>
            <w:noProof/>
            <w:webHidden/>
          </w:rPr>
        </w:r>
        <w:r w:rsidR="009F150A">
          <w:rPr>
            <w:noProof/>
            <w:webHidden/>
          </w:rPr>
          <w:fldChar w:fldCharType="separate"/>
        </w:r>
        <w:r w:rsidR="00126BE8">
          <w:rPr>
            <w:noProof/>
            <w:webHidden/>
          </w:rPr>
          <w:t>87</w:t>
        </w:r>
        <w:r w:rsidR="009F150A">
          <w:rPr>
            <w:noProof/>
            <w:webHidden/>
          </w:rPr>
          <w:fldChar w:fldCharType="end"/>
        </w:r>
      </w:hyperlink>
    </w:p>
    <w:p w:rsidR="009F150A" w:rsidRPr="0011284E" w:rsidRDefault="00116100">
      <w:pPr>
        <w:pStyle w:val="Verzeichnis2"/>
        <w:tabs>
          <w:tab w:val="left" w:pos="1100"/>
          <w:tab w:val="right" w:leader="dot" w:pos="9060"/>
        </w:tabs>
        <w:rPr>
          <w:rFonts w:eastAsia="Times New Roman"/>
          <w:i w:val="0"/>
          <w:iCs w:val="0"/>
          <w:noProof/>
          <w:sz w:val="22"/>
          <w:szCs w:val="22"/>
          <w:lang w:eastAsia="de-AT"/>
        </w:rPr>
      </w:pPr>
      <w:hyperlink w:anchor="_Toc400380564" w:history="1">
        <w:r w:rsidR="009F150A" w:rsidRPr="000F1428">
          <w:rPr>
            <w:rStyle w:val="Hyperlink"/>
            <w:noProof/>
          </w:rPr>
          <w:t>B.2.1.</w:t>
        </w:r>
        <w:r w:rsidR="009F150A" w:rsidRPr="0011284E">
          <w:rPr>
            <w:rFonts w:eastAsia="Times New Roman"/>
            <w:i w:val="0"/>
            <w:iCs w:val="0"/>
            <w:noProof/>
            <w:sz w:val="22"/>
            <w:szCs w:val="22"/>
            <w:lang w:eastAsia="de-AT"/>
          </w:rPr>
          <w:tab/>
        </w:r>
        <w:r w:rsidR="009F150A" w:rsidRPr="000F1428">
          <w:rPr>
            <w:rStyle w:val="Hyperlink"/>
            <w:noProof/>
          </w:rPr>
          <w:t>Beitritt</w:t>
        </w:r>
        <w:r w:rsidR="009F150A">
          <w:rPr>
            <w:noProof/>
            <w:webHidden/>
          </w:rPr>
          <w:tab/>
        </w:r>
        <w:r w:rsidR="009F150A">
          <w:rPr>
            <w:noProof/>
            <w:webHidden/>
          </w:rPr>
          <w:fldChar w:fldCharType="begin"/>
        </w:r>
        <w:r w:rsidR="009F150A">
          <w:rPr>
            <w:noProof/>
            <w:webHidden/>
          </w:rPr>
          <w:instrText xml:space="preserve"> PAGEREF _Toc400380564 \h </w:instrText>
        </w:r>
        <w:r w:rsidR="009F150A">
          <w:rPr>
            <w:noProof/>
            <w:webHidden/>
          </w:rPr>
        </w:r>
        <w:r w:rsidR="009F150A">
          <w:rPr>
            <w:noProof/>
            <w:webHidden/>
          </w:rPr>
          <w:fldChar w:fldCharType="separate"/>
        </w:r>
        <w:r w:rsidR="00126BE8">
          <w:rPr>
            <w:noProof/>
            <w:webHidden/>
          </w:rPr>
          <w:t>87</w:t>
        </w:r>
        <w:r w:rsidR="009F150A">
          <w:rPr>
            <w:noProof/>
            <w:webHidden/>
          </w:rPr>
          <w:fldChar w:fldCharType="end"/>
        </w:r>
      </w:hyperlink>
    </w:p>
    <w:p w:rsidR="009F150A" w:rsidRPr="0011284E" w:rsidRDefault="00116100">
      <w:pPr>
        <w:pStyle w:val="Verzeichnis2"/>
        <w:tabs>
          <w:tab w:val="left" w:pos="1100"/>
          <w:tab w:val="right" w:leader="dot" w:pos="9060"/>
        </w:tabs>
        <w:rPr>
          <w:rFonts w:eastAsia="Times New Roman"/>
          <w:i w:val="0"/>
          <w:iCs w:val="0"/>
          <w:noProof/>
          <w:sz w:val="22"/>
          <w:szCs w:val="22"/>
          <w:lang w:eastAsia="de-AT"/>
        </w:rPr>
      </w:pPr>
      <w:hyperlink w:anchor="_Toc400380565" w:history="1">
        <w:r w:rsidR="009F150A" w:rsidRPr="000F1428">
          <w:rPr>
            <w:rStyle w:val="Hyperlink"/>
            <w:noProof/>
          </w:rPr>
          <w:t>B.2.2.</w:t>
        </w:r>
        <w:r w:rsidR="009F150A" w:rsidRPr="0011284E">
          <w:rPr>
            <w:rFonts w:eastAsia="Times New Roman"/>
            <w:i w:val="0"/>
            <w:iCs w:val="0"/>
            <w:noProof/>
            <w:sz w:val="22"/>
            <w:szCs w:val="22"/>
            <w:lang w:eastAsia="de-AT"/>
          </w:rPr>
          <w:tab/>
        </w:r>
        <w:r w:rsidR="009F150A" w:rsidRPr="000F1428">
          <w:rPr>
            <w:rStyle w:val="Hyperlink"/>
            <w:noProof/>
          </w:rPr>
          <w:t>Bundesbeteiligung</w:t>
        </w:r>
        <w:r w:rsidR="009F150A">
          <w:rPr>
            <w:noProof/>
            <w:webHidden/>
          </w:rPr>
          <w:tab/>
        </w:r>
        <w:r w:rsidR="009F150A">
          <w:rPr>
            <w:noProof/>
            <w:webHidden/>
          </w:rPr>
          <w:fldChar w:fldCharType="begin"/>
        </w:r>
        <w:r w:rsidR="009F150A">
          <w:rPr>
            <w:noProof/>
            <w:webHidden/>
          </w:rPr>
          <w:instrText xml:space="preserve"> PAGEREF _Toc400380565 \h </w:instrText>
        </w:r>
        <w:r w:rsidR="009F150A">
          <w:rPr>
            <w:noProof/>
            <w:webHidden/>
          </w:rPr>
        </w:r>
        <w:r w:rsidR="009F150A">
          <w:rPr>
            <w:noProof/>
            <w:webHidden/>
          </w:rPr>
          <w:fldChar w:fldCharType="separate"/>
        </w:r>
        <w:r w:rsidR="00126BE8">
          <w:rPr>
            <w:noProof/>
            <w:webHidden/>
          </w:rPr>
          <w:t>87</w:t>
        </w:r>
        <w:r w:rsidR="009F150A">
          <w:rPr>
            <w:noProof/>
            <w:webHidden/>
          </w:rPr>
          <w:fldChar w:fldCharType="end"/>
        </w:r>
      </w:hyperlink>
    </w:p>
    <w:p w:rsidR="009F150A" w:rsidRPr="0011284E" w:rsidRDefault="00116100">
      <w:pPr>
        <w:pStyle w:val="Verzeichnis2"/>
        <w:tabs>
          <w:tab w:val="left" w:pos="1100"/>
          <w:tab w:val="right" w:leader="dot" w:pos="9060"/>
        </w:tabs>
        <w:rPr>
          <w:rFonts w:eastAsia="Times New Roman"/>
          <w:i w:val="0"/>
          <w:iCs w:val="0"/>
          <w:noProof/>
          <w:sz w:val="22"/>
          <w:szCs w:val="22"/>
          <w:lang w:eastAsia="de-AT"/>
        </w:rPr>
      </w:pPr>
      <w:hyperlink w:anchor="_Toc400380566" w:history="1">
        <w:r w:rsidR="009F150A" w:rsidRPr="000F1428">
          <w:rPr>
            <w:rStyle w:val="Hyperlink"/>
            <w:noProof/>
          </w:rPr>
          <w:t>B.2.3.</w:t>
        </w:r>
        <w:r w:rsidR="009F150A" w:rsidRPr="0011284E">
          <w:rPr>
            <w:rFonts w:eastAsia="Times New Roman"/>
            <w:i w:val="0"/>
            <w:iCs w:val="0"/>
            <w:noProof/>
            <w:sz w:val="22"/>
            <w:szCs w:val="22"/>
            <w:lang w:eastAsia="de-AT"/>
          </w:rPr>
          <w:tab/>
        </w:r>
        <w:r w:rsidR="009F150A" w:rsidRPr="000F1428">
          <w:rPr>
            <w:rStyle w:val="Hyperlink"/>
            <w:noProof/>
          </w:rPr>
          <w:t>Umsetzung</w:t>
        </w:r>
        <w:r w:rsidR="009F150A">
          <w:rPr>
            <w:noProof/>
            <w:webHidden/>
          </w:rPr>
          <w:tab/>
        </w:r>
        <w:r w:rsidR="009F150A">
          <w:rPr>
            <w:noProof/>
            <w:webHidden/>
          </w:rPr>
          <w:fldChar w:fldCharType="begin"/>
        </w:r>
        <w:r w:rsidR="009F150A">
          <w:rPr>
            <w:noProof/>
            <w:webHidden/>
          </w:rPr>
          <w:instrText xml:space="preserve"> PAGEREF _Toc400380566 \h </w:instrText>
        </w:r>
        <w:r w:rsidR="009F150A">
          <w:rPr>
            <w:noProof/>
            <w:webHidden/>
          </w:rPr>
        </w:r>
        <w:r w:rsidR="009F150A">
          <w:rPr>
            <w:noProof/>
            <w:webHidden/>
          </w:rPr>
          <w:fldChar w:fldCharType="separate"/>
        </w:r>
        <w:r w:rsidR="00126BE8">
          <w:rPr>
            <w:noProof/>
            <w:webHidden/>
          </w:rPr>
          <w:t>88</w:t>
        </w:r>
        <w:r w:rsidR="009F150A">
          <w:rPr>
            <w:noProof/>
            <w:webHidden/>
          </w:rPr>
          <w:fldChar w:fldCharType="end"/>
        </w:r>
      </w:hyperlink>
    </w:p>
    <w:p w:rsidR="009F150A" w:rsidRPr="0011284E" w:rsidRDefault="00116100">
      <w:pPr>
        <w:pStyle w:val="Verzeichnis2"/>
        <w:tabs>
          <w:tab w:val="left" w:pos="1100"/>
          <w:tab w:val="right" w:leader="dot" w:pos="9060"/>
        </w:tabs>
        <w:rPr>
          <w:rFonts w:eastAsia="Times New Roman"/>
          <w:i w:val="0"/>
          <w:iCs w:val="0"/>
          <w:noProof/>
          <w:sz w:val="22"/>
          <w:szCs w:val="22"/>
          <w:lang w:eastAsia="de-AT"/>
        </w:rPr>
      </w:pPr>
      <w:hyperlink w:anchor="_Toc400380567" w:history="1">
        <w:r w:rsidR="009F150A" w:rsidRPr="000F1428">
          <w:rPr>
            <w:rStyle w:val="Hyperlink"/>
            <w:noProof/>
          </w:rPr>
          <w:t>B.2.4.</w:t>
        </w:r>
        <w:r w:rsidR="009F150A" w:rsidRPr="0011284E">
          <w:rPr>
            <w:rFonts w:eastAsia="Times New Roman"/>
            <w:i w:val="0"/>
            <w:iCs w:val="0"/>
            <w:noProof/>
            <w:sz w:val="22"/>
            <w:szCs w:val="22"/>
            <w:lang w:eastAsia="de-AT"/>
          </w:rPr>
          <w:tab/>
        </w:r>
        <w:r w:rsidR="009F150A" w:rsidRPr="000F1428">
          <w:rPr>
            <w:rStyle w:val="Hyperlink"/>
            <w:noProof/>
          </w:rPr>
          <w:t>Lösung von Konflikten</w:t>
        </w:r>
        <w:r w:rsidR="009F150A">
          <w:rPr>
            <w:noProof/>
            <w:webHidden/>
          </w:rPr>
          <w:tab/>
        </w:r>
        <w:r w:rsidR="009F150A">
          <w:rPr>
            <w:noProof/>
            <w:webHidden/>
          </w:rPr>
          <w:fldChar w:fldCharType="begin"/>
        </w:r>
        <w:r w:rsidR="009F150A">
          <w:rPr>
            <w:noProof/>
            <w:webHidden/>
          </w:rPr>
          <w:instrText xml:space="preserve"> PAGEREF _Toc400380567 \h </w:instrText>
        </w:r>
        <w:r w:rsidR="009F150A">
          <w:rPr>
            <w:noProof/>
            <w:webHidden/>
          </w:rPr>
        </w:r>
        <w:r w:rsidR="009F150A">
          <w:rPr>
            <w:noProof/>
            <w:webHidden/>
          </w:rPr>
          <w:fldChar w:fldCharType="separate"/>
        </w:r>
        <w:r w:rsidR="00126BE8">
          <w:rPr>
            <w:noProof/>
            <w:webHidden/>
          </w:rPr>
          <w:t>88</w:t>
        </w:r>
        <w:r w:rsidR="009F150A">
          <w:rPr>
            <w:noProof/>
            <w:webHidden/>
          </w:rPr>
          <w:fldChar w:fldCharType="end"/>
        </w:r>
      </w:hyperlink>
    </w:p>
    <w:p w:rsidR="009F150A" w:rsidRPr="0011284E" w:rsidRDefault="00116100">
      <w:pPr>
        <w:pStyle w:val="Verzeichnis2"/>
        <w:tabs>
          <w:tab w:val="left" w:pos="1100"/>
          <w:tab w:val="right" w:leader="dot" w:pos="9060"/>
        </w:tabs>
        <w:rPr>
          <w:rFonts w:eastAsia="Times New Roman"/>
          <w:i w:val="0"/>
          <w:iCs w:val="0"/>
          <w:noProof/>
          <w:sz w:val="22"/>
          <w:szCs w:val="22"/>
          <w:lang w:eastAsia="de-AT"/>
        </w:rPr>
      </w:pPr>
      <w:hyperlink w:anchor="_Toc400380568" w:history="1">
        <w:r w:rsidR="009F150A" w:rsidRPr="000F1428">
          <w:rPr>
            <w:rStyle w:val="Hyperlink"/>
            <w:noProof/>
          </w:rPr>
          <w:t>B.2.5.</w:t>
        </w:r>
        <w:r w:rsidR="009F150A" w:rsidRPr="0011284E">
          <w:rPr>
            <w:rFonts w:eastAsia="Times New Roman"/>
            <w:i w:val="0"/>
            <w:iCs w:val="0"/>
            <w:noProof/>
            <w:sz w:val="22"/>
            <w:szCs w:val="22"/>
            <w:lang w:eastAsia="de-AT"/>
          </w:rPr>
          <w:tab/>
        </w:r>
        <w:r w:rsidR="009F150A" w:rsidRPr="000F1428">
          <w:rPr>
            <w:rStyle w:val="Hyperlink"/>
            <w:noProof/>
          </w:rPr>
          <w:t>Kündigung</w:t>
        </w:r>
        <w:r w:rsidR="009F150A">
          <w:rPr>
            <w:noProof/>
            <w:webHidden/>
          </w:rPr>
          <w:tab/>
        </w:r>
        <w:r w:rsidR="009F150A">
          <w:rPr>
            <w:noProof/>
            <w:webHidden/>
          </w:rPr>
          <w:fldChar w:fldCharType="begin"/>
        </w:r>
        <w:r w:rsidR="009F150A">
          <w:rPr>
            <w:noProof/>
            <w:webHidden/>
          </w:rPr>
          <w:instrText xml:space="preserve"> PAGEREF _Toc400380568 \h </w:instrText>
        </w:r>
        <w:r w:rsidR="009F150A">
          <w:rPr>
            <w:noProof/>
            <w:webHidden/>
          </w:rPr>
        </w:r>
        <w:r w:rsidR="009F150A">
          <w:rPr>
            <w:noProof/>
            <w:webHidden/>
          </w:rPr>
          <w:fldChar w:fldCharType="separate"/>
        </w:r>
        <w:r w:rsidR="00126BE8">
          <w:rPr>
            <w:noProof/>
            <w:webHidden/>
          </w:rPr>
          <w:t>90</w:t>
        </w:r>
        <w:r w:rsidR="009F150A">
          <w:rPr>
            <w:noProof/>
            <w:webHidden/>
          </w:rPr>
          <w:fldChar w:fldCharType="end"/>
        </w:r>
      </w:hyperlink>
    </w:p>
    <w:p w:rsidR="009F150A" w:rsidRPr="0011284E" w:rsidRDefault="00116100">
      <w:pPr>
        <w:pStyle w:val="Verzeichnis2"/>
        <w:tabs>
          <w:tab w:val="left" w:pos="1100"/>
          <w:tab w:val="right" w:leader="dot" w:pos="9060"/>
        </w:tabs>
        <w:rPr>
          <w:rFonts w:eastAsia="Times New Roman"/>
          <w:i w:val="0"/>
          <w:iCs w:val="0"/>
          <w:noProof/>
          <w:sz w:val="22"/>
          <w:szCs w:val="22"/>
          <w:lang w:eastAsia="de-AT"/>
        </w:rPr>
      </w:pPr>
      <w:hyperlink w:anchor="_Toc400380569" w:history="1">
        <w:r w:rsidR="009F150A" w:rsidRPr="000F1428">
          <w:rPr>
            <w:rStyle w:val="Hyperlink"/>
            <w:noProof/>
          </w:rPr>
          <w:t>B.2.6.</w:t>
        </w:r>
        <w:r w:rsidR="009F150A" w:rsidRPr="0011284E">
          <w:rPr>
            <w:rFonts w:eastAsia="Times New Roman"/>
            <w:i w:val="0"/>
            <w:iCs w:val="0"/>
            <w:noProof/>
            <w:sz w:val="22"/>
            <w:szCs w:val="22"/>
            <w:lang w:eastAsia="de-AT"/>
          </w:rPr>
          <w:tab/>
        </w:r>
        <w:r w:rsidR="009F150A" w:rsidRPr="000F1428">
          <w:rPr>
            <w:rStyle w:val="Hyperlink"/>
            <w:noProof/>
          </w:rPr>
          <w:t>Außerkrafttreten</w:t>
        </w:r>
        <w:r w:rsidR="009F150A">
          <w:rPr>
            <w:noProof/>
            <w:webHidden/>
          </w:rPr>
          <w:tab/>
        </w:r>
        <w:r w:rsidR="009F150A">
          <w:rPr>
            <w:noProof/>
            <w:webHidden/>
          </w:rPr>
          <w:fldChar w:fldCharType="begin"/>
        </w:r>
        <w:r w:rsidR="009F150A">
          <w:rPr>
            <w:noProof/>
            <w:webHidden/>
          </w:rPr>
          <w:instrText xml:space="preserve"> PAGEREF _Toc400380569 \h </w:instrText>
        </w:r>
        <w:r w:rsidR="009F150A">
          <w:rPr>
            <w:noProof/>
            <w:webHidden/>
          </w:rPr>
        </w:r>
        <w:r w:rsidR="009F150A">
          <w:rPr>
            <w:noProof/>
            <w:webHidden/>
          </w:rPr>
          <w:fldChar w:fldCharType="separate"/>
        </w:r>
        <w:r w:rsidR="00126BE8">
          <w:rPr>
            <w:noProof/>
            <w:webHidden/>
          </w:rPr>
          <w:t>91</w:t>
        </w:r>
        <w:r w:rsidR="009F150A">
          <w:rPr>
            <w:noProof/>
            <w:webHidden/>
          </w:rPr>
          <w:fldChar w:fldCharType="end"/>
        </w:r>
      </w:hyperlink>
    </w:p>
    <w:p w:rsidR="009F150A" w:rsidRPr="0011284E" w:rsidRDefault="00116100">
      <w:pPr>
        <w:pStyle w:val="Verzeichnis1"/>
        <w:tabs>
          <w:tab w:val="left" w:pos="660"/>
          <w:tab w:val="right" w:leader="dot" w:pos="9060"/>
        </w:tabs>
        <w:rPr>
          <w:rFonts w:eastAsia="Times New Roman"/>
          <w:b w:val="0"/>
          <w:bCs w:val="0"/>
          <w:noProof/>
          <w:sz w:val="22"/>
          <w:szCs w:val="22"/>
          <w:lang w:eastAsia="de-AT"/>
        </w:rPr>
      </w:pPr>
      <w:hyperlink w:anchor="_Toc400380570" w:history="1">
        <w:r w:rsidR="009F150A" w:rsidRPr="000F1428">
          <w:rPr>
            <w:rStyle w:val="Hyperlink"/>
            <w:noProof/>
          </w:rPr>
          <w:t>B.3.</w:t>
        </w:r>
        <w:r w:rsidR="009F150A" w:rsidRPr="0011284E">
          <w:rPr>
            <w:rFonts w:eastAsia="Times New Roman"/>
            <w:b w:val="0"/>
            <w:bCs w:val="0"/>
            <w:noProof/>
            <w:sz w:val="22"/>
            <w:szCs w:val="22"/>
            <w:lang w:eastAsia="de-AT"/>
          </w:rPr>
          <w:tab/>
        </w:r>
        <w:r w:rsidR="009F150A" w:rsidRPr="000F1428">
          <w:rPr>
            <w:rStyle w:val="Hyperlink"/>
            <w:noProof/>
          </w:rPr>
          <w:t>Welche Inhalte kommen bei einer Vereinbarung gemäß Art. 15a Abs. 2 B</w:t>
        </w:r>
        <w:r w:rsidR="009F150A" w:rsidRPr="000F1428">
          <w:rPr>
            <w:rStyle w:val="Hyperlink"/>
            <w:noProof/>
          </w:rPr>
          <w:noBreakHyphen/>
          <w:t>VG noch in Betracht?</w:t>
        </w:r>
        <w:r w:rsidR="009F150A">
          <w:rPr>
            <w:noProof/>
            <w:webHidden/>
          </w:rPr>
          <w:tab/>
        </w:r>
        <w:r w:rsidR="009F150A">
          <w:rPr>
            <w:noProof/>
            <w:webHidden/>
          </w:rPr>
          <w:fldChar w:fldCharType="begin"/>
        </w:r>
        <w:r w:rsidR="009F150A">
          <w:rPr>
            <w:noProof/>
            <w:webHidden/>
          </w:rPr>
          <w:instrText xml:space="preserve"> PAGEREF _Toc400380570 \h </w:instrText>
        </w:r>
        <w:r w:rsidR="009F150A">
          <w:rPr>
            <w:noProof/>
            <w:webHidden/>
          </w:rPr>
        </w:r>
        <w:r w:rsidR="009F150A">
          <w:rPr>
            <w:noProof/>
            <w:webHidden/>
          </w:rPr>
          <w:fldChar w:fldCharType="separate"/>
        </w:r>
        <w:r w:rsidR="00126BE8">
          <w:rPr>
            <w:noProof/>
            <w:webHidden/>
          </w:rPr>
          <w:t>93</w:t>
        </w:r>
        <w:r w:rsidR="009F150A">
          <w:rPr>
            <w:noProof/>
            <w:webHidden/>
          </w:rPr>
          <w:fldChar w:fldCharType="end"/>
        </w:r>
      </w:hyperlink>
    </w:p>
    <w:p w:rsidR="009F150A" w:rsidRPr="0011284E" w:rsidRDefault="00116100">
      <w:pPr>
        <w:pStyle w:val="Verzeichnis2"/>
        <w:tabs>
          <w:tab w:val="left" w:pos="1100"/>
          <w:tab w:val="right" w:leader="dot" w:pos="9060"/>
        </w:tabs>
        <w:rPr>
          <w:rFonts w:eastAsia="Times New Roman"/>
          <w:i w:val="0"/>
          <w:iCs w:val="0"/>
          <w:noProof/>
          <w:sz w:val="22"/>
          <w:szCs w:val="22"/>
          <w:lang w:eastAsia="de-AT"/>
        </w:rPr>
      </w:pPr>
      <w:hyperlink w:anchor="_Toc400380571" w:history="1">
        <w:r w:rsidR="009F150A" w:rsidRPr="000F1428">
          <w:rPr>
            <w:rStyle w:val="Hyperlink"/>
            <w:noProof/>
          </w:rPr>
          <w:t>B.3.1.</w:t>
        </w:r>
        <w:r w:rsidR="009F150A" w:rsidRPr="0011284E">
          <w:rPr>
            <w:rFonts w:eastAsia="Times New Roman"/>
            <w:i w:val="0"/>
            <w:iCs w:val="0"/>
            <w:noProof/>
            <w:sz w:val="22"/>
            <w:szCs w:val="22"/>
            <w:lang w:eastAsia="de-AT"/>
          </w:rPr>
          <w:tab/>
        </w:r>
        <w:r w:rsidR="009F150A" w:rsidRPr="000F1428">
          <w:rPr>
            <w:rStyle w:val="Hyperlink"/>
            <w:noProof/>
          </w:rPr>
          <w:t>Koordinationsgremium</w:t>
        </w:r>
        <w:r w:rsidR="009F150A">
          <w:rPr>
            <w:noProof/>
            <w:webHidden/>
          </w:rPr>
          <w:tab/>
        </w:r>
        <w:r w:rsidR="009F150A">
          <w:rPr>
            <w:noProof/>
            <w:webHidden/>
          </w:rPr>
          <w:fldChar w:fldCharType="begin"/>
        </w:r>
        <w:r w:rsidR="009F150A">
          <w:rPr>
            <w:noProof/>
            <w:webHidden/>
          </w:rPr>
          <w:instrText xml:space="preserve"> PAGEREF _Toc400380571 \h </w:instrText>
        </w:r>
        <w:r w:rsidR="009F150A">
          <w:rPr>
            <w:noProof/>
            <w:webHidden/>
          </w:rPr>
        </w:r>
        <w:r w:rsidR="009F150A">
          <w:rPr>
            <w:noProof/>
            <w:webHidden/>
          </w:rPr>
          <w:fldChar w:fldCharType="separate"/>
        </w:r>
        <w:r w:rsidR="00126BE8">
          <w:rPr>
            <w:noProof/>
            <w:webHidden/>
          </w:rPr>
          <w:t>93</w:t>
        </w:r>
        <w:r w:rsidR="009F150A">
          <w:rPr>
            <w:noProof/>
            <w:webHidden/>
          </w:rPr>
          <w:fldChar w:fldCharType="end"/>
        </w:r>
      </w:hyperlink>
    </w:p>
    <w:p w:rsidR="009F150A" w:rsidRPr="0011284E" w:rsidRDefault="00116100">
      <w:pPr>
        <w:pStyle w:val="Verzeichnis2"/>
        <w:tabs>
          <w:tab w:val="left" w:pos="1100"/>
          <w:tab w:val="right" w:leader="dot" w:pos="9060"/>
        </w:tabs>
        <w:rPr>
          <w:rFonts w:eastAsia="Times New Roman"/>
          <w:i w:val="0"/>
          <w:iCs w:val="0"/>
          <w:noProof/>
          <w:sz w:val="22"/>
          <w:szCs w:val="22"/>
          <w:lang w:eastAsia="de-AT"/>
        </w:rPr>
      </w:pPr>
      <w:hyperlink w:anchor="_Toc400380572" w:history="1">
        <w:r w:rsidR="009F150A" w:rsidRPr="000F1428">
          <w:rPr>
            <w:rStyle w:val="Hyperlink"/>
            <w:noProof/>
          </w:rPr>
          <w:t>B.3.2.</w:t>
        </w:r>
        <w:r w:rsidR="009F150A" w:rsidRPr="0011284E">
          <w:rPr>
            <w:rFonts w:eastAsia="Times New Roman"/>
            <w:i w:val="0"/>
            <w:iCs w:val="0"/>
            <w:noProof/>
            <w:sz w:val="22"/>
            <w:szCs w:val="22"/>
            <w:lang w:eastAsia="de-AT"/>
          </w:rPr>
          <w:tab/>
        </w:r>
        <w:r w:rsidR="009F150A" w:rsidRPr="000F1428">
          <w:rPr>
            <w:rStyle w:val="Hyperlink"/>
            <w:noProof/>
          </w:rPr>
          <w:t>Evaluierung</w:t>
        </w:r>
        <w:r w:rsidR="009F150A">
          <w:rPr>
            <w:noProof/>
            <w:webHidden/>
          </w:rPr>
          <w:tab/>
        </w:r>
        <w:r w:rsidR="009F150A">
          <w:rPr>
            <w:noProof/>
            <w:webHidden/>
          </w:rPr>
          <w:fldChar w:fldCharType="begin"/>
        </w:r>
        <w:r w:rsidR="009F150A">
          <w:rPr>
            <w:noProof/>
            <w:webHidden/>
          </w:rPr>
          <w:instrText xml:space="preserve"> PAGEREF _Toc400380572 \h </w:instrText>
        </w:r>
        <w:r w:rsidR="009F150A">
          <w:rPr>
            <w:noProof/>
            <w:webHidden/>
          </w:rPr>
        </w:r>
        <w:r w:rsidR="009F150A">
          <w:rPr>
            <w:noProof/>
            <w:webHidden/>
          </w:rPr>
          <w:fldChar w:fldCharType="separate"/>
        </w:r>
        <w:r w:rsidR="00126BE8">
          <w:rPr>
            <w:noProof/>
            <w:webHidden/>
          </w:rPr>
          <w:t>93</w:t>
        </w:r>
        <w:r w:rsidR="009F150A">
          <w:rPr>
            <w:noProof/>
            <w:webHidden/>
          </w:rPr>
          <w:fldChar w:fldCharType="end"/>
        </w:r>
      </w:hyperlink>
    </w:p>
    <w:p w:rsidR="009F150A" w:rsidRPr="0011284E" w:rsidRDefault="00116100">
      <w:pPr>
        <w:pStyle w:val="Verzeichnis2"/>
        <w:tabs>
          <w:tab w:val="left" w:pos="1100"/>
          <w:tab w:val="right" w:leader="dot" w:pos="9060"/>
        </w:tabs>
        <w:rPr>
          <w:rFonts w:eastAsia="Times New Roman"/>
          <w:i w:val="0"/>
          <w:iCs w:val="0"/>
          <w:noProof/>
          <w:sz w:val="22"/>
          <w:szCs w:val="22"/>
          <w:lang w:eastAsia="de-AT"/>
        </w:rPr>
      </w:pPr>
      <w:hyperlink w:anchor="_Toc400380573" w:history="1">
        <w:r w:rsidR="009F150A" w:rsidRPr="000F1428">
          <w:rPr>
            <w:rStyle w:val="Hyperlink"/>
            <w:noProof/>
          </w:rPr>
          <w:t>B.3.3.</w:t>
        </w:r>
        <w:r w:rsidR="009F150A" w:rsidRPr="0011284E">
          <w:rPr>
            <w:rFonts w:eastAsia="Times New Roman"/>
            <w:i w:val="0"/>
            <w:iCs w:val="0"/>
            <w:noProof/>
            <w:sz w:val="22"/>
            <w:szCs w:val="22"/>
            <w:lang w:eastAsia="de-AT"/>
          </w:rPr>
          <w:tab/>
        </w:r>
        <w:r w:rsidR="009F150A" w:rsidRPr="000F1428">
          <w:rPr>
            <w:rStyle w:val="Hyperlink"/>
            <w:noProof/>
          </w:rPr>
          <w:t>Anpassung der Vereinbarung</w:t>
        </w:r>
        <w:r w:rsidR="009F150A">
          <w:rPr>
            <w:noProof/>
            <w:webHidden/>
          </w:rPr>
          <w:tab/>
        </w:r>
        <w:r w:rsidR="009F150A">
          <w:rPr>
            <w:noProof/>
            <w:webHidden/>
          </w:rPr>
          <w:fldChar w:fldCharType="begin"/>
        </w:r>
        <w:r w:rsidR="009F150A">
          <w:rPr>
            <w:noProof/>
            <w:webHidden/>
          </w:rPr>
          <w:instrText xml:space="preserve"> PAGEREF _Toc400380573 \h </w:instrText>
        </w:r>
        <w:r w:rsidR="009F150A">
          <w:rPr>
            <w:noProof/>
            <w:webHidden/>
          </w:rPr>
        </w:r>
        <w:r w:rsidR="009F150A">
          <w:rPr>
            <w:noProof/>
            <w:webHidden/>
          </w:rPr>
          <w:fldChar w:fldCharType="separate"/>
        </w:r>
        <w:r w:rsidR="00126BE8">
          <w:rPr>
            <w:noProof/>
            <w:webHidden/>
          </w:rPr>
          <w:t>94</w:t>
        </w:r>
        <w:r w:rsidR="009F150A">
          <w:rPr>
            <w:noProof/>
            <w:webHidden/>
          </w:rPr>
          <w:fldChar w:fldCharType="end"/>
        </w:r>
      </w:hyperlink>
    </w:p>
    <w:p w:rsidR="009F150A" w:rsidRPr="0011284E" w:rsidRDefault="00116100">
      <w:pPr>
        <w:pStyle w:val="Verzeichnis2"/>
        <w:tabs>
          <w:tab w:val="left" w:pos="1100"/>
          <w:tab w:val="right" w:leader="dot" w:pos="9060"/>
        </w:tabs>
        <w:rPr>
          <w:rFonts w:eastAsia="Times New Roman"/>
          <w:i w:val="0"/>
          <w:iCs w:val="0"/>
          <w:noProof/>
          <w:sz w:val="22"/>
          <w:szCs w:val="22"/>
          <w:lang w:eastAsia="de-AT"/>
        </w:rPr>
      </w:pPr>
      <w:hyperlink w:anchor="_Toc400380574" w:history="1">
        <w:r w:rsidR="009F150A" w:rsidRPr="000F1428">
          <w:rPr>
            <w:rStyle w:val="Hyperlink"/>
            <w:noProof/>
          </w:rPr>
          <w:t>B.3.4.</w:t>
        </w:r>
        <w:r w:rsidR="009F150A" w:rsidRPr="0011284E">
          <w:rPr>
            <w:rFonts w:eastAsia="Times New Roman"/>
            <w:i w:val="0"/>
            <w:iCs w:val="0"/>
            <w:noProof/>
            <w:sz w:val="22"/>
            <w:szCs w:val="22"/>
            <w:lang w:eastAsia="de-AT"/>
          </w:rPr>
          <w:tab/>
        </w:r>
        <w:r w:rsidR="009F150A" w:rsidRPr="000F1428">
          <w:rPr>
            <w:rStyle w:val="Hyperlink"/>
            <w:noProof/>
          </w:rPr>
          <w:t>Änderung der Vereinbarung</w:t>
        </w:r>
        <w:r w:rsidR="009F150A">
          <w:rPr>
            <w:noProof/>
            <w:webHidden/>
          </w:rPr>
          <w:tab/>
        </w:r>
        <w:r w:rsidR="009F150A">
          <w:rPr>
            <w:noProof/>
            <w:webHidden/>
          </w:rPr>
          <w:fldChar w:fldCharType="begin"/>
        </w:r>
        <w:r w:rsidR="009F150A">
          <w:rPr>
            <w:noProof/>
            <w:webHidden/>
          </w:rPr>
          <w:instrText xml:space="preserve"> PAGEREF _Toc400380574 \h </w:instrText>
        </w:r>
        <w:r w:rsidR="009F150A">
          <w:rPr>
            <w:noProof/>
            <w:webHidden/>
          </w:rPr>
        </w:r>
        <w:r w:rsidR="009F150A">
          <w:rPr>
            <w:noProof/>
            <w:webHidden/>
          </w:rPr>
          <w:fldChar w:fldCharType="separate"/>
        </w:r>
        <w:r w:rsidR="00126BE8">
          <w:rPr>
            <w:noProof/>
            <w:webHidden/>
          </w:rPr>
          <w:t>95</w:t>
        </w:r>
        <w:r w:rsidR="009F150A">
          <w:rPr>
            <w:noProof/>
            <w:webHidden/>
          </w:rPr>
          <w:fldChar w:fldCharType="end"/>
        </w:r>
      </w:hyperlink>
    </w:p>
    <w:p w:rsidR="009F150A" w:rsidRPr="0011284E" w:rsidRDefault="00116100">
      <w:pPr>
        <w:pStyle w:val="Verzeichnis2"/>
        <w:tabs>
          <w:tab w:val="left" w:pos="1100"/>
          <w:tab w:val="right" w:leader="dot" w:pos="9060"/>
        </w:tabs>
        <w:rPr>
          <w:rFonts w:eastAsia="Times New Roman"/>
          <w:i w:val="0"/>
          <w:iCs w:val="0"/>
          <w:noProof/>
          <w:sz w:val="22"/>
          <w:szCs w:val="22"/>
          <w:lang w:eastAsia="de-AT"/>
        </w:rPr>
      </w:pPr>
      <w:hyperlink w:anchor="_Toc400380575" w:history="1">
        <w:r w:rsidR="009F150A" w:rsidRPr="000F1428">
          <w:rPr>
            <w:rStyle w:val="Hyperlink"/>
            <w:noProof/>
          </w:rPr>
          <w:t>B.3.5.</w:t>
        </w:r>
        <w:r w:rsidR="009F150A" w:rsidRPr="0011284E">
          <w:rPr>
            <w:rFonts w:eastAsia="Times New Roman"/>
            <w:i w:val="0"/>
            <w:iCs w:val="0"/>
            <w:noProof/>
            <w:sz w:val="22"/>
            <w:szCs w:val="22"/>
            <w:lang w:eastAsia="de-AT"/>
          </w:rPr>
          <w:tab/>
        </w:r>
        <w:r w:rsidR="009F150A" w:rsidRPr="000F1428">
          <w:rPr>
            <w:rStyle w:val="Hyperlink"/>
            <w:noProof/>
          </w:rPr>
          <w:t>Kostentragung</w:t>
        </w:r>
        <w:r w:rsidR="009F150A">
          <w:rPr>
            <w:noProof/>
            <w:webHidden/>
          </w:rPr>
          <w:tab/>
        </w:r>
        <w:r w:rsidR="009F150A">
          <w:rPr>
            <w:noProof/>
            <w:webHidden/>
          </w:rPr>
          <w:fldChar w:fldCharType="begin"/>
        </w:r>
        <w:r w:rsidR="009F150A">
          <w:rPr>
            <w:noProof/>
            <w:webHidden/>
          </w:rPr>
          <w:instrText xml:space="preserve"> PAGEREF _Toc400380575 \h </w:instrText>
        </w:r>
        <w:r w:rsidR="009F150A">
          <w:rPr>
            <w:noProof/>
            <w:webHidden/>
          </w:rPr>
        </w:r>
        <w:r w:rsidR="009F150A">
          <w:rPr>
            <w:noProof/>
            <w:webHidden/>
          </w:rPr>
          <w:fldChar w:fldCharType="separate"/>
        </w:r>
        <w:r w:rsidR="00126BE8">
          <w:rPr>
            <w:noProof/>
            <w:webHidden/>
          </w:rPr>
          <w:t>96</w:t>
        </w:r>
        <w:r w:rsidR="009F150A">
          <w:rPr>
            <w:noProof/>
            <w:webHidden/>
          </w:rPr>
          <w:fldChar w:fldCharType="end"/>
        </w:r>
      </w:hyperlink>
    </w:p>
    <w:p w:rsidR="009F150A" w:rsidRPr="0011284E" w:rsidRDefault="00116100">
      <w:pPr>
        <w:pStyle w:val="Verzeichnis2"/>
        <w:tabs>
          <w:tab w:val="left" w:pos="1100"/>
          <w:tab w:val="right" w:leader="dot" w:pos="9060"/>
        </w:tabs>
        <w:rPr>
          <w:rFonts w:eastAsia="Times New Roman"/>
          <w:i w:val="0"/>
          <w:iCs w:val="0"/>
          <w:noProof/>
          <w:sz w:val="22"/>
          <w:szCs w:val="22"/>
          <w:lang w:eastAsia="de-AT"/>
        </w:rPr>
      </w:pPr>
      <w:hyperlink w:anchor="_Toc400380576" w:history="1">
        <w:r w:rsidR="009F150A" w:rsidRPr="000F1428">
          <w:rPr>
            <w:rStyle w:val="Hyperlink"/>
            <w:noProof/>
          </w:rPr>
          <w:t>B.3.6.</w:t>
        </w:r>
        <w:r w:rsidR="009F150A" w:rsidRPr="0011284E">
          <w:rPr>
            <w:rFonts w:eastAsia="Times New Roman"/>
            <w:i w:val="0"/>
            <w:iCs w:val="0"/>
            <w:noProof/>
            <w:sz w:val="22"/>
            <w:szCs w:val="22"/>
            <w:lang w:eastAsia="de-AT"/>
          </w:rPr>
          <w:tab/>
        </w:r>
        <w:r w:rsidR="009F150A" w:rsidRPr="000F1428">
          <w:rPr>
            <w:rStyle w:val="Hyperlink"/>
            <w:noProof/>
          </w:rPr>
          <w:t>Verhältnis zu anderen Rechtsvorschriften</w:t>
        </w:r>
        <w:r w:rsidR="009F150A">
          <w:rPr>
            <w:noProof/>
            <w:webHidden/>
          </w:rPr>
          <w:tab/>
        </w:r>
        <w:r w:rsidR="009F150A">
          <w:rPr>
            <w:noProof/>
            <w:webHidden/>
          </w:rPr>
          <w:fldChar w:fldCharType="begin"/>
        </w:r>
        <w:r w:rsidR="009F150A">
          <w:rPr>
            <w:noProof/>
            <w:webHidden/>
          </w:rPr>
          <w:instrText xml:space="preserve"> PAGEREF _Toc400380576 \h </w:instrText>
        </w:r>
        <w:r w:rsidR="009F150A">
          <w:rPr>
            <w:noProof/>
            <w:webHidden/>
          </w:rPr>
        </w:r>
        <w:r w:rsidR="009F150A">
          <w:rPr>
            <w:noProof/>
            <w:webHidden/>
          </w:rPr>
          <w:fldChar w:fldCharType="separate"/>
        </w:r>
        <w:r w:rsidR="00126BE8">
          <w:rPr>
            <w:noProof/>
            <w:webHidden/>
          </w:rPr>
          <w:t>97</w:t>
        </w:r>
        <w:r w:rsidR="009F150A">
          <w:rPr>
            <w:noProof/>
            <w:webHidden/>
          </w:rPr>
          <w:fldChar w:fldCharType="end"/>
        </w:r>
      </w:hyperlink>
    </w:p>
    <w:p w:rsidR="009F150A" w:rsidRPr="0011284E" w:rsidRDefault="00116100">
      <w:pPr>
        <w:pStyle w:val="Verzeichnis1"/>
        <w:tabs>
          <w:tab w:val="left" w:pos="660"/>
          <w:tab w:val="right" w:leader="dot" w:pos="9060"/>
        </w:tabs>
        <w:rPr>
          <w:rFonts w:eastAsia="Times New Roman"/>
          <w:b w:val="0"/>
          <w:bCs w:val="0"/>
          <w:noProof/>
          <w:sz w:val="22"/>
          <w:szCs w:val="22"/>
          <w:lang w:eastAsia="de-AT"/>
        </w:rPr>
      </w:pPr>
      <w:hyperlink w:anchor="_Toc400380577" w:history="1">
        <w:r w:rsidR="009F150A" w:rsidRPr="000F1428">
          <w:rPr>
            <w:rStyle w:val="Hyperlink"/>
            <w:noProof/>
          </w:rPr>
          <w:t>B.4.</w:t>
        </w:r>
        <w:r w:rsidR="009F150A" w:rsidRPr="0011284E">
          <w:rPr>
            <w:rFonts w:eastAsia="Times New Roman"/>
            <w:b w:val="0"/>
            <w:bCs w:val="0"/>
            <w:noProof/>
            <w:sz w:val="22"/>
            <w:szCs w:val="22"/>
            <w:lang w:eastAsia="de-AT"/>
          </w:rPr>
          <w:tab/>
        </w:r>
        <w:r w:rsidR="009F150A" w:rsidRPr="000F1428">
          <w:rPr>
            <w:rStyle w:val="Hyperlink"/>
            <w:noProof/>
          </w:rPr>
          <w:t>Welche Inhalte sind bei einer Vereinbarung gemäß Art. 15a Abs. 2 B</w:t>
        </w:r>
        <w:r w:rsidR="009F150A" w:rsidRPr="000F1428">
          <w:rPr>
            <w:rStyle w:val="Hyperlink"/>
            <w:noProof/>
          </w:rPr>
          <w:noBreakHyphen/>
          <w:t>VG möglich, werden aber nicht empfohlen?</w:t>
        </w:r>
        <w:r w:rsidR="009F150A">
          <w:rPr>
            <w:noProof/>
            <w:webHidden/>
          </w:rPr>
          <w:tab/>
        </w:r>
        <w:r w:rsidR="009F150A">
          <w:rPr>
            <w:noProof/>
            <w:webHidden/>
          </w:rPr>
          <w:fldChar w:fldCharType="begin"/>
        </w:r>
        <w:r w:rsidR="009F150A">
          <w:rPr>
            <w:noProof/>
            <w:webHidden/>
          </w:rPr>
          <w:instrText xml:space="preserve"> PAGEREF _Toc400380577 \h </w:instrText>
        </w:r>
        <w:r w:rsidR="009F150A">
          <w:rPr>
            <w:noProof/>
            <w:webHidden/>
          </w:rPr>
        </w:r>
        <w:r w:rsidR="009F150A">
          <w:rPr>
            <w:noProof/>
            <w:webHidden/>
          </w:rPr>
          <w:fldChar w:fldCharType="separate"/>
        </w:r>
        <w:r w:rsidR="00126BE8">
          <w:rPr>
            <w:noProof/>
            <w:webHidden/>
          </w:rPr>
          <w:t>98</w:t>
        </w:r>
        <w:r w:rsidR="009F150A">
          <w:rPr>
            <w:noProof/>
            <w:webHidden/>
          </w:rPr>
          <w:fldChar w:fldCharType="end"/>
        </w:r>
      </w:hyperlink>
    </w:p>
    <w:p w:rsidR="009F150A" w:rsidRPr="0011284E" w:rsidRDefault="00116100">
      <w:pPr>
        <w:pStyle w:val="Verzeichnis2"/>
        <w:tabs>
          <w:tab w:val="left" w:pos="1100"/>
          <w:tab w:val="right" w:leader="dot" w:pos="9060"/>
        </w:tabs>
        <w:rPr>
          <w:rFonts w:eastAsia="Times New Roman"/>
          <w:i w:val="0"/>
          <w:iCs w:val="0"/>
          <w:noProof/>
          <w:sz w:val="22"/>
          <w:szCs w:val="22"/>
          <w:lang w:eastAsia="de-AT"/>
        </w:rPr>
      </w:pPr>
      <w:hyperlink w:anchor="_Toc400380578" w:history="1">
        <w:r w:rsidR="009F150A" w:rsidRPr="000F1428">
          <w:rPr>
            <w:rStyle w:val="Hyperlink"/>
            <w:noProof/>
          </w:rPr>
          <w:t>B.4.1.</w:t>
        </w:r>
        <w:r w:rsidR="009F150A" w:rsidRPr="0011284E">
          <w:rPr>
            <w:rFonts w:eastAsia="Times New Roman"/>
            <w:i w:val="0"/>
            <w:iCs w:val="0"/>
            <w:noProof/>
            <w:sz w:val="22"/>
            <w:szCs w:val="22"/>
            <w:lang w:eastAsia="de-AT"/>
          </w:rPr>
          <w:tab/>
        </w:r>
        <w:r w:rsidR="009F150A" w:rsidRPr="000F1428">
          <w:rPr>
            <w:rStyle w:val="Hyperlink"/>
            <w:noProof/>
          </w:rPr>
          <w:t>Vorbehalte</w:t>
        </w:r>
        <w:r w:rsidR="009F150A">
          <w:rPr>
            <w:noProof/>
            <w:webHidden/>
          </w:rPr>
          <w:tab/>
        </w:r>
        <w:r w:rsidR="009F150A">
          <w:rPr>
            <w:noProof/>
            <w:webHidden/>
          </w:rPr>
          <w:fldChar w:fldCharType="begin"/>
        </w:r>
        <w:r w:rsidR="009F150A">
          <w:rPr>
            <w:noProof/>
            <w:webHidden/>
          </w:rPr>
          <w:instrText xml:space="preserve"> PAGEREF _Toc400380578 \h </w:instrText>
        </w:r>
        <w:r w:rsidR="009F150A">
          <w:rPr>
            <w:noProof/>
            <w:webHidden/>
          </w:rPr>
        </w:r>
        <w:r w:rsidR="009F150A">
          <w:rPr>
            <w:noProof/>
            <w:webHidden/>
          </w:rPr>
          <w:fldChar w:fldCharType="separate"/>
        </w:r>
        <w:r w:rsidR="00126BE8">
          <w:rPr>
            <w:noProof/>
            <w:webHidden/>
          </w:rPr>
          <w:t>98</w:t>
        </w:r>
        <w:r w:rsidR="009F150A">
          <w:rPr>
            <w:noProof/>
            <w:webHidden/>
          </w:rPr>
          <w:fldChar w:fldCharType="end"/>
        </w:r>
      </w:hyperlink>
    </w:p>
    <w:p w:rsidR="009F150A" w:rsidRPr="0011284E" w:rsidRDefault="00116100">
      <w:pPr>
        <w:pStyle w:val="Verzeichnis2"/>
        <w:tabs>
          <w:tab w:val="left" w:pos="1100"/>
          <w:tab w:val="right" w:leader="dot" w:pos="9060"/>
        </w:tabs>
        <w:rPr>
          <w:rFonts w:eastAsia="Times New Roman"/>
          <w:i w:val="0"/>
          <w:iCs w:val="0"/>
          <w:noProof/>
          <w:sz w:val="22"/>
          <w:szCs w:val="22"/>
          <w:lang w:eastAsia="de-AT"/>
        </w:rPr>
      </w:pPr>
      <w:hyperlink w:anchor="_Toc400380579" w:history="1">
        <w:r w:rsidR="009F150A" w:rsidRPr="000F1428">
          <w:rPr>
            <w:rStyle w:val="Hyperlink"/>
            <w:noProof/>
          </w:rPr>
          <w:t>B.4.2.</w:t>
        </w:r>
        <w:r w:rsidR="009F150A" w:rsidRPr="0011284E">
          <w:rPr>
            <w:rFonts w:eastAsia="Times New Roman"/>
            <w:i w:val="0"/>
            <w:iCs w:val="0"/>
            <w:noProof/>
            <w:sz w:val="22"/>
            <w:szCs w:val="22"/>
            <w:lang w:eastAsia="de-AT"/>
          </w:rPr>
          <w:tab/>
        </w:r>
        <w:r w:rsidR="009F150A" w:rsidRPr="000F1428">
          <w:rPr>
            <w:rStyle w:val="Hyperlink"/>
            <w:noProof/>
          </w:rPr>
          <w:t>Sicherung der Effektivität</w:t>
        </w:r>
        <w:r w:rsidR="009F150A">
          <w:rPr>
            <w:noProof/>
            <w:webHidden/>
          </w:rPr>
          <w:tab/>
        </w:r>
        <w:r w:rsidR="009F150A">
          <w:rPr>
            <w:noProof/>
            <w:webHidden/>
          </w:rPr>
          <w:fldChar w:fldCharType="begin"/>
        </w:r>
        <w:r w:rsidR="009F150A">
          <w:rPr>
            <w:noProof/>
            <w:webHidden/>
          </w:rPr>
          <w:instrText xml:space="preserve"> PAGEREF _Toc400380579 \h </w:instrText>
        </w:r>
        <w:r w:rsidR="009F150A">
          <w:rPr>
            <w:noProof/>
            <w:webHidden/>
          </w:rPr>
        </w:r>
        <w:r w:rsidR="009F150A">
          <w:rPr>
            <w:noProof/>
            <w:webHidden/>
          </w:rPr>
          <w:fldChar w:fldCharType="separate"/>
        </w:r>
        <w:r w:rsidR="00126BE8">
          <w:rPr>
            <w:noProof/>
            <w:webHidden/>
          </w:rPr>
          <w:t>98</w:t>
        </w:r>
        <w:r w:rsidR="009F150A">
          <w:rPr>
            <w:noProof/>
            <w:webHidden/>
          </w:rPr>
          <w:fldChar w:fldCharType="end"/>
        </w:r>
      </w:hyperlink>
    </w:p>
    <w:p w:rsidR="009F150A" w:rsidRPr="0011284E" w:rsidRDefault="00116100">
      <w:pPr>
        <w:pStyle w:val="Verzeichnis2"/>
        <w:tabs>
          <w:tab w:val="left" w:pos="1100"/>
          <w:tab w:val="right" w:leader="dot" w:pos="9060"/>
        </w:tabs>
        <w:rPr>
          <w:rFonts w:eastAsia="Times New Roman"/>
          <w:i w:val="0"/>
          <w:iCs w:val="0"/>
          <w:noProof/>
          <w:sz w:val="22"/>
          <w:szCs w:val="22"/>
          <w:lang w:eastAsia="de-AT"/>
        </w:rPr>
      </w:pPr>
      <w:hyperlink w:anchor="_Toc400380580" w:history="1">
        <w:r w:rsidR="009F150A" w:rsidRPr="000F1428">
          <w:rPr>
            <w:rStyle w:val="Hyperlink"/>
            <w:noProof/>
          </w:rPr>
          <w:t>B.4.3.</w:t>
        </w:r>
        <w:r w:rsidR="009F150A" w:rsidRPr="0011284E">
          <w:rPr>
            <w:rFonts w:eastAsia="Times New Roman"/>
            <w:i w:val="0"/>
            <w:iCs w:val="0"/>
            <w:noProof/>
            <w:sz w:val="22"/>
            <w:szCs w:val="22"/>
            <w:lang w:eastAsia="de-AT"/>
          </w:rPr>
          <w:tab/>
        </w:r>
        <w:r w:rsidR="009F150A" w:rsidRPr="000F1428">
          <w:rPr>
            <w:rStyle w:val="Hyperlink"/>
            <w:noProof/>
          </w:rPr>
          <w:t>Gelegenheit zur Stellungnahme / Information</w:t>
        </w:r>
        <w:r w:rsidR="009F150A">
          <w:rPr>
            <w:noProof/>
            <w:webHidden/>
          </w:rPr>
          <w:tab/>
        </w:r>
        <w:r w:rsidR="009F150A">
          <w:rPr>
            <w:noProof/>
            <w:webHidden/>
          </w:rPr>
          <w:fldChar w:fldCharType="begin"/>
        </w:r>
        <w:r w:rsidR="009F150A">
          <w:rPr>
            <w:noProof/>
            <w:webHidden/>
          </w:rPr>
          <w:instrText xml:space="preserve"> PAGEREF _Toc400380580 \h </w:instrText>
        </w:r>
        <w:r w:rsidR="009F150A">
          <w:rPr>
            <w:noProof/>
            <w:webHidden/>
          </w:rPr>
        </w:r>
        <w:r w:rsidR="009F150A">
          <w:rPr>
            <w:noProof/>
            <w:webHidden/>
          </w:rPr>
          <w:fldChar w:fldCharType="separate"/>
        </w:r>
        <w:r w:rsidR="00126BE8">
          <w:rPr>
            <w:noProof/>
            <w:webHidden/>
          </w:rPr>
          <w:t>99</w:t>
        </w:r>
        <w:r w:rsidR="009F150A">
          <w:rPr>
            <w:noProof/>
            <w:webHidden/>
          </w:rPr>
          <w:fldChar w:fldCharType="end"/>
        </w:r>
      </w:hyperlink>
    </w:p>
    <w:p w:rsidR="008B2299" w:rsidRPr="00500C55" w:rsidRDefault="009F150A" w:rsidP="00500C55">
      <w:r>
        <w:fldChar w:fldCharType="end"/>
      </w:r>
      <w:bookmarkEnd w:id="927"/>
    </w:p>
    <w:p w:rsidR="009769AF" w:rsidRDefault="009769AF" w:rsidP="00CA5763">
      <w:pPr>
        <w:pageBreakBefore/>
        <w:spacing w:after="0" w:line="240" w:lineRule="auto"/>
        <w:sectPr w:rsidR="009769AF" w:rsidSect="003C6C07">
          <w:headerReference w:type="default" r:id="rId72"/>
          <w:pgSz w:w="11906" w:h="16838"/>
          <w:pgMar w:top="538" w:right="1418" w:bottom="851" w:left="1418" w:header="709" w:footer="709" w:gutter="0"/>
          <w:cols w:space="708"/>
          <w:docGrid w:linePitch="360"/>
        </w:sectPr>
      </w:pPr>
      <w:bookmarkStart w:id="928" w:name="_Toc400314431"/>
      <w:bookmarkStart w:id="929" w:name="_Toc400315554"/>
      <w:bookmarkStart w:id="930" w:name="_Toc400315648"/>
      <w:bookmarkStart w:id="931" w:name="_Toc400316136"/>
      <w:bookmarkStart w:id="932" w:name="_Toc400316618"/>
    </w:p>
    <w:p w:rsidR="005905FF" w:rsidRPr="00C1579A" w:rsidRDefault="005905FF" w:rsidP="00241CAE">
      <w:pPr>
        <w:pStyle w:val="IIIEbene1"/>
      </w:pPr>
      <w:bookmarkStart w:id="933" w:name="_Toc400359659"/>
      <w:bookmarkStart w:id="934" w:name="_Toc400379438"/>
      <w:bookmarkStart w:id="935" w:name="_Toc400380530"/>
      <w:bookmarkStart w:id="936" w:name="III_Vorbemerkung"/>
      <w:r w:rsidRPr="00C1579A">
        <w:lastRenderedPageBreak/>
        <w:t>Vorbemerkung</w:t>
      </w:r>
      <w:r w:rsidRPr="002D5583">
        <w:rPr>
          <w:lang w:eastAsia="de-AT"/>
        </w:rPr>
        <w:t xml:space="preserve"> zu den</w:t>
      </w:r>
      <w:r w:rsidR="0037280B">
        <w:rPr>
          <w:lang w:eastAsia="de-AT"/>
        </w:rPr>
        <w:t xml:space="preserve"> Textbausteinen</w:t>
      </w:r>
      <w:bookmarkEnd w:id="928"/>
      <w:bookmarkEnd w:id="929"/>
      <w:bookmarkEnd w:id="930"/>
      <w:bookmarkEnd w:id="931"/>
      <w:bookmarkEnd w:id="932"/>
      <w:bookmarkEnd w:id="933"/>
      <w:bookmarkEnd w:id="934"/>
      <w:bookmarkEnd w:id="935"/>
    </w:p>
    <w:bookmarkEnd w:id="936"/>
    <w:p w:rsidR="004E6BF1" w:rsidRPr="0007124E" w:rsidRDefault="004E6BF1" w:rsidP="0037280B">
      <w:pPr>
        <w:pStyle w:val="NurText"/>
        <w:spacing w:before="120"/>
        <w:jc w:val="both"/>
        <w:rPr>
          <w:rFonts w:ascii="Arial" w:hAnsi="Arial" w:cs="Arial"/>
          <w:sz w:val="22"/>
          <w:szCs w:val="22"/>
        </w:rPr>
      </w:pPr>
      <w:r w:rsidRPr="0007124E">
        <w:rPr>
          <w:rFonts w:ascii="Arial" w:hAnsi="Arial" w:cs="Arial"/>
          <w:sz w:val="22"/>
          <w:szCs w:val="22"/>
        </w:rPr>
        <w:t xml:space="preserve">Das Erstellen eines Textes für eine Vereinbarung gemäß </w:t>
      </w:r>
      <w:r w:rsidR="00712921" w:rsidRPr="0007124E">
        <w:rPr>
          <w:rFonts w:ascii="Arial" w:hAnsi="Arial" w:cs="Arial"/>
          <w:sz w:val="22"/>
          <w:szCs w:val="22"/>
        </w:rPr>
        <w:t>Art. </w:t>
      </w:r>
      <w:r w:rsidRPr="0007124E">
        <w:rPr>
          <w:rFonts w:ascii="Arial" w:hAnsi="Arial" w:cs="Arial"/>
          <w:sz w:val="22"/>
          <w:szCs w:val="22"/>
        </w:rPr>
        <w:t xml:space="preserve">15a </w:t>
      </w:r>
      <w:r w:rsidR="00712921" w:rsidRPr="0007124E">
        <w:rPr>
          <w:rFonts w:ascii="Arial" w:hAnsi="Arial" w:cs="Arial"/>
          <w:sz w:val="22"/>
          <w:szCs w:val="22"/>
        </w:rPr>
        <w:t>B</w:t>
      </w:r>
      <w:r w:rsidR="00712921" w:rsidRPr="0007124E">
        <w:rPr>
          <w:rFonts w:ascii="Arial" w:hAnsi="Arial" w:cs="Arial"/>
          <w:sz w:val="22"/>
          <w:szCs w:val="22"/>
        </w:rPr>
        <w:noBreakHyphen/>
        <w:t>VG</w:t>
      </w:r>
      <w:r w:rsidRPr="0007124E">
        <w:rPr>
          <w:rFonts w:ascii="Arial" w:hAnsi="Arial" w:cs="Arial"/>
          <w:sz w:val="22"/>
          <w:szCs w:val="22"/>
        </w:rPr>
        <w:t xml:space="preserve"> wird dadurch er</w:t>
      </w:r>
      <w:r w:rsidR="0007124E">
        <w:rPr>
          <w:rFonts w:ascii="Arial" w:hAnsi="Arial" w:cs="Arial"/>
          <w:sz w:val="22"/>
          <w:szCs w:val="22"/>
          <w:lang w:val="de-DE"/>
        </w:rPr>
        <w:softHyphen/>
      </w:r>
      <w:r w:rsidRPr="0007124E">
        <w:rPr>
          <w:rFonts w:ascii="Arial" w:hAnsi="Arial" w:cs="Arial"/>
          <w:sz w:val="22"/>
          <w:szCs w:val="22"/>
        </w:rPr>
        <w:t>leichtert, dass man auf Vorlagen zurückgreifen kann. Anknüpfend an die Idee der Formular</w:t>
      </w:r>
      <w:r w:rsidR="0007124E">
        <w:rPr>
          <w:rFonts w:ascii="Arial" w:hAnsi="Arial" w:cs="Arial"/>
          <w:sz w:val="22"/>
          <w:szCs w:val="22"/>
          <w:lang w:val="de-DE"/>
        </w:rPr>
        <w:softHyphen/>
      </w:r>
      <w:r w:rsidRPr="0007124E">
        <w:rPr>
          <w:rFonts w:ascii="Arial" w:hAnsi="Arial" w:cs="Arial"/>
          <w:sz w:val="22"/>
          <w:szCs w:val="22"/>
        </w:rPr>
        <w:t>legistik</w:t>
      </w:r>
      <w:r w:rsidRPr="0007124E">
        <w:rPr>
          <w:rStyle w:val="Funotenzeichen"/>
          <w:rFonts w:ascii="Arial" w:hAnsi="Arial" w:cs="Arial"/>
          <w:sz w:val="22"/>
          <w:szCs w:val="22"/>
        </w:rPr>
        <w:footnoteReference w:id="46"/>
      </w:r>
      <w:r w:rsidRPr="0007124E">
        <w:rPr>
          <w:rFonts w:ascii="Arial" w:hAnsi="Arial" w:cs="Arial"/>
          <w:sz w:val="22"/>
          <w:szCs w:val="22"/>
        </w:rPr>
        <w:t xml:space="preserve"> (</w:t>
      </w:r>
      <w:r w:rsidRPr="0007124E">
        <w:rPr>
          <w:rFonts w:ascii="Arial" w:hAnsi="Arial" w:cs="Arial"/>
          <w:i/>
          <w:sz w:val="22"/>
          <w:szCs w:val="22"/>
        </w:rPr>
        <w:t>Friedrich Lachmayer</w:t>
      </w:r>
      <w:r w:rsidRPr="0007124E">
        <w:rPr>
          <w:rFonts w:ascii="Arial" w:hAnsi="Arial" w:cs="Arial"/>
          <w:sz w:val="22"/>
          <w:szCs w:val="22"/>
        </w:rPr>
        <w:t xml:space="preserve">) werden im </w:t>
      </w:r>
      <w:r w:rsidR="009C1C4E" w:rsidRPr="0007124E">
        <w:rPr>
          <w:rFonts w:ascii="Arial" w:hAnsi="Arial" w:cs="Arial"/>
          <w:sz w:val="22"/>
          <w:szCs w:val="22"/>
        </w:rPr>
        <w:t>F</w:t>
      </w:r>
      <w:r w:rsidRPr="0007124E">
        <w:rPr>
          <w:rFonts w:ascii="Arial" w:hAnsi="Arial" w:cs="Arial"/>
          <w:sz w:val="22"/>
          <w:szCs w:val="22"/>
        </w:rPr>
        <w:t>olgenden Textbausteine zur Verfügung gestellt. Diese stellen ein Angebot dar, das eigene Ideen und</w:t>
      </w:r>
      <w:r w:rsidR="003C7C85" w:rsidRPr="0007124E">
        <w:rPr>
          <w:rFonts w:ascii="Arial" w:hAnsi="Arial" w:cs="Arial"/>
          <w:sz w:val="22"/>
          <w:szCs w:val="22"/>
        </w:rPr>
        <w:t xml:space="preserve"> </w:t>
      </w:r>
      <w:r w:rsidRPr="0007124E">
        <w:rPr>
          <w:rFonts w:ascii="Arial" w:hAnsi="Arial" w:cs="Arial"/>
          <w:sz w:val="22"/>
          <w:szCs w:val="22"/>
        </w:rPr>
        <w:t>kreative Ansätze nicht verhindern soll. Allerdings bieten Referenztexte eine gewisse Sicherheit bei der Formulierung und ver</w:t>
      </w:r>
      <w:r w:rsidR="0007124E">
        <w:rPr>
          <w:rFonts w:ascii="Arial" w:hAnsi="Arial" w:cs="Arial"/>
          <w:sz w:val="22"/>
          <w:szCs w:val="22"/>
          <w:lang w:val="de-DE"/>
        </w:rPr>
        <w:softHyphen/>
      </w:r>
      <w:r w:rsidRPr="0007124E">
        <w:rPr>
          <w:rFonts w:ascii="Arial" w:hAnsi="Arial" w:cs="Arial"/>
          <w:sz w:val="22"/>
          <w:szCs w:val="22"/>
        </w:rPr>
        <w:t>hindern, dass auf wichtige Bestimmungen vergessen wird.</w:t>
      </w:r>
    </w:p>
    <w:p w:rsidR="004E6BF1" w:rsidRPr="0007124E" w:rsidRDefault="004E6BF1" w:rsidP="0037280B">
      <w:pPr>
        <w:pStyle w:val="NurText"/>
        <w:spacing w:before="120"/>
        <w:jc w:val="both"/>
        <w:rPr>
          <w:rFonts w:ascii="Arial" w:hAnsi="Arial" w:cs="Arial"/>
          <w:sz w:val="22"/>
          <w:szCs w:val="22"/>
        </w:rPr>
      </w:pPr>
      <w:r w:rsidRPr="0007124E">
        <w:rPr>
          <w:rFonts w:ascii="Arial" w:hAnsi="Arial" w:cs="Arial"/>
          <w:sz w:val="22"/>
          <w:szCs w:val="22"/>
        </w:rPr>
        <w:t>Entsprechend dem Auftrag der Landesamtsdirektorenkonferenz vom 30.</w:t>
      </w:r>
      <w:r w:rsidR="009C1C4E" w:rsidRPr="0007124E">
        <w:rPr>
          <w:rFonts w:ascii="Arial" w:hAnsi="Arial" w:cs="Arial"/>
          <w:sz w:val="22"/>
          <w:szCs w:val="22"/>
        </w:rPr>
        <w:t> </w:t>
      </w:r>
      <w:r w:rsidRPr="0007124E">
        <w:rPr>
          <w:rFonts w:ascii="Arial" w:hAnsi="Arial" w:cs="Arial"/>
          <w:sz w:val="22"/>
          <w:szCs w:val="22"/>
        </w:rPr>
        <w:t>März 2012 (arg.: „</w:t>
      </w:r>
      <w:r w:rsidR="003410E6" w:rsidRPr="0007124E">
        <w:rPr>
          <w:rFonts w:ascii="Arial" w:hAnsi="Arial" w:cs="Arial"/>
          <w:sz w:val="22"/>
          <w:szCs w:val="22"/>
        </w:rPr>
        <w:t>[</w:t>
      </w:r>
      <w:r w:rsidR="00036724">
        <w:rPr>
          <w:rFonts w:ascii="Arial" w:hAnsi="Arial" w:cs="Arial"/>
          <w:sz w:val="22"/>
          <w:szCs w:val="22"/>
        </w:rPr>
        <w:t>...</w:t>
      </w:r>
      <w:r w:rsidR="003410E6" w:rsidRPr="0007124E">
        <w:rPr>
          <w:rFonts w:ascii="Arial" w:hAnsi="Arial" w:cs="Arial"/>
          <w:sz w:val="22"/>
          <w:szCs w:val="22"/>
        </w:rPr>
        <w:t xml:space="preserve">] </w:t>
      </w:r>
      <w:r w:rsidRPr="0007124E">
        <w:rPr>
          <w:rFonts w:ascii="Arial" w:hAnsi="Arial" w:cs="Arial"/>
          <w:sz w:val="22"/>
          <w:szCs w:val="22"/>
        </w:rPr>
        <w:t xml:space="preserve">Standardisierung üblicher Rahmenbedingungen [Beitritt, Kündigung, </w:t>
      </w:r>
      <w:r w:rsidR="009C1C4E" w:rsidRPr="0007124E">
        <w:rPr>
          <w:rFonts w:ascii="Arial" w:hAnsi="Arial" w:cs="Arial"/>
          <w:sz w:val="22"/>
          <w:szCs w:val="22"/>
        </w:rPr>
        <w:t>(</w:t>
      </w:r>
      <w:r w:rsidR="00036724">
        <w:rPr>
          <w:rFonts w:ascii="Arial" w:hAnsi="Arial" w:cs="Arial"/>
          <w:sz w:val="22"/>
          <w:szCs w:val="22"/>
        </w:rPr>
        <w:t>...</w:t>
      </w:r>
      <w:r w:rsidR="009C1C4E" w:rsidRPr="0007124E">
        <w:rPr>
          <w:rFonts w:ascii="Arial" w:hAnsi="Arial" w:cs="Arial"/>
          <w:sz w:val="22"/>
          <w:szCs w:val="22"/>
        </w:rPr>
        <w:t>)</w:t>
      </w:r>
      <w:r w:rsidRPr="0007124E">
        <w:rPr>
          <w:rFonts w:ascii="Arial" w:hAnsi="Arial" w:cs="Arial"/>
          <w:sz w:val="22"/>
          <w:szCs w:val="22"/>
        </w:rPr>
        <w:t>]</w:t>
      </w:r>
      <w:r w:rsidR="0007124E" w:rsidRPr="0007124E">
        <w:rPr>
          <w:rFonts w:ascii="Arial" w:hAnsi="Arial" w:cs="Arial"/>
          <w:sz w:val="22"/>
          <w:szCs w:val="22"/>
          <w:lang w:val="de-DE"/>
        </w:rPr>
        <w:t>“</w:t>
      </w:r>
      <w:r w:rsidRPr="0007124E">
        <w:rPr>
          <w:rFonts w:ascii="Arial" w:hAnsi="Arial" w:cs="Arial"/>
          <w:sz w:val="22"/>
          <w:szCs w:val="22"/>
        </w:rPr>
        <w:t xml:space="preserve">) werden im Folgenden </w:t>
      </w:r>
      <w:r w:rsidRPr="0007124E">
        <w:rPr>
          <w:rFonts w:ascii="Arial" w:hAnsi="Arial" w:cs="Arial"/>
          <w:b/>
          <w:sz w:val="22"/>
          <w:szCs w:val="22"/>
        </w:rPr>
        <w:t>Textbausteine</w:t>
      </w:r>
      <w:r w:rsidRPr="0007124E">
        <w:rPr>
          <w:rFonts w:ascii="Arial" w:hAnsi="Arial" w:cs="Arial"/>
          <w:sz w:val="22"/>
          <w:szCs w:val="22"/>
        </w:rPr>
        <w:t xml:space="preserve"> für Vereinbarungen </w:t>
      </w:r>
      <w:r w:rsidR="00FE256D" w:rsidRPr="0007124E">
        <w:rPr>
          <w:rFonts w:ascii="Arial" w:hAnsi="Arial" w:cs="Arial"/>
          <w:sz w:val="22"/>
          <w:szCs w:val="22"/>
        </w:rPr>
        <w:t xml:space="preserve">gemäß </w:t>
      </w:r>
      <w:r w:rsidR="00712921" w:rsidRPr="0007124E">
        <w:rPr>
          <w:rFonts w:ascii="Arial" w:hAnsi="Arial" w:cs="Arial"/>
          <w:sz w:val="22"/>
          <w:szCs w:val="22"/>
        </w:rPr>
        <w:t>Art. </w:t>
      </w:r>
      <w:r w:rsidRPr="0007124E">
        <w:rPr>
          <w:rFonts w:ascii="Arial" w:hAnsi="Arial" w:cs="Arial"/>
          <w:sz w:val="22"/>
          <w:szCs w:val="22"/>
        </w:rPr>
        <w:t xml:space="preserve">15a </w:t>
      </w:r>
      <w:r w:rsidR="00712921" w:rsidRPr="0007124E">
        <w:rPr>
          <w:rFonts w:ascii="Arial" w:hAnsi="Arial" w:cs="Arial"/>
          <w:sz w:val="22"/>
          <w:szCs w:val="22"/>
        </w:rPr>
        <w:t>B</w:t>
      </w:r>
      <w:r w:rsidR="00712921" w:rsidRPr="0007124E">
        <w:rPr>
          <w:rFonts w:ascii="Arial" w:hAnsi="Arial" w:cs="Arial"/>
          <w:sz w:val="22"/>
          <w:szCs w:val="22"/>
        </w:rPr>
        <w:noBreakHyphen/>
        <w:t>VG</w:t>
      </w:r>
      <w:r w:rsidRPr="0007124E">
        <w:rPr>
          <w:rFonts w:ascii="Arial" w:hAnsi="Arial" w:cs="Arial"/>
          <w:sz w:val="22"/>
          <w:szCs w:val="22"/>
        </w:rPr>
        <w:t xml:space="preserve"> vorgeschlagen </w:t>
      </w:r>
      <w:r w:rsidR="00FF5C29" w:rsidRPr="0007124E">
        <w:rPr>
          <w:rFonts w:ascii="Arial" w:hAnsi="Arial" w:cs="Arial"/>
          <w:sz w:val="22"/>
          <w:szCs w:val="22"/>
        </w:rPr>
        <w:t xml:space="preserve">im Sinn </w:t>
      </w:r>
      <w:r w:rsidRPr="0007124E">
        <w:rPr>
          <w:rFonts w:ascii="Arial" w:hAnsi="Arial" w:cs="Arial"/>
          <w:sz w:val="22"/>
          <w:szCs w:val="22"/>
        </w:rPr>
        <w:t>von i</w:t>
      </w:r>
      <w:r w:rsidR="006611AE" w:rsidRPr="0007124E">
        <w:rPr>
          <w:rFonts w:ascii="Arial" w:hAnsi="Arial" w:cs="Arial"/>
          <w:sz w:val="22"/>
          <w:szCs w:val="22"/>
        </w:rPr>
        <w:t>m Wesentlichen</w:t>
      </w:r>
      <w:r w:rsidRPr="0007124E">
        <w:rPr>
          <w:rFonts w:ascii="Arial" w:hAnsi="Arial" w:cs="Arial"/>
          <w:sz w:val="22"/>
          <w:szCs w:val="22"/>
        </w:rPr>
        <w:t xml:space="preserve"> gleichbleibenden oder nur leicht abgewandelten Formulierungen, die eine hohe Praxisrelevanz aufweisen (</w:t>
      </w:r>
      <w:r w:rsidR="00932C98" w:rsidRPr="0007124E">
        <w:rPr>
          <w:rFonts w:ascii="Arial" w:hAnsi="Arial" w:cs="Arial"/>
          <w:sz w:val="22"/>
          <w:szCs w:val="22"/>
        </w:rPr>
        <w:t>vgl.</w:t>
      </w:r>
      <w:r w:rsidRPr="0007124E">
        <w:rPr>
          <w:rFonts w:ascii="Arial" w:hAnsi="Arial" w:cs="Arial"/>
          <w:sz w:val="22"/>
          <w:szCs w:val="22"/>
        </w:rPr>
        <w:t xml:space="preserve"> </w:t>
      </w:r>
      <w:r w:rsidRPr="0007124E">
        <w:rPr>
          <w:rFonts w:ascii="Arial" w:hAnsi="Arial" w:cs="Arial"/>
          <w:i/>
          <w:sz w:val="22"/>
          <w:szCs w:val="22"/>
        </w:rPr>
        <w:t>Raffler</w:t>
      </w:r>
      <w:r w:rsidRPr="0007124E">
        <w:rPr>
          <w:rFonts w:ascii="Arial" w:hAnsi="Arial" w:cs="Arial"/>
          <w:sz w:val="22"/>
          <w:szCs w:val="22"/>
        </w:rPr>
        <w:t xml:space="preserve"> 2013, 141</w:t>
      </w:r>
      <w:r w:rsidR="00271CED" w:rsidRPr="0007124E">
        <w:rPr>
          <w:rFonts w:ascii="Arial" w:hAnsi="Arial" w:cs="Arial"/>
          <w:sz w:val="22"/>
          <w:szCs w:val="22"/>
        </w:rPr>
        <w:t> ff</w:t>
      </w:r>
      <w:r w:rsidRPr="0007124E">
        <w:rPr>
          <w:rFonts w:ascii="Arial" w:hAnsi="Arial" w:cs="Arial"/>
          <w:sz w:val="22"/>
          <w:szCs w:val="22"/>
        </w:rPr>
        <w:t>).</w:t>
      </w:r>
    </w:p>
    <w:p w:rsidR="004E6BF1" w:rsidRPr="0007124E" w:rsidRDefault="00DB4C1A" w:rsidP="0037280B">
      <w:pPr>
        <w:pStyle w:val="NurText"/>
        <w:spacing w:before="120"/>
        <w:jc w:val="both"/>
        <w:rPr>
          <w:rFonts w:ascii="Arial" w:hAnsi="Arial" w:cs="Arial"/>
          <w:sz w:val="22"/>
          <w:lang w:val="de-DE"/>
        </w:rPr>
      </w:pPr>
      <w:r w:rsidRPr="0007124E">
        <w:rPr>
          <w:rFonts w:ascii="Arial" w:hAnsi="Arial" w:cs="Arial"/>
          <w:sz w:val="22"/>
          <w:szCs w:val="22"/>
        </w:rPr>
        <w:t xml:space="preserve">Zur </w:t>
      </w:r>
      <w:r w:rsidRPr="0007124E">
        <w:rPr>
          <w:rFonts w:ascii="Arial" w:hAnsi="Arial" w:cs="Arial"/>
          <w:b/>
          <w:sz w:val="22"/>
          <w:szCs w:val="22"/>
        </w:rPr>
        <w:t>Verwendung der</w:t>
      </w:r>
      <w:r w:rsidRPr="0007124E">
        <w:rPr>
          <w:rFonts w:ascii="Arial" w:hAnsi="Arial" w:cs="Arial"/>
          <w:sz w:val="22"/>
          <w:szCs w:val="22"/>
        </w:rPr>
        <w:t xml:space="preserve"> </w:t>
      </w:r>
      <w:r w:rsidR="004E6BF1" w:rsidRPr="0007124E">
        <w:rPr>
          <w:rFonts w:ascii="Arial" w:hAnsi="Arial" w:cs="Arial"/>
          <w:b/>
          <w:sz w:val="22"/>
          <w:szCs w:val="22"/>
        </w:rPr>
        <w:t>Textbausteine</w:t>
      </w:r>
      <w:r w:rsidR="004E6BF1" w:rsidRPr="0007124E">
        <w:rPr>
          <w:rFonts w:ascii="Arial" w:hAnsi="Arial" w:cs="Arial"/>
          <w:sz w:val="22"/>
          <w:szCs w:val="22"/>
        </w:rPr>
        <w:t xml:space="preserve"> </w:t>
      </w:r>
      <w:r w:rsidRPr="0007124E">
        <w:rPr>
          <w:rFonts w:ascii="Arial" w:hAnsi="Arial" w:cs="Arial"/>
          <w:sz w:val="22"/>
          <w:szCs w:val="22"/>
        </w:rPr>
        <w:t>wird – vgl. schon die Ausführungen in der Vor</w:t>
      </w:r>
      <w:r w:rsidR="0007124E">
        <w:rPr>
          <w:rFonts w:ascii="Arial" w:hAnsi="Arial" w:cs="Arial"/>
          <w:sz w:val="22"/>
          <w:szCs w:val="22"/>
          <w:lang w:val="de-DE"/>
        </w:rPr>
        <w:softHyphen/>
      </w:r>
      <w:r w:rsidRPr="0007124E">
        <w:rPr>
          <w:rFonts w:ascii="Arial" w:hAnsi="Arial" w:cs="Arial"/>
          <w:sz w:val="22"/>
          <w:szCs w:val="22"/>
        </w:rPr>
        <w:t xml:space="preserve">bemerkung zu </w:t>
      </w:r>
      <w:hyperlink w:anchor="II_Musterentwürfe" w:history="1">
        <w:r w:rsidR="00977172" w:rsidRPr="001E17B9">
          <w:rPr>
            <w:rStyle w:val="Hyperlink"/>
            <w:rFonts w:ascii="Arial" w:hAnsi="Arial" w:cs="Arial"/>
            <w:b/>
            <w:sz w:val="22"/>
            <w:szCs w:val="22"/>
          </w:rPr>
          <w:t>Teil II.</w:t>
        </w:r>
      </w:hyperlink>
      <w:r w:rsidRPr="0007124E">
        <w:rPr>
          <w:rFonts w:ascii="Arial" w:hAnsi="Arial" w:cs="Arial"/>
          <w:sz w:val="22"/>
          <w:szCs w:val="22"/>
        </w:rPr>
        <w:t xml:space="preserve"> –</w:t>
      </w:r>
      <w:r w:rsidR="0093570D" w:rsidRPr="0007124E">
        <w:rPr>
          <w:rFonts w:ascii="Arial" w:hAnsi="Arial" w:cs="Arial"/>
          <w:sz w:val="22"/>
          <w:szCs w:val="22"/>
        </w:rPr>
        <w:t xml:space="preserve"> </w:t>
      </w:r>
      <w:r w:rsidRPr="0007124E">
        <w:rPr>
          <w:rFonts w:ascii="Arial" w:hAnsi="Arial" w:cs="Arial"/>
          <w:sz w:val="22"/>
          <w:szCs w:val="22"/>
        </w:rPr>
        <w:t xml:space="preserve">auf Folgendes aufmerksam gemacht: </w:t>
      </w:r>
      <w:r w:rsidR="004E6BF1" w:rsidRPr="0007124E">
        <w:rPr>
          <w:rFonts w:ascii="Arial" w:hAnsi="Arial" w:cs="Arial"/>
          <w:sz w:val="22"/>
          <w:szCs w:val="22"/>
        </w:rPr>
        <w:t xml:space="preserve"> </w:t>
      </w:r>
      <w:r w:rsidRPr="0007124E">
        <w:rPr>
          <w:rFonts w:ascii="Arial" w:hAnsi="Arial" w:cs="Arial"/>
          <w:sz w:val="22"/>
          <w:szCs w:val="22"/>
        </w:rPr>
        <w:t xml:space="preserve">Die Textbausteine </w:t>
      </w:r>
      <w:r w:rsidR="004E6BF1" w:rsidRPr="0007124E">
        <w:rPr>
          <w:rFonts w:ascii="Arial" w:hAnsi="Arial" w:cs="Arial"/>
          <w:sz w:val="22"/>
        </w:rPr>
        <w:t>dürfen nicht ohne weiteres übernommen, sondern müssen auf ihre Eignung geprüft und auf den be</w:t>
      </w:r>
      <w:r w:rsidR="0007124E">
        <w:rPr>
          <w:rFonts w:ascii="Arial" w:hAnsi="Arial" w:cs="Arial"/>
          <w:sz w:val="22"/>
          <w:lang w:val="de-DE"/>
        </w:rPr>
        <w:softHyphen/>
      </w:r>
      <w:r w:rsidR="004E6BF1" w:rsidRPr="0007124E">
        <w:rPr>
          <w:rFonts w:ascii="Arial" w:hAnsi="Arial" w:cs="Arial"/>
          <w:sz w:val="22"/>
        </w:rPr>
        <w:t>treffenden Einzelfall hin angepasst werden. Spitzklammern betreffen Textteile, die – wie in jedem anderen Formular – ausgefüllt werden müssen. Ein Text zwischen Schrägstrichen ist als Beispiel für eine geeignete Formulierung zu verstehen; der betreffende Satz oder Satzteil kann selbstverständlich</w:t>
      </w:r>
      <w:r w:rsidR="0007124E" w:rsidRPr="0007124E">
        <w:rPr>
          <w:rFonts w:ascii="Arial" w:hAnsi="Arial" w:cs="Arial"/>
          <w:sz w:val="22"/>
        </w:rPr>
        <w:t xml:space="preserve"> auch anders formuliert werden.</w:t>
      </w:r>
    </w:p>
    <w:p w:rsidR="004E6BF1" w:rsidRPr="0007124E" w:rsidRDefault="004E6BF1" w:rsidP="0037280B">
      <w:pPr>
        <w:spacing w:before="120" w:after="0" w:line="240" w:lineRule="auto"/>
        <w:jc w:val="both"/>
      </w:pPr>
      <w:r w:rsidRPr="0007124E">
        <w:t xml:space="preserve">Der nachfolgende </w:t>
      </w:r>
      <w:r w:rsidR="008B2903" w:rsidRPr="0007124E">
        <w:rPr>
          <w:b/>
        </w:rPr>
        <w:t>Teil </w:t>
      </w:r>
      <w:r w:rsidRPr="0007124E">
        <w:rPr>
          <w:b/>
        </w:rPr>
        <w:t>III.</w:t>
      </w:r>
      <w:r w:rsidRPr="0007124E">
        <w:t xml:space="preserve"> umfasst Textbausteine für eine</w:t>
      </w:r>
      <w:r w:rsidRPr="0007124E">
        <w:rPr>
          <w:b/>
        </w:rPr>
        <w:t xml:space="preserve"> </w:t>
      </w:r>
      <w:r w:rsidRPr="0007124E">
        <w:t xml:space="preserve">Vereinbarung </w:t>
      </w:r>
      <w:r w:rsidR="00FE256D" w:rsidRPr="0007124E">
        <w:t xml:space="preserve">gemäß </w:t>
      </w:r>
      <w:r w:rsidR="00712921" w:rsidRPr="0007124E">
        <w:t>Art. </w:t>
      </w:r>
      <w:r w:rsidRPr="0007124E">
        <w:t xml:space="preserve">15a </w:t>
      </w:r>
      <w:r w:rsidR="00712921" w:rsidRPr="0007124E">
        <w:t>B</w:t>
      </w:r>
      <w:r w:rsidR="00712921" w:rsidRPr="0007124E">
        <w:noBreakHyphen/>
        <w:t>VG</w:t>
      </w:r>
      <w:r w:rsidRPr="0007124E">
        <w:t>, konkret</w:t>
      </w:r>
    </w:p>
    <w:p w:rsidR="004E6BF1" w:rsidRPr="0007124E" w:rsidRDefault="004E6BF1" w:rsidP="00125037">
      <w:pPr>
        <w:pStyle w:val="Listenabsatz"/>
        <w:numPr>
          <w:ilvl w:val="0"/>
          <w:numId w:val="31"/>
        </w:numPr>
        <w:spacing w:after="0" w:line="240" w:lineRule="auto"/>
        <w:ind w:left="284" w:hanging="284"/>
        <w:jc w:val="both"/>
      </w:pPr>
      <w:r w:rsidRPr="0007124E">
        <w:t xml:space="preserve">im </w:t>
      </w:r>
      <w:r w:rsidRPr="0007124E">
        <w:rPr>
          <w:b/>
        </w:rPr>
        <w:t>Abschnitt</w:t>
      </w:r>
      <w:r w:rsidR="0053295A" w:rsidRPr="0007124E">
        <w:t> </w:t>
      </w:r>
      <w:r w:rsidRPr="0007124E">
        <w:rPr>
          <w:b/>
        </w:rPr>
        <w:t>A</w:t>
      </w:r>
      <w:r w:rsidRPr="0007124E">
        <w:t xml:space="preserve"> für eine </w:t>
      </w:r>
      <w:r w:rsidRPr="0007124E">
        <w:rPr>
          <w:b/>
        </w:rPr>
        <w:t xml:space="preserve">Vereinbarung </w:t>
      </w:r>
      <w:r w:rsidR="00FE256D" w:rsidRPr="0007124E">
        <w:rPr>
          <w:b/>
        </w:rPr>
        <w:t xml:space="preserve">gemäß </w:t>
      </w:r>
      <w:r w:rsidR="00712921" w:rsidRPr="0007124E">
        <w:rPr>
          <w:b/>
        </w:rPr>
        <w:t>Art. </w:t>
      </w:r>
      <w:r w:rsidRPr="0007124E">
        <w:rPr>
          <w:b/>
        </w:rPr>
        <w:t xml:space="preserve">15a </w:t>
      </w:r>
      <w:r w:rsidR="00712921" w:rsidRPr="0007124E">
        <w:rPr>
          <w:b/>
        </w:rPr>
        <w:t>Abs. </w:t>
      </w:r>
      <w:r w:rsidRPr="0007124E">
        <w:rPr>
          <w:b/>
        </w:rPr>
        <w:t xml:space="preserve">1 </w:t>
      </w:r>
      <w:r w:rsidR="00712921" w:rsidRPr="0007124E">
        <w:rPr>
          <w:b/>
        </w:rPr>
        <w:t>B</w:t>
      </w:r>
      <w:r w:rsidR="00712921" w:rsidRPr="0007124E">
        <w:rPr>
          <w:b/>
        </w:rPr>
        <w:noBreakHyphen/>
        <w:t>VG</w:t>
      </w:r>
      <w:r w:rsidRPr="0007124E">
        <w:t xml:space="preserve"> und</w:t>
      </w:r>
    </w:p>
    <w:p w:rsidR="004E6BF1" w:rsidRPr="0007124E" w:rsidRDefault="004E6BF1" w:rsidP="00125037">
      <w:pPr>
        <w:pStyle w:val="Listenabsatz"/>
        <w:numPr>
          <w:ilvl w:val="0"/>
          <w:numId w:val="31"/>
        </w:numPr>
        <w:spacing w:after="0" w:line="240" w:lineRule="auto"/>
        <w:ind w:left="284" w:hanging="284"/>
        <w:jc w:val="both"/>
      </w:pPr>
      <w:r w:rsidRPr="0007124E">
        <w:t xml:space="preserve">im </w:t>
      </w:r>
      <w:r w:rsidRPr="0007124E">
        <w:rPr>
          <w:b/>
        </w:rPr>
        <w:t>Abschnitt</w:t>
      </w:r>
      <w:r w:rsidR="0053295A" w:rsidRPr="0007124E">
        <w:t> </w:t>
      </w:r>
      <w:r w:rsidRPr="0007124E">
        <w:rPr>
          <w:b/>
        </w:rPr>
        <w:t>B</w:t>
      </w:r>
      <w:r w:rsidRPr="0007124E">
        <w:t xml:space="preserve"> für eine </w:t>
      </w:r>
      <w:r w:rsidR="00DC7782" w:rsidRPr="0007124E">
        <w:rPr>
          <w:b/>
        </w:rPr>
        <w:t xml:space="preserve">Vereinbarung </w:t>
      </w:r>
      <w:r w:rsidR="00FE256D" w:rsidRPr="0007124E">
        <w:rPr>
          <w:b/>
        </w:rPr>
        <w:t xml:space="preserve">gemäß </w:t>
      </w:r>
      <w:r w:rsidR="00712921" w:rsidRPr="0007124E">
        <w:rPr>
          <w:b/>
        </w:rPr>
        <w:t>Art. </w:t>
      </w:r>
      <w:r w:rsidRPr="0007124E">
        <w:rPr>
          <w:b/>
        </w:rPr>
        <w:t xml:space="preserve">15a </w:t>
      </w:r>
      <w:r w:rsidR="00712921" w:rsidRPr="0007124E">
        <w:rPr>
          <w:b/>
        </w:rPr>
        <w:t>Abs. </w:t>
      </w:r>
      <w:r w:rsidRPr="0007124E">
        <w:rPr>
          <w:b/>
        </w:rPr>
        <w:t xml:space="preserve">2 </w:t>
      </w:r>
      <w:r w:rsidR="00712921" w:rsidRPr="0007124E">
        <w:rPr>
          <w:b/>
        </w:rPr>
        <w:t>B</w:t>
      </w:r>
      <w:r w:rsidR="00712921" w:rsidRPr="0007124E">
        <w:rPr>
          <w:b/>
        </w:rPr>
        <w:noBreakHyphen/>
        <w:t>VG</w:t>
      </w:r>
      <w:r w:rsidRPr="0007124E">
        <w:t>.</w:t>
      </w:r>
    </w:p>
    <w:p w:rsidR="004E6BF1" w:rsidRPr="0007124E" w:rsidRDefault="004E6BF1" w:rsidP="0037280B">
      <w:pPr>
        <w:pStyle w:val="NurText"/>
        <w:spacing w:before="120"/>
        <w:jc w:val="both"/>
        <w:rPr>
          <w:rFonts w:ascii="Arial" w:hAnsi="Arial" w:cs="Arial"/>
          <w:sz w:val="22"/>
          <w:szCs w:val="22"/>
        </w:rPr>
      </w:pPr>
      <w:r w:rsidRPr="0007124E">
        <w:rPr>
          <w:rFonts w:ascii="Arial" w:hAnsi="Arial" w:cs="Arial"/>
          <w:sz w:val="22"/>
          <w:szCs w:val="22"/>
        </w:rPr>
        <w:t xml:space="preserve">Sowohl im </w:t>
      </w:r>
      <w:r w:rsidRPr="0007124E">
        <w:rPr>
          <w:rFonts w:ascii="Arial" w:hAnsi="Arial" w:cs="Arial"/>
          <w:b/>
          <w:sz w:val="22"/>
          <w:szCs w:val="22"/>
        </w:rPr>
        <w:t>Abschnitt</w:t>
      </w:r>
      <w:r w:rsidR="0053295A" w:rsidRPr="0007124E">
        <w:rPr>
          <w:rFonts w:ascii="Arial" w:hAnsi="Arial" w:cs="Arial"/>
          <w:sz w:val="22"/>
          <w:szCs w:val="22"/>
        </w:rPr>
        <w:t> </w:t>
      </w:r>
      <w:r w:rsidRPr="0007124E">
        <w:rPr>
          <w:rFonts w:ascii="Arial" w:hAnsi="Arial" w:cs="Arial"/>
          <w:b/>
          <w:sz w:val="22"/>
          <w:szCs w:val="22"/>
        </w:rPr>
        <w:t>A</w:t>
      </w:r>
      <w:r w:rsidRPr="0007124E">
        <w:rPr>
          <w:rFonts w:ascii="Arial" w:hAnsi="Arial" w:cs="Arial"/>
          <w:sz w:val="22"/>
          <w:szCs w:val="22"/>
        </w:rPr>
        <w:t xml:space="preserve"> als auch im </w:t>
      </w:r>
      <w:r w:rsidRPr="0007124E">
        <w:rPr>
          <w:rFonts w:ascii="Arial" w:hAnsi="Arial" w:cs="Arial"/>
          <w:b/>
          <w:sz w:val="22"/>
          <w:szCs w:val="22"/>
        </w:rPr>
        <w:t>Abschnitt</w:t>
      </w:r>
      <w:r w:rsidR="0053295A" w:rsidRPr="0007124E">
        <w:rPr>
          <w:rFonts w:ascii="Arial" w:hAnsi="Arial" w:cs="Arial"/>
          <w:sz w:val="22"/>
          <w:szCs w:val="22"/>
        </w:rPr>
        <w:t> </w:t>
      </w:r>
      <w:r w:rsidRPr="0007124E">
        <w:rPr>
          <w:rFonts w:ascii="Arial" w:hAnsi="Arial" w:cs="Arial"/>
          <w:b/>
          <w:sz w:val="22"/>
          <w:szCs w:val="22"/>
        </w:rPr>
        <w:t>B</w:t>
      </w:r>
      <w:r w:rsidRPr="0007124E">
        <w:rPr>
          <w:rFonts w:ascii="Arial" w:hAnsi="Arial" w:cs="Arial"/>
          <w:sz w:val="22"/>
          <w:szCs w:val="22"/>
        </w:rPr>
        <w:t xml:space="preserve"> werden die entsprechenden Textbausteine jeweils </w:t>
      </w:r>
      <w:r w:rsidRPr="0007124E">
        <w:rPr>
          <w:rFonts w:ascii="Arial" w:hAnsi="Arial" w:cs="Arial"/>
          <w:b/>
          <w:sz w:val="22"/>
          <w:szCs w:val="22"/>
        </w:rPr>
        <w:t>nach ihrer Wichtigkeit</w:t>
      </w:r>
      <w:r w:rsidRPr="0007124E">
        <w:rPr>
          <w:rFonts w:ascii="Arial" w:hAnsi="Arial" w:cs="Arial"/>
          <w:sz w:val="22"/>
          <w:szCs w:val="22"/>
        </w:rPr>
        <w:t xml:space="preserve"> geordnet:</w:t>
      </w:r>
    </w:p>
    <w:p w:rsidR="004E6BF1" w:rsidRPr="0007124E" w:rsidRDefault="004E6BF1" w:rsidP="00125037">
      <w:pPr>
        <w:pStyle w:val="NurText"/>
        <w:numPr>
          <w:ilvl w:val="0"/>
          <w:numId w:val="11"/>
        </w:numPr>
        <w:ind w:left="284" w:hanging="284"/>
        <w:jc w:val="both"/>
        <w:rPr>
          <w:rFonts w:ascii="Arial" w:hAnsi="Arial" w:cs="Arial"/>
          <w:b/>
          <w:sz w:val="22"/>
          <w:szCs w:val="22"/>
        </w:rPr>
      </w:pPr>
      <w:r w:rsidRPr="0007124E">
        <w:rPr>
          <w:rFonts w:ascii="Arial" w:hAnsi="Arial" w:cs="Arial"/>
          <w:sz w:val="22"/>
          <w:szCs w:val="22"/>
        </w:rPr>
        <w:t xml:space="preserve">jeweiliger </w:t>
      </w:r>
      <w:r w:rsidR="0053295A" w:rsidRPr="0007124E">
        <w:rPr>
          <w:rFonts w:ascii="Arial" w:hAnsi="Arial" w:cs="Arial"/>
          <w:b/>
          <w:sz w:val="22"/>
          <w:szCs w:val="22"/>
        </w:rPr>
        <w:t>Unterabschnitt</w:t>
      </w:r>
      <w:r w:rsidR="008B2903" w:rsidRPr="0007124E">
        <w:rPr>
          <w:rFonts w:ascii="Arial" w:hAnsi="Arial" w:cs="Arial"/>
          <w:sz w:val="22"/>
          <w:szCs w:val="22"/>
        </w:rPr>
        <w:t> </w:t>
      </w:r>
      <w:r w:rsidR="0007124E" w:rsidRPr="0007124E">
        <w:rPr>
          <w:rFonts w:ascii="Arial" w:hAnsi="Arial" w:cs="Arial"/>
          <w:b/>
          <w:sz w:val="22"/>
          <w:szCs w:val="22"/>
        </w:rPr>
        <w:t>1</w:t>
      </w:r>
      <w:r w:rsidRPr="0007124E">
        <w:rPr>
          <w:rFonts w:ascii="Arial" w:hAnsi="Arial" w:cs="Arial"/>
          <w:b/>
          <w:sz w:val="22"/>
          <w:szCs w:val="22"/>
        </w:rPr>
        <w:t xml:space="preserve">: Was ist </w:t>
      </w:r>
      <w:r w:rsidR="00116816" w:rsidRPr="0007124E">
        <w:rPr>
          <w:rFonts w:ascii="Arial" w:hAnsi="Arial" w:cs="Arial"/>
          <w:b/>
          <w:sz w:val="22"/>
          <w:szCs w:val="22"/>
        </w:rPr>
        <w:t xml:space="preserve">zwingender Inhalt </w:t>
      </w:r>
      <w:r w:rsidRPr="0007124E">
        <w:rPr>
          <w:rFonts w:ascii="Arial" w:hAnsi="Arial" w:cs="Arial"/>
          <w:b/>
          <w:sz w:val="22"/>
          <w:szCs w:val="22"/>
        </w:rPr>
        <w:t xml:space="preserve">einer Vereinbarung </w:t>
      </w:r>
      <w:r w:rsidR="00FE256D" w:rsidRPr="0007124E">
        <w:rPr>
          <w:rFonts w:ascii="Arial" w:hAnsi="Arial" w:cs="Arial"/>
          <w:b/>
          <w:sz w:val="22"/>
          <w:szCs w:val="22"/>
        </w:rPr>
        <w:t xml:space="preserve">gemäß </w:t>
      </w:r>
      <w:r w:rsidR="00712921" w:rsidRPr="0007124E">
        <w:rPr>
          <w:rFonts w:ascii="Arial" w:hAnsi="Arial" w:cs="Arial"/>
          <w:b/>
          <w:sz w:val="22"/>
          <w:szCs w:val="22"/>
        </w:rPr>
        <w:t>Art. </w:t>
      </w:r>
      <w:r w:rsidRPr="0007124E">
        <w:rPr>
          <w:rFonts w:ascii="Arial" w:hAnsi="Arial" w:cs="Arial"/>
          <w:b/>
          <w:sz w:val="22"/>
          <w:szCs w:val="22"/>
        </w:rPr>
        <w:t xml:space="preserve">15a </w:t>
      </w:r>
      <w:r w:rsidR="00712921" w:rsidRPr="0007124E">
        <w:rPr>
          <w:rFonts w:ascii="Arial" w:hAnsi="Arial" w:cs="Arial"/>
          <w:b/>
          <w:sz w:val="22"/>
          <w:szCs w:val="22"/>
        </w:rPr>
        <w:t>B</w:t>
      </w:r>
      <w:r w:rsidR="00712921" w:rsidRPr="0007124E">
        <w:rPr>
          <w:rFonts w:ascii="Arial" w:hAnsi="Arial" w:cs="Arial"/>
          <w:b/>
          <w:sz w:val="22"/>
          <w:szCs w:val="22"/>
        </w:rPr>
        <w:noBreakHyphen/>
        <w:t>VG</w:t>
      </w:r>
      <w:r w:rsidRPr="0007124E">
        <w:rPr>
          <w:rFonts w:ascii="Arial" w:hAnsi="Arial" w:cs="Arial"/>
          <w:b/>
          <w:sz w:val="22"/>
          <w:szCs w:val="22"/>
        </w:rPr>
        <w:t xml:space="preserve"> </w:t>
      </w:r>
      <w:r w:rsidRPr="0007124E">
        <w:rPr>
          <w:rFonts w:ascii="Arial" w:hAnsi="Arial" w:cs="Arial"/>
          <w:sz w:val="22"/>
          <w:szCs w:val="22"/>
        </w:rPr>
        <w:t xml:space="preserve">(siehe dazu schon </w:t>
      </w:r>
      <w:hyperlink w:anchor="II_Musterentwürfe" w:history="1">
        <w:r w:rsidR="008B2903" w:rsidRPr="001E17B9">
          <w:rPr>
            <w:rStyle w:val="Hyperlink"/>
            <w:rFonts w:ascii="Arial" w:hAnsi="Arial" w:cs="Arial"/>
            <w:b/>
            <w:sz w:val="22"/>
            <w:szCs w:val="22"/>
          </w:rPr>
          <w:t>Teil </w:t>
        </w:r>
        <w:r w:rsidRPr="001E17B9">
          <w:rPr>
            <w:rStyle w:val="Hyperlink"/>
            <w:rFonts w:ascii="Arial" w:hAnsi="Arial" w:cs="Arial"/>
            <w:b/>
            <w:sz w:val="22"/>
            <w:szCs w:val="22"/>
          </w:rPr>
          <w:t>II</w:t>
        </w:r>
        <w:r w:rsidR="00E334CD" w:rsidRPr="001E17B9">
          <w:rPr>
            <w:rStyle w:val="Hyperlink"/>
            <w:rFonts w:ascii="Arial" w:hAnsi="Arial" w:cs="Arial"/>
            <w:b/>
            <w:sz w:val="22"/>
            <w:szCs w:val="22"/>
          </w:rPr>
          <w:t>.</w:t>
        </w:r>
      </w:hyperlink>
      <w:r w:rsidRPr="0007124E">
        <w:rPr>
          <w:rFonts w:ascii="Arial" w:hAnsi="Arial" w:cs="Arial"/>
          <w:sz w:val="22"/>
          <w:szCs w:val="22"/>
        </w:rPr>
        <w:t>)</w:t>
      </w:r>
      <w:r w:rsidRPr="0007124E">
        <w:rPr>
          <w:rFonts w:ascii="Arial" w:hAnsi="Arial" w:cs="Arial"/>
          <w:b/>
          <w:sz w:val="22"/>
          <w:szCs w:val="22"/>
        </w:rPr>
        <w:t>?</w:t>
      </w:r>
    </w:p>
    <w:p w:rsidR="004E6BF1" w:rsidRPr="0007124E" w:rsidRDefault="004E6BF1" w:rsidP="00125037">
      <w:pPr>
        <w:pStyle w:val="NurText"/>
        <w:numPr>
          <w:ilvl w:val="0"/>
          <w:numId w:val="11"/>
        </w:numPr>
        <w:ind w:left="284" w:hanging="284"/>
        <w:jc w:val="both"/>
        <w:rPr>
          <w:rFonts w:ascii="Arial" w:hAnsi="Arial" w:cs="Arial"/>
          <w:b/>
          <w:sz w:val="22"/>
          <w:szCs w:val="22"/>
        </w:rPr>
      </w:pPr>
      <w:r w:rsidRPr="0007124E">
        <w:rPr>
          <w:rFonts w:ascii="Arial" w:hAnsi="Arial" w:cs="Arial"/>
          <w:sz w:val="22"/>
          <w:szCs w:val="22"/>
        </w:rPr>
        <w:t xml:space="preserve">jeweiliger </w:t>
      </w:r>
      <w:r w:rsidR="0053295A" w:rsidRPr="0007124E">
        <w:rPr>
          <w:rFonts w:ascii="Arial" w:hAnsi="Arial" w:cs="Arial"/>
          <w:b/>
          <w:sz w:val="22"/>
          <w:szCs w:val="22"/>
        </w:rPr>
        <w:t>Unterabschnitt</w:t>
      </w:r>
      <w:r w:rsidR="008B2903" w:rsidRPr="0007124E">
        <w:rPr>
          <w:rFonts w:ascii="Arial" w:hAnsi="Arial" w:cs="Arial"/>
          <w:b/>
          <w:sz w:val="22"/>
          <w:szCs w:val="22"/>
        </w:rPr>
        <w:t> </w:t>
      </w:r>
      <w:r w:rsidRPr="0007124E">
        <w:rPr>
          <w:rFonts w:ascii="Arial" w:hAnsi="Arial" w:cs="Arial"/>
          <w:b/>
          <w:sz w:val="22"/>
          <w:szCs w:val="22"/>
        </w:rPr>
        <w:t>2: W</w:t>
      </w:r>
      <w:r w:rsidR="00674715" w:rsidRPr="0007124E">
        <w:rPr>
          <w:rFonts w:ascii="Arial" w:hAnsi="Arial" w:cs="Arial"/>
          <w:b/>
          <w:sz w:val="22"/>
          <w:szCs w:val="22"/>
          <w:lang w:val="de-AT"/>
        </w:rPr>
        <w:t>elche Inhalte</w:t>
      </w:r>
      <w:r w:rsidRPr="0007124E">
        <w:rPr>
          <w:rFonts w:ascii="Arial" w:hAnsi="Arial" w:cs="Arial"/>
          <w:b/>
          <w:sz w:val="22"/>
          <w:szCs w:val="22"/>
        </w:rPr>
        <w:t xml:space="preserve"> </w:t>
      </w:r>
      <w:r w:rsidR="00116816" w:rsidRPr="0007124E">
        <w:rPr>
          <w:rFonts w:ascii="Arial" w:hAnsi="Arial" w:cs="Arial"/>
          <w:b/>
          <w:sz w:val="22"/>
          <w:szCs w:val="22"/>
        </w:rPr>
        <w:t>sollte</w:t>
      </w:r>
      <w:r w:rsidR="00674715" w:rsidRPr="0007124E">
        <w:rPr>
          <w:rFonts w:ascii="Arial" w:hAnsi="Arial" w:cs="Arial"/>
          <w:b/>
          <w:sz w:val="22"/>
          <w:szCs w:val="22"/>
          <w:lang w:val="de-AT"/>
        </w:rPr>
        <w:t>n</w:t>
      </w:r>
      <w:r w:rsidR="00116816" w:rsidRPr="0007124E">
        <w:rPr>
          <w:rFonts w:ascii="Arial" w:hAnsi="Arial" w:cs="Arial"/>
          <w:b/>
          <w:sz w:val="22"/>
          <w:szCs w:val="22"/>
        </w:rPr>
        <w:t xml:space="preserve"> </w:t>
      </w:r>
      <w:r w:rsidRPr="0007124E">
        <w:rPr>
          <w:rFonts w:ascii="Arial" w:hAnsi="Arial" w:cs="Arial"/>
          <w:b/>
          <w:sz w:val="22"/>
          <w:szCs w:val="22"/>
        </w:rPr>
        <w:t xml:space="preserve">bei einer Vereinbarung </w:t>
      </w:r>
      <w:r w:rsidR="00FE256D" w:rsidRPr="0007124E">
        <w:rPr>
          <w:rFonts w:ascii="Arial" w:hAnsi="Arial" w:cs="Arial"/>
          <w:b/>
          <w:sz w:val="22"/>
          <w:szCs w:val="22"/>
        </w:rPr>
        <w:t xml:space="preserve">gemäß </w:t>
      </w:r>
      <w:r w:rsidR="00712921" w:rsidRPr="0007124E">
        <w:rPr>
          <w:rFonts w:ascii="Arial" w:hAnsi="Arial" w:cs="Arial"/>
          <w:b/>
          <w:sz w:val="22"/>
          <w:szCs w:val="22"/>
        </w:rPr>
        <w:t>Art. </w:t>
      </w:r>
      <w:r w:rsidRPr="0007124E">
        <w:rPr>
          <w:rFonts w:ascii="Arial" w:hAnsi="Arial" w:cs="Arial"/>
          <w:b/>
          <w:sz w:val="22"/>
          <w:szCs w:val="22"/>
        </w:rPr>
        <w:t xml:space="preserve">15a </w:t>
      </w:r>
      <w:r w:rsidR="00712921" w:rsidRPr="0007124E">
        <w:rPr>
          <w:rFonts w:ascii="Arial" w:hAnsi="Arial" w:cs="Arial"/>
          <w:b/>
          <w:sz w:val="22"/>
          <w:szCs w:val="22"/>
        </w:rPr>
        <w:t>B</w:t>
      </w:r>
      <w:r w:rsidR="00712921" w:rsidRPr="0007124E">
        <w:rPr>
          <w:rFonts w:ascii="Arial" w:hAnsi="Arial" w:cs="Arial"/>
          <w:b/>
          <w:sz w:val="22"/>
          <w:szCs w:val="22"/>
        </w:rPr>
        <w:noBreakHyphen/>
        <w:t>VG</w:t>
      </w:r>
      <w:r w:rsidRPr="0007124E">
        <w:rPr>
          <w:rFonts w:ascii="Arial" w:hAnsi="Arial" w:cs="Arial"/>
          <w:b/>
          <w:sz w:val="22"/>
          <w:szCs w:val="22"/>
        </w:rPr>
        <w:t xml:space="preserve"> </w:t>
      </w:r>
      <w:r w:rsidR="00116816" w:rsidRPr="0007124E">
        <w:rPr>
          <w:rFonts w:ascii="Arial" w:hAnsi="Arial" w:cs="Arial"/>
          <w:b/>
          <w:sz w:val="22"/>
          <w:szCs w:val="22"/>
        </w:rPr>
        <w:t xml:space="preserve">jedenfalls geprüft </w:t>
      </w:r>
      <w:r w:rsidRPr="0007124E">
        <w:rPr>
          <w:rFonts w:ascii="Arial" w:hAnsi="Arial" w:cs="Arial"/>
          <w:b/>
          <w:sz w:val="22"/>
          <w:szCs w:val="22"/>
        </w:rPr>
        <w:t>werden?</w:t>
      </w:r>
    </w:p>
    <w:p w:rsidR="004E6BF1" w:rsidRPr="0007124E" w:rsidRDefault="004E6BF1" w:rsidP="00125037">
      <w:pPr>
        <w:pStyle w:val="NurText"/>
        <w:numPr>
          <w:ilvl w:val="0"/>
          <w:numId w:val="11"/>
        </w:numPr>
        <w:ind w:left="284" w:hanging="284"/>
        <w:jc w:val="both"/>
        <w:rPr>
          <w:rFonts w:ascii="Arial" w:hAnsi="Arial" w:cs="Arial"/>
          <w:b/>
          <w:sz w:val="22"/>
          <w:szCs w:val="22"/>
        </w:rPr>
      </w:pPr>
      <w:r w:rsidRPr="0007124E">
        <w:rPr>
          <w:rFonts w:ascii="Arial" w:hAnsi="Arial" w:cs="Arial"/>
          <w:sz w:val="22"/>
          <w:szCs w:val="22"/>
        </w:rPr>
        <w:t xml:space="preserve">jeweiliger </w:t>
      </w:r>
      <w:r w:rsidR="0053295A" w:rsidRPr="0007124E">
        <w:rPr>
          <w:rFonts w:ascii="Arial" w:hAnsi="Arial" w:cs="Arial"/>
          <w:b/>
          <w:sz w:val="22"/>
          <w:szCs w:val="22"/>
        </w:rPr>
        <w:t>Unterabschnitt</w:t>
      </w:r>
      <w:r w:rsidR="00712921" w:rsidRPr="0007124E">
        <w:rPr>
          <w:rFonts w:ascii="Arial" w:hAnsi="Arial" w:cs="Arial"/>
          <w:b/>
          <w:sz w:val="22"/>
          <w:szCs w:val="22"/>
        </w:rPr>
        <w:t> </w:t>
      </w:r>
      <w:r w:rsidRPr="0007124E">
        <w:rPr>
          <w:rFonts w:ascii="Arial" w:hAnsi="Arial" w:cs="Arial"/>
          <w:b/>
          <w:sz w:val="22"/>
          <w:szCs w:val="22"/>
        </w:rPr>
        <w:t>3: W</w:t>
      </w:r>
      <w:r w:rsidR="00674715" w:rsidRPr="0007124E">
        <w:rPr>
          <w:rFonts w:ascii="Arial" w:hAnsi="Arial" w:cs="Arial"/>
          <w:b/>
          <w:sz w:val="22"/>
          <w:szCs w:val="22"/>
          <w:lang w:val="de-AT"/>
        </w:rPr>
        <w:t>elche Inhalte</w:t>
      </w:r>
      <w:r w:rsidRPr="0007124E">
        <w:rPr>
          <w:rFonts w:ascii="Arial" w:hAnsi="Arial" w:cs="Arial"/>
          <w:b/>
          <w:sz w:val="22"/>
          <w:szCs w:val="22"/>
        </w:rPr>
        <w:t xml:space="preserve"> </w:t>
      </w:r>
      <w:r w:rsidR="00674715" w:rsidRPr="0007124E">
        <w:rPr>
          <w:rFonts w:ascii="Arial" w:hAnsi="Arial" w:cs="Arial"/>
          <w:b/>
          <w:sz w:val="22"/>
          <w:szCs w:val="22"/>
        </w:rPr>
        <w:t>komm</w:t>
      </w:r>
      <w:r w:rsidR="00674715" w:rsidRPr="0007124E">
        <w:rPr>
          <w:rFonts w:ascii="Arial" w:hAnsi="Arial" w:cs="Arial"/>
          <w:b/>
          <w:sz w:val="22"/>
          <w:szCs w:val="22"/>
          <w:lang w:val="de-AT"/>
        </w:rPr>
        <w:t>en</w:t>
      </w:r>
      <w:r w:rsidR="00116816" w:rsidRPr="0007124E">
        <w:rPr>
          <w:rFonts w:ascii="Arial" w:hAnsi="Arial" w:cs="Arial"/>
          <w:b/>
          <w:sz w:val="22"/>
          <w:szCs w:val="22"/>
        </w:rPr>
        <w:t xml:space="preserve"> </w:t>
      </w:r>
      <w:r w:rsidRPr="0007124E">
        <w:rPr>
          <w:rFonts w:ascii="Arial" w:hAnsi="Arial" w:cs="Arial"/>
          <w:b/>
          <w:sz w:val="22"/>
          <w:szCs w:val="22"/>
        </w:rPr>
        <w:t xml:space="preserve">bei einer Vereinbarung </w:t>
      </w:r>
      <w:r w:rsidR="00FE256D" w:rsidRPr="0007124E">
        <w:rPr>
          <w:rFonts w:ascii="Arial" w:hAnsi="Arial" w:cs="Arial"/>
          <w:b/>
          <w:sz w:val="22"/>
          <w:szCs w:val="22"/>
        </w:rPr>
        <w:t xml:space="preserve">gemäß </w:t>
      </w:r>
      <w:r w:rsidR="00712921" w:rsidRPr="0007124E">
        <w:rPr>
          <w:rFonts w:ascii="Arial" w:hAnsi="Arial" w:cs="Arial"/>
          <w:b/>
          <w:sz w:val="22"/>
          <w:szCs w:val="22"/>
        </w:rPr>
        <w:t>Art. </w:t>
      </w:r>
      <w:r w:rsidRPr="0007124E">
        <w:rPr>
          <w:rFonts w:ascii="Arial" w:hAnsi="Arial" w:cs="Arial"/>
          <w:b/>
          <w:sz w:val="22"/>
          <w:szCs w:val="22"/>
        </w:rPr>
        <w:t xml:space="preserve">15a </w:t>
      </w:r>
      <w:r w:rsidR="00712921" w:rsidRPr="0007124E">
        <w:rPr>
          <w:rFonts w:ascii="Arial" w:hAnsi="Arial" w:cs="Arial"/>
          <w:b/>
          <w:sz w:val="22"/>
          <w:szCs w:val="22"/>
        </w:rPr>
        <w:t>B</w:t>
      </w:r>
      <w:r w:rsidR="00712921" w:rsidRPr="0007124E">
        <w:rPr>
          <w:rFonts w:ascii="Arial" w:hAnsi="Arial" w:cs="Arial"/>
          <w:b/>
          <w:sz w:val="22"/>
          <w:szCs w:val="22"/>
        </w:rPr>
        <w:noBreakHyphen/>
        <w:t>VG</w:t>
      </w:r>
      <w:r w:rsidRPr="0007124E">
        <w:rPr>
          <w:rFonts w:ascii="Arial" w:hAnsi="Arial" w:cs="Arial"/>
          <w:b/>
          <w:sz w:val="22"/>
          <w:szCs w:val="22"/>
        </w:rPr>
        <w:t xml:space="preserve"> </w:t>
      </w:r>
      <w:r w:rsidR="00116816" w:rsidRPr="0007124E">
        <w:rPr>
          <w:rFonts w:ascii="Arial" w:hAnsi="Arial" w:cs="Arial"/>
          <w:b/>
          <w:sz w:val="22"/>
          <w:szCs w:val="22"/>
        </w:rPr>
        <w:t>noch in Betracht</w:t>
      </w:r>
      <w:r w:rsidRPr="0007124E">
        <w:rPr>
          <w:rFonts w:ascii="Arial" w:hAnsi="Arial" w:cs="Arial"/>
          <w:b/>
          <w:sz w:val="22"/>
          <w:szCs w:val="22"/>
        </w:rPr>
        <w:t>?</w:t>
      </w:r>
    </w:p>
    <w:p w:rsidR="004E6BF1" w:rsidRPr="0007124E" w:rsidRDefault="004E6BF1" w:rsidP="00125037">
      <w:pPr>
        <w:pStyle w:val="NurText"/>
        <w:numPr>
          <w:ilvl w:val="0"/>
          <w:numId w:val="11"/>
        </w:numPr>
        <w:ind w:left="284" w:hanging="284"/>
        <w:jc w:val="both"/>
        <w:rPr>
          <w:rFonts w:ascii="Arial" w:hAnsi="Arial" w:cs="Arial"/>
          <w:b/>
          <w:sz w:val="22"/>
          <w:szCs w:val="22"/>
        </w:rPr>
      </w:pPr>
      <w:r w:rsidRPr="0007124E">
        <w:rPr>
          <w:rFonts w:ascii="Arial" w:hAnsi="Arial" w:cs="Arial"/>
          <w:sz w:val="22"/>
          <w:szCs w:val="22"/>
        </w:rPr>
        <w:t xml:space="preserve">jeweiliger </w:t>
      </w:r>
      <w:r w:rsidR="0053295A" w:rsidRPr="0007124E">
        <w:rPr>
          <w:rFonts w:ascii="Arial" w:hAnsi="Arial" w:cs="Arial"/>
          <w:b/>
          <w:sz w:val="22"/>
          <w:szCs w:val="22"/>
        </w:rPr>
        <w:t>Unterabschnitt</w:t>
      </w:r>
      <w:r w:rsidR="00712921" w:rsidRPr="0007124E">
        <w:rPr>
          <w:rFonts w:ascii="Arial" w:hAnsi="Arial" w:cs="Arial"/>
          <w:b/>
          <w:sz w:val="22"/>
          <w:szCs w:val="22"/>
        </w:rPr>
        <w:t> </w:t>
      </w:r>
      <w:r w:rsidRPr="0007124E">
        <w:rPr>
          <w:rFonts w:ascii="Arial" w:hAnsi="Arial" w:cs="Arial"/>
          <w:b/>
          <w:sz w:val="22"/>
          <w:szCs w:val="22"/>
        </w:rPr>
        <w:t xml:space="preserve">4: </w:t>
      </w:r>
      <w:r w:rsidR="00674715" w:rsidRPr="0007124E">
        <w:rPr>
          <w:rFonts w:ascii="Arial" w:hAnsi="Arial" w:cs="Arial"/>
          <w:b/>
          <w:sz w:val="22"/>
          <w:szCs w:val="22"/>
          <w:lang w:val="de-AT"/>
        </w:rPr>
        <w:t>Welche Inhalte sind</w:t>
      </w:r>
      <w:r w:rsidRPr="0007124E">
        <w:rPr>
          <w:rFonts w:ascii="Arial" w:hAnsi="Arial" w:cs="Arial"/>
          <w:b/>
          <w:sz w:val="22"/>
          <w:szCs w:val="22"/>
        </w:rPr>
        <w:t xml:space="preserve"> bei einer Vereinbarung </w:t>
      </w:r>
      <w:r w:rsidR="00FE256D" w:rsidRPr="0007124E">
        <w:rPr>
          <w:rFonts w:ascii="Arial" w:hAnsi="Arial" w:cs="Arial"/>
          <w:b/>
          <w:sz w:val="22"/>
          <w:szCs w:val="22"/>
        </w:rPr>
        <w:t xml:space="preserve">gemäß </w:t>
      </w:r>
      <w:r w:rsidR="00712921" w:rsidRPr="0007124E">
        <w:rPr>
          <w:rFonts w:ascii="Arial" w:hAnsi="Arial" w:cs="Arial"/>
          <w:b/>
          <w:sz w:val="22"/>
          <w:szCs w:val="22"/>
        </w:rPr>
        <w:t>Art. </w:t>
      </w:r>
      <w:r w:rsidRPr="0007124E">
        <w:rPr>
          <w:rFonts w:ascii="Arial" w:hAnsi="Arial" w:cs="Arial"/>
          <w:b/>
          <w:sz w:val="22"/>
          <w:szCs w:val="22"/>
        </w:rPr>
        <w:t xml:space="preserve">15a </w:t>
      </w:r>
      <w:r w:rsidR="00712921" w:rsidRPr="0007124E">
        <w:rPr>
          <w:rFonts w:ascii="Arial" w:hAnsi="Arial" w:cs="Arial"/>
          <w:b/>
          <w:sz w:val="22"/>
          <w:szCs w:val="22"/>
        </w:rPr>
        <w:t>B</w:t>
      </w:r>
      <w:r w:rsidR="00712921" w:rsidRPr="0007124E">
        <w:rPr>
          <w:rFonts w:ascii="Arial" w:hAnsi="Arial" w:cs="Arial"/>
          <w:b/>
          <w:sz w:val="22"/>
          <w:szCs w:val="22"/>
        </w:rPr>
        <w:noBreakHyphen/>
        <w:t>VG</w:t>
      </w:r>
      <w:r w:rsidRPr="0007124E">
        <w:rPr>
          <w:rFonts w:ascii="Arial" w:hAnsi="Arial" w:cs="Arial"/>
          <w:b/>
          <w:sz w:val="22"/>
          <w:szCs w:val="22"/>
        </w:rPr>
        <w:t xml:space="preserve"> </w:t>
      </w:r>
      <w:r w:rsidR="00116816" w:rsidRPr="0007124E">
        <w:rPr>
          <w:rFonts w:ascii="Arial" w:hAnsi="Arial" w:cs="Arial"/>
          <w:b/>
          <w:sz w:val="22"/>
          <w:szCs w:val="22"/>
        </w:rPr>
        <w:t>möglich</w:t>
      </w:r>
      <w:r w:rsidRPr="0007124E">
        <w:rPr>
          <w:rFonts w:ascii="Arial" w:hAnsi="Arial" w:cs="Arial"/>
          <w:b/>
          <w:sz w:val="22"/>
          <w:szCs w:val="22"/>
        </w:rPr>
        <w:t>, w</w:t>
      </w:r>
      <w:r w:rsidR="00674715" w:rsidRPr="0007124E">
        <w:rPr>
          <w:rFonts w:ascii="Arial" w:hAnsi="Arial" w:cs="Arial"/>
          <w:b/>
          <w:sz w:val="22"/>
          <w:szCs w:val="22"/>
          <w:lang w:val="de-AT"/>
        </w:rPr>
        <w:t>erden</w:t>
      </w:r>
      <w:r w:rsidRPr="0007124E">
        <w:rPr>
          <w:rFonts w:ascii="Arial" w:hAnsi="Arial" w:cs="Arial"/>
          <w:b/>
          <w:sz w:val="22"/>
          <w:szCs w:val="22"/>
        </w:rPr>
        <w:t xml:space="preserve"> aber </w:t>
      </w:r>
      <w:r w:rsidR="00116816" w:rsidRPr="0007124E">
        <w:rPr>
          <w:rFonts w:ascii="Arial" w:hAnsi="Arial" w:cs="Arial"/>
          <w:b/>
          <w:sz w:val="22"/>
          <w:szCs w:val="22"/>
        </w:rPr>
        <w:t>nicht empfohlen</w:t>
      </w:r>
      <w:r w:rsidRPr="0007124E">
        <w:rPr>
          <w:rFonts w:ascii="Arial" w:hAnsi="Arial" w:cs="Arial"/>
          <w:b/>
          <w:sz w:val="22"/>
          <w:szCs w:val="22"/>
        </w:rPr>
        <w:t>?</w:t>
      </w:r>
    </w:p>
    <w:p w:rsidR="004E6BF1" w:rsidRDefault="004E6BF1" w:rsidP="0007124E">
      <w:pPr>
        <w:pStyle w:val="NurText"/>
        <w:spacing w:before="120"/>
        <w:jc w:val="both"/>
        <w:rPr>
          <w:rFonts w:ascii="Arial" w:hAnsi="Arial" w:cs="Arial"/>
          <w:sz w:val="22"/>
          <w:szCs w:val="22"/>
          <w:lang w:val="de-DE"/>
        </w:rPr>
      </w:pPr>
      <w:r w:rsidRPr="0007124E">
        <w:rPr>
          <w:rFonts w:ascii="Arial" w:hAnsi="Arial" w:cs="Arial"/>
          <w:sz w:val="22"/>
          <w:szCs w:val="22"/>
        </w:rPr>
        <w:t xml:space="preserve">Die </w:t>
      </w:r>
      <w:r w:rsidR="00116816" w:rsidRPr="0007124E">
        <w:rPr>
          <w:rFonts w:ascii="Arial" w:hAnsi="Arial" w:cs="Arial"/>
          <w:sz w:val="22"/>
          <w:szCs w:val="22"/>
        </w:rPr>
        <w:t xml:space="preserve">Anordnung der Artikel innerhalb der einzelnen </w:t>
      </w:r>
      <w:r w:rsidR="0053295A" w:rsidRPr="0007124E">
        <w:rPr>
          <w:rFonts w:ascii="Arial" w:hAnsi="Arial" w:cs="Arial"/>
          <w:sz w:val="22"/>
          <w:szCs w:val="22"/>
        </w:rPr>
        <w:t>Unterabschnitte</w:t>
      </w:r>
      <w:r w:rsidR="00116816" w:rsidRPr="0007124E">
        <w:rPr>
          <w:rFonts w:ascii="Arial" w:hAnsi="Arial" w:cs="Arial"/>
          <w:sz w:val="22"/>
          <w:szCs w:val="22"/>
        </w:rPr>
        <w:t xml:space="preserve"> </w:t>
      </w:r>
      <w:r w:rsidRPr="0007124E">
        <w:rPr>
          <w:rFonts w:ascii="Arial" w:hAnsi="Arial" w:cs="Arial"/>
          <w:sz w:val="22"/>
          <w:szCs w:val="22"/>
        </w:rPr>
        <w:t xml:space="preserve">ist keine starre Vorgabe, sondern </w:t>
      </w:r>
      <w:r w:rsidR="00116816" w:rsidRPr="0007124E">
        <w:rPr>
          <w:rFonts w:ascii="Arial" w:hAnsi="Arial" w:cs="Arial"/>
          <w:sz w:val="22"/>
          <w:szCs w:val="22"/>
        </w:rPr>
        <w:t xml:space="preserve">stellt </w:t>
      </w:r>
      <w:r w:rsidR="00DB4C1A" w:rsidRPr="0007124E">
        <w:rPr>
          <w:rFonts w:ascii="Arial" w:hAnsi="Arial" w:cs="Arial"/>
          <w:sz w:val="22"/>
          <w:szCs w:val="22"/>
        </w:rPr>
        <w:t xml:space="preserve">nur </w:t>
      </w:r>
      <w:r w:rsidR="00116816" w:rsidRPr="0007124E">
        <w:rPr>
          <w:rFonts w:ascii="Arial" w:hAnsi="Arial" w:cs="Arial"/>
          <w:sz w:val="22"/>
          <w:szCs w:val="22"/>
        </w:rPr>
        <w:t xml:space="preserve">den </w:t>
      </w:r>
      <w:r w:rsidRPr="0007124E">
        <w:rPr>
          <w:rFonts w:ascii="Arial" w:hAnsi="Arial" w:cs="Arial"/>
          <w:sz w:val="22"/>
          <w:szCs w:val="22"/>
        </w:rPr>
        <w:t>Versuch</w:t>
      </w:r>
      <w:r w:rsidR="00116816" w:rsidRPr="0007124E">
        <w:rPr>
          <w:rFonts w:ascii="Arial" w:hAnsi="Arial" w:cs="Arial"/>
          <w:sz w:val="22"/>
          <w:szCs w:val="22"/>
        </w:rPr>
        <w:t xml:space="preserve"> dar</w:t>
      </w:r>
      <w:r w:rsidRPr="0007124E">
        <w:rPr>
          <w:rFonts w:ascii="Arial" w:hAnsi="Arial" w:cs="Arial"/>
          <w:sz w:val="22"/>
          <w:szCs w:val="22"/>
        </w:rPr>
        <w:t xml:space="preserve">, Ordnung in die Abfolge möglicher Bestimmungen zu </w:t>
      </w:r>
      <w:r w:rsidR="0053295A" w:rsidRPr="0007124E">
        <w:rPr>
          <w:rFonts w:ascii="Arial" w:hAnsi="Arial" w:cs="Arial"/>
          <w:sz w:val="22"/>
          <w:szCs w:val="22"/>
        </w:rPr>
        <w:t>bringen</w:t>
      </w:r>
      <w:r w:rsidRPr="0007124E">
        <w:rPr>
          <w:rFonts w:ascii="Arial" w:hAnsi="Arial" w:cs="Arial"/>
          <w:sz w:val="22"/>
          <w:szCs w:val="22"/>
        </w:rPr>
        <w:t>.</w:t>
      </w:r>
    </w:p>
    <w:p w:rsidR="007B4B82" w:rsidRDefault="007B4B82" w:rsidP="0007124E">
      <w:pPr>
        <w:pStyle w:val="NurText"/>
        <w:spacing w:before="120"/>
        <w:jc w:val="both"/>
        <w:rPr>
          <w:rFonts w:ascii="Arial" w:hAnsi="Arial" w:cs="Arial"/>
          <w:sz w:val="22"/>
          <w:szCs w:val="22"/>
          <w:lang w:val="de-DE"/>
        </w:rPr>
        <w:sectPr w:rsidR="007B4B82" w:rsidSect="003C6C07">
          <w:headerReference w:type="default" r:id="rId73"/>
          <w:headerReference w:type="first" r:id="rId74"/>
          <w:pgSz w:w="11906" w:h="16838"/>
          <w:pgMar w:top="538" w:right="1418" w:bottom="851" w:left="1418" w:header="709" w:footer="709" w:gutter="0"/>
          <w:cols w:space="708"/>
          <w:docGrid w:linePitch="360"/>
        </w:sectPr>
      </w:pPr>
    </w:p>
    <w:p w:rsidR="00403F1C" w:rsidRDefault="00A64ACE" w:rsidP="00720C25">
      <w:pPr>
        <w:pStyle w:val="IIIEbene1"/>
        <w:rPr>
          <w:sz w:val="22"/>
          <w:szCs w:val="22"/>
          <w:highlight w:val="green"/>
        </w:rPr>
      </w:pPr>
      <w:bookmarkStart w:id="937" w:name="_Toc400312632"/>
      <w:bookmarkStart w:id="938" w:name="_Toc400312903"/>
      <w:bookmarkStart w:id="939" w:name="_Toc400313698"/>
      <w:bookmarkStart w:id="940" w:name="_Toc400314432"/>
      <w:bookmarkStart w:id="941" w:name="_Toc400315005"/>
      <w:bookmarkStart w:id="942" w:name="_Toc400315555"/>
      <w:bookmarkStart w:id="943" w:name="_Toc400315649"/>
      <w:bookmarkStart w:id="944" w:name="_Toc400316137"/>
      <w:bookmarkStart w:id="945" w:name="_Toc400316619"/>
      <w:bookmarkStart w:id="946" w:name="_Toc400359660"/>
      <w:bookmarkStart w:id="947" w:name="_Toc400379439"/>
      <w:bookmarkStart w:id="948" w:name="_Toc400380531"/>
      <w:bookmarkStart w:id="949" w:name="IIIA1"/>
      <w:r>
        <w:lastRenderedPageBreak/>
        <w:t>A.1.</w:t>
      </w:r>
      <w:r w:rsidR="004E6BF1">
        <w:tab/>
      </w:r>
      <w:r w:rsidR="004E6BF1" w:rsidRPr="00D360DE">
        <w:t xml:space="preserve">Was ist </w:t>
      </w:r>
      <w:r>
        <w:t>zwingender Inhalt</w:t>
      </w:r>
      <w:r w:rsidR="004E6BF1" w:rsidRPr="00D360DE">
        <w:t xml:space="preserve"> einer Vereinbarung</w:t>
      </w:r>
      <w:r>
        <w:t xml:space="preserve"> </w:t>
      </w:r>
      <w:r w:rsidR="00FE256D">
        <w:t xml:space="preserve">gemäß </w:t>
      </w:r>
      <w:r w:rsidR="00712921">
        <w:t>Art. </w:t>
      </w:r>
      <w:r w:rsidR="004E6BF1" w:rsidRPr="00D360DE">
        <w:t xml:space="preserve">15a </w:t>
      </w:r>
      <w:r w:rsidR="00712921">
        <w:t>Abs. </w:t>
      </w:r>
      <w:r w:rsidR="004E6BF1" w:rsidRPr="00D360DE">
        <w:t xml:space="preserve">1 </w:t>
      </w:r>
      <w:r w:rsidR="00712921">
        <w:t>B</w:t>
      </w:r>
      <w:r w:rsidR="00712921">
        <w:noBreakHyphen/>
        <w:t>VG</w:t>
      </w:r>
      <w:r w:rsidR="004E6BF1" w:rsidRPr="00D360DE">
        <w:t>?</w:t>
      </w:r>
      <w:bookmarkEnd w:id="937"/>
      <w:bookmarkEnd w:id="938"/>
      <w:bookmarkEnd w:id="939"/>
      <w:bookmarkEnd w:id="940"/>
      <w:bookmarkEnd w:id="941"/>
      <w:bookmarkEnd w:id="942"/>
      <w:bookmarkEnd w:id="943"/>
      <w:bookmarkEnd w:id="944"/>
      <w:bookmarkEnd w:id="945"/>
      <w:bookmarkEnd w:id="946"/>
      <w:bookmarkEnd w:id="947"/>
      <w:bookmarkEnd w:id="948"/>
      <w:r w:rsidR="00403F1C" w:rsidRPr="003645B0">
        <w:rPr>
          <w:sz w:val="22"/>
          <w:szCs w:val="22"/>
          <w:highlight w:val="green"/>
        </w:rPr>
        <w:t xml:space="preserve"> </w:t>
      </w:r>
    </w:p>
    <w:p w:rsidR="003645B0" w:rsidRPr="008E3D43" w:rsidRDefault="003645B0" w:rsidP="008E3D43">
      <w:pPr>
        <w:pStyle w:val="NurText"/>
        <w:spacing w:before="120"/>
        <w:jc w:val="both"/>
        <w:rPr>
          <w:rFonts w:ascii="Arial" w:hAnsi="Arial" w:cs="Arial"/>
          <w:sz w:val="22"/>
          <w:szCs w:val="22"/>
        </w:rPr>
      </w:pPr>
      <w:bookmarkStart w:id="950" w:name="_Toc400312633"/>
      <w:bookmarkStart w:id="951" w:name="_Toc400312904"/>
      <w:bookmarkEnd w:id="949"/>
      <w:r w:rsidRPr="008E3D43">
        <w:rPr>
          <w:rFonts w:ascii="Arial" w:hAnsi="Arial" w:cs="Arial"/>
          <w:sz w:val="22"/>
          <w:szCs w:val="22"/>
        </w:rPr>
        <w:t>Der zwingende Inhalt einer Vereinbarung gemäß Art. 15a  Abs. 1 B-VG ist in der Muster</w:t>
      </w:r>
      <w:r w:rsidR="0007124E" w:rsidRPr="008E3D43">
        <w:rPr>
          <w:rFonts w:ascii="Arial" w:hAnsi="Arial" w:cs="Arial"/>
          <w:sz w:val="22"/>
          <w:szCs w:val="22"/>
        </w:rPr>
        <w:softHyphen/>
      </w:r>
      <w:r w:rsidRPr="008E3D43">
        <w:rPr>
          <w:rFonts w:ascii="Arial" w:hAnsi="Arial" w:cs="Arial"/>
          <w:sz w:val="22"/>
          <w:szCs w:val="22"/>
        </w:rPr>
        <w:t xml:space="preserve">vereinbarung </w:t>
      </w:r>
      <w:hyperlink w:anchor="IIA" w:history="1">
        <w:r w:rsidRPr="00A55B52">
          <w:rPr>
            <w:rStyle w:val="Hyperlink"/>
            <w:rFonts w:ascii="Arial" w:hAnsi="Arial" w:cs="Arial"/>
            <w:b/>
            <w:sz w:val="22"/>
            <w:szCs w:val="22"/>
          </w:rPr>
          <w:t>II.</w:t>
        </w:r>
        <w:r w:rsidR="0007124E" w:rsidRPr="00A55B52">
          <w:rPr>
            <w:rStyle w:val="Hyperlink"/>
            <w:rFonts w:ascii="Arial" w:hAnsi="Arial" w:cs="Arial"/>
            <w:b/>
            <w:sz w:val="22"/>
            <w:szCs w:val="22"/>
          </w:rPr>
          <w:t> </w:t>
        </w:r>
        <w:r w:rsidRPr="00A55B52">
          <w:rPr>
            <w:rStyle w:val="Hyperlink"/>
            <w:rFonts w:ascii="Arial" w:hAnsi="Arial" w:cs="Arial"/>
            <w:b/>
            <w:sz w:val="22"/>
            <w:szCs w:val="22"/>
          </w:rPr>
          <w:t>A.</w:t>
        </w:r>
      </w:hyperlink>
      <w:r w:rsidRPr="008E3D43">
        <w:rPr>
          <w:rFonts w:ascii="Arial" w:hAnsi="Arial" w:cs="Arial"/>
          <w:sz w:val="22"/>
          <w:szCs w:val="22"/>
        </w:rPr>
        <w:t xml:space="preserve"> zusammengefasst und wird im Folgenden </w:t>
      </w:r>
      <w:r w:rsidR="001D2DDD" w:rsidRPr="008E3D43">
        <w:rPr>
          <w:rFonts w:ascii="Arial" w:hAnsi="Arial" w:cs="Arial"/>
          <w:sz w:val="22"/>
          <w:szCs w:val="22"/>
        </w:rPr>
        <w:t xml:space="preserve">vertieft </w:t>
      </w:r>
      <w:r w:rsidRPr="008E3D43">
        <w:rPr>
          <w:rFonts w:ascii="Arial" w:hAnsi="Arial" w:cs="Arial"/>
          <w:sz w:val="22"/>
          <w:szCs w:val="22"/>
        </w:rPr>
        <w:t xml:space="preserve">und </w:t>
      </w:r>
      <w:r w:rsidR="001D2DDD" w:rsidRPr="008E3D43">
        <w:rPr>
          <w:rFonts w:ascii="Arial" w:hAnsi="Arial" w:cs="Arial"/>
          <w:sz w:val="22"/>
          <w:szCs w:val="22"/>
        </w:rPr>
        <w:t>kommentiert.</w:t>
      </w:r>
      <w:bookmarkEnd w:id="950"/>
      <w:bookmarkEnd w:id="951"/>
    </w:p>
    <w:p w:rsidR="00B02C6C" w:rsidRPr="008D1ED0" w:rsidRDefault="0031712B" w:rsidP="004E3702">
      <w:pPr>
        <w:pStyle w:val="IIIEbene2"/>
      </w:pPr>
      <w:bookmarkStart w:id="952" w:name="_Toc400359661"/>
      <w:bookmarkStart w:id="953" w:name="_Toc400380532"/>
      <w:bookmarkStart w:id="954" w:name="IIIA11"/>
      <w:r>
        <w:t>A.</w:t>
      </w:r>
      <w:r w:rsidR="00B02C6C" w:rsidRPr="008D1ED0">
        <w:t>1.</w:t>
      </w:r>
      <w:r>
        <w:t>1.</w:t>
      </w:r>
      <w:r w:rsidR="00B02C6C">
        <w:tab/>
      </w:r>
      <w:r w:rsidR="00B02C6C" w:rsidRPr="008D1ED0">
        <w:t>Titel</w:t>
      </w:r>
      <w:bookmarkEnd w:id="952"/>
      <w:bookmarkEnd w:id="953"/>
    </w:p>
    <w:bookmarkEnd w:id="954"/>
    <w:p w:rsidR="004257C1" w:rsidRDefault="00B02C6C" w:rsidP="0007124E">
      <w:pPr>
        <w:pStyle w:val="11Titel"/>
      </w:pPr>
      <w:r w:rsidRPr="00D36246">
        <w:t xml:space="preserve">Vereinbarung gemäß </w:t>
      </w:r>
      <w:r w:rsidRPr="00976C26">
        <w:t>Art</w:t>
      </w:r>
      <w:r w:rsidR="00EE44F8" w:rsidRPr="00976C26">
        <w:t>ikel</w:t>
      </w:r>
      <w:r w:rsidRPr="00976C26">
        <w:t> 15a B</w:t>
      </w:r>
      <w:r w:rsidRPr="00976C26">
        <w:noBreakHyphen/>
        <w:t>VG</w:t>
      </w:r>
      <w:r w:rsidRPr="00D36246">
        <w:t xml:space="preserve"> über &lt;</w:t>
      </w:r>
      <w:r w:rsidRPr="00D36246">
        <w:rPr>
          <w:b w:val="0"/>
        </w:rPr>
        <w:t>kurze Darstellung des Gegenstandes</w:t>
      </w:r>
      <w:r>
        <w:t xml:space="preserve">&gt; </w:t>
      </w:r>
      <w:r w:rsidRPr="00D36246">
        <w:t>(</w:t>
      </w:r>
      <w:r>
        <w:t>&lt;</w:t>
      </w:r>
      <w:r w:rsidRPr="00D36246">
        <w:rPr>
          <w:b w:val="0"/>
        </w:rPr>
        <w:t>Kurzbezeichnung des Gegenstandes</w:t>
      </w:r>
      <w:r>
        <w:t>&gt;</w:t>
      </w:r>
      <w:r w:rsidR="00F86F62">
        <w:t>-</w:t>
      </w:r>
      <w:r w:rsidR="00F86F62" w:rsidRPr="00D36246">
        <w:t xml:space="preserve">Vereinbarung </w:t>
      </w:r>
      <w:r w:rsidRPr="00D36246">
        <w:t xml:space="preserve">– </w:t>
      </w:r>
      <w:r>
        <w:t>&lt;</w:t>
      </w:r>
      <w:r w:rsidRPr="00D36246">
        <w:rPr>
          <w:b w:val="0"/>
        </w:rPr>
        <w:t>Abkürzung</w:t>
      </w:r>
      <w:r w:rsidR="0007124E">
        <w:t>&gt;)</w:t>
      </w:r>
    </w:p>
    <w:p w:rsidR="00BE7FF3" w:rsidRPr="00AE64C2" w:rsidRDefault="004E6BF1" w:rsidP="00EB3893">
      <w:pPr>
        <w:pStyle w:val="Hinweis"/>
        <w:rPr>
          <w:i/>
          <w:u w:val="single"/>
        </w:rPr>
      </w:pPr>
      <w:r w:rsidRPr="00E93063">
        <w:t>Hinweise</w:t>
      </w:r>
    </w:p>
    <w:p w:rsidR="008E1B0C" w:rsidRPr="0078578E" w:rsidRDefault="008E1B0C" w:rsidP="00EB3893">
      <w:pPr>
        <w:pStyle w:val="HinweistextmitNummern"/>
      </w:pPr>
      <w:r>
        <w:t>1)</w:t>
      </w:r>
      <w:r>
        <w:tab/>
      </w:r>
      <w:r w:rsidR="004E6BF1">
        <w:t>Es wird die Verwendung der bei Gesetzen und Verordnungen üblichen Trias von Lang</w:t>
      </w:r>
      <w:r w:rsidR="00A96D11">
        <w:rPr>
          <w:lang w:val="de-DE"/>
        </w:rPr>
        <w:softHyphen/>
      </w:r>
      <w:r w:rsidR="004E6BF1">
        <w:t>titel, Kurztitel und Abkürzung vorgeschlagen. Kurztitel und Abkürzung werden dem Langtitel in runden Klammern nachgestellt; zwischen Kurztitel und Abkürzung wird ein Gedankenstrich gesetzt.</w:t>
      </w:r>
    </w:p>
    <w:p w:rsidR="008E1B0C" w:rsidRPr="0078578E" w:rsidRDefault="008E1B0C" w:rsidP="00EB3893">
      <w:pPr>
        <w:pStyle w:val="HinweistextmitNummern"/>
      </w:pPr>
      <w:r>
        <w:t>2)</w:t>
      </w:r>
      <w:r>
        <w:tab/>
      </w:r>
      <w:r w:rsidR="004E6BF1" w:rsidRPr="00E93063">
        <w:t xml:space="preserve">Der </w:t>
      </w:r>
      <w:r w:rsidR="004E6BF1">
        <w:t>Langt</w:t>
      </w:r>
      <w:r w:rsidR="004E6BF1" w:rsidRPr="00E93063">
        <w:t xml:space="preserve">itel </w:t>
      </w:r>
      <w:r w:rsidR="004E6BF1">
        <w:t xml:space="preserve">hat </w:t>
      </w:r>
      <w:r w:rsidR="00F86F62" w:rsidRPr="00E93063">
        <w:t>den Begriff „Vereinbarung“</w:t>
      </w:r>
      <w:r w:rsidR="00F86F62">
        <w:t xml:space="preserve">, </w:t>
      </w:r>
      <w:r w:rsidR="004E6BF1" w:rsidRPr="00E93063">
        <w:t xml:space="preserve">die ausdrückliche Bezugnahme auf </w:t>
      </w:r>
      <w:r w:rsidR="00712921">
        <w:t>Art. </w:t>
      </w:r>
      <w:r w:rsidR="004E6BF1">
        <w:t xml:space="preserve">15a </w:t>
      </w:r>
      <w:r w:rsidR="00712921">
        <w:t>B</w:t>
      </w:r>
      <w:r w:rsidR="00712921">
        <w:noBreakHyphen/>
        <w:t>VG</w:t>
      </w:r>
      <w:r w:rsidR="004E6BF1">
        <w:t xml:space="preserve"> sowie eine kurze Darstellung des Gegenstandes zu </w:t>
      </w:r>
      <w:r w:rsidR="004E6BF1" w:rsidRPr="00E93063">
        <w:t xml:space="preserve">enthalten. </w:t>
      </w:r>
      <w:r w:rsidR="004E6BF1">
        <w:t>Diese Darstellung soll einerseits möglichst aussagekräftig, andererseits möglichst kurz sein.</w:t>
      </w:r>
    </w:p>
    <w:p w:rsidR="008E1B0C" w:rsidRPr="0078578E" w:rsidRDefault="008E1B0C" w:rsidP="00EB3893">
      <w:pPr>
        <w:pStyle w:val="HinweistextmitNummern"/>
      </w:pPr>
      <w:r>
        <w:t>3)</w:t>
      </w:r>
      <w:r>
        <w:tab/>
      </w:r>
      <w:r w:rsidR="004E6BF1">
        <w:t xml:space="preserve">Die Vergabe </w:t>
      </w:r>
      <w:r w:rsidR="00F86F62">
        <w:t xml:space="preserve">von </w:t>
      </w:r>
      <w:r w:rsidR="004E6BF1" w:rsidRPr="00217FAD">
        <w:t>Kurztitel</w:t>
      </w:r>
      <w:r w:rsidR="00F86F62">
        <w:t>n</w:t>
      </w:r>
      <w:r w:rsidR="004E6BF1" w:rsidRPr="00217FAD">
        <w:t xml:space="preserve"> ist bisher </w:t>
      </w:r>
      <w:r w:rsidR="004E6BF1">
        <w:t xml:space="preserve">nicht </w:t>
      </w:r>
      <w:r w:rsidR="004E6BF1" w:rsidRPr="00217FAD">
        <w:t>erfolgt</w:t>
      </w:r>
      <w:r w:rsidR="004E6BF1" w:rsidRPr="00217FAD">
        <w:rPr>
          <w:rStyle w:val="Funotenzeichen"/>
        </w:rPr>
        <w:footnoteReference w:id="47"/>
      </w:r>
      <w:r w:rsidR="004E6BF1" w:rsidRPr="00217FAD">
        <w:t>, wird aber empfohlen</w:t>
      </w:r>
      <w:r w:rsidR="004E6BF1">
        <w:t xml:space="preserve">, da er </w:t>
      </w:r>
      <w:r w:rsidR="00C13027">
        <w:t xml:space="preserve">va. </w:t>
      </w:r>
      <w:r w:rsidR="004E6BF1">
        <w:t xml:space="preserve">im Hinblick auf die Vorgehensweisen bei einer </w:t>
      </w:r>
      <w:r w:rsidR="004E6BF1" w:rsidRPr="004331FD">
        <w:t>Änderung der Vereinbarung (siehe</w:t>
      </w:r>
      <w:r w:rsidR="004E6BF1">
        <w:t xml:space="preserve"> </w:t>
      </w:r>
      <w:hyperlink w:anchor="IH1" w:history="1">
        <w:r w:rsidR="004E6BF1" w:rsidRPr="001E17B9">
          <w:rPr>
            <w:rStyle w:val="Hyperlink"/>
            <w:b/>
          </w:rPr>
          <w:t>I.</w:t>
        </w:r>
        <w:r w:rsidR="00576466" w:rsidRPr="001E17B9">
          <w:rPr>
            <w:rStyle w:val="Hyperlink"/>
            <w:b/>
          </w:rPr>
          <w:t> </w:t>
        </w:r>
        <w:r w:rsidR="004E6BF1" w:rsidRPr="001E17B9">
          <w:rPr>
            <w:rStyle w:val="Hyperlink"/>
            <w:b/>
          </w:rPr>
          <w:t>H.1.</w:t>
        </w:r>
      </w:hyperlink>
      <w:r w:rsidR="004E6BF1">
        <w:t xml:space="preserve"> und </w:t>
      </w:r>
      <w:hyperlink w:anchor="IV_Textbausteine_Änderung" w:history="1">
        <w:r w:rsidR="008B2903" w:rsidRPr="001E17B9">
          <w:rPr>
            <w:rStyle w:val="Hyperlink"/>
            <w:b/>
          </w:rPr>
          <w:t>Teil </w:t>
        </w:r>
        <w:r w:rsidR="004E6BF1" w:rsidRPr="001E17B9">
          <w:rPr>
            <w:rStyle w:val="Hyperlink"/>
            <w:b/>
          </w:rPr>
          <w:t>IV.</w:t>
        </w:r>
      </w:hyperlink>
      <w:r w:rsidR="004E6BF1" w:rsidRPr="004331FD">
        <w:t>) Vorteile</w:t>
      </w:r>
      <w:r w:rsidR="004E6BF1">
        <w:t xml:space="preserve"> mit sich bringt</w:t>
      </w:r>
      <w:r w:rsidR="004E6BF1" w:rsidRPr="00217FAD">
        <w:t xml:space="preserve">. </w:t>
      </w:r>
      <w:r w:rsidR="004E6BF1">
        <w:t>Der Begriff „</w:t>
      </w:r>
      <w:r w:rsidR="004E6BF1" w:rsidRPr="00217FAD">
        <w:t>Vereinbarung</w:t>
      </w:r>
      <w:r w:rsidR="004E6BF1">
        <w:t xml:space="preserve">“ </w:t>
      </w:r>
      <w:r w:rsidR="00655546">
        <w:t xml:space="preserve">muss </w:t>
      </w:r>
      <w:r w:rsidR="004E6BF1" w:rsidRPr="00217FAD">
        <w:t xml:space="preserve">auch im Kurztitel vorkommen, </w:t>
      </w:r>
      <w:r w:rsidR="004E6BF1">
        <w:t>er kann nachgestellt</w:t>
      </w:r>
      <w:r w:rsidR="0044439F">
        <w:t>, notfalls auch</w:t>
      </w:r>
      <w:r w:rsidR="004E6BF1">
        <w:t xml:space="preserve"> </w:t>
      </w:r>
      <w:r w:rsidR="0044439F" w:rsidRPr="00217FAD">
        <w:t xml:space="preserve">vorangestellt </w:t>
      </w:r>
      <w:r w:rsidR="004E6BF1">
        <w:t>werden</w:t>
      </w:r>
      <w:r w:rsidR="004E6BF1" w:rsidRPr="00217FAD">
        <w:t>.</w:t>
      </w:r>
    </w:p>
    <w:p w:rsidR="008E1B0C" w:rsidRPr="0078578E" w:rsidRDefault="004E6BF1" w:rsidP="00EB3893">
      <w:pPr>
        <w:pStyle w:val="HinweistextneuerAbsatz"/>
      </w:pPr>
      <w:r w:rsidRPr="004331FD">
        <w:rPr>
          <w:u w:val="single"/>
        </w:rPr>
        <w:t>Beispiel</w:t>
      </w:r>
      <w:r w:rsidRPr="004331FD">
        <w:t xml:space="preserve">: Die Vereinbarung gemäß </w:t>
      </w:r>
      <w:r w:rsidR="00712921">
        <w:t>Art. </w:t>
      </w:r>
      <w:r w:rsidRPr="004331FD">
        <w:t xml:space="preserve">15a </w:t>
      </w:r>
      <w:r w:rsidR="00712921">
        <w:t>Abs. </w:t>
      </w:r>
      <w:r w:rsidRPr="004331FD">
        <w:t xml:space="preserve">2 </w:t>
      </w:r>
      <w:r w:rsidR="00712921">
        <w:t>B</w:t>
      </w:r>
      <w:r w:rsidR="00712921">
        <w:noBreakHyphen/>
        <w:t>VG</w:t>
      </w:r>
      <w:r w:rsidRPr="004331FD">
        <w:t xml:space="preserve"> über die Helmpflicht beim Wintersport</w:t>
      </w:r>
      <w:r w:rsidRPr="004331FD">
        <w:rPr>
          <w:rStyle w:val="Funotenzeichen"/>
        </w:rPr>
        <w:footnoteReference w:id="48"/>
      </w:r>
      <w:r w:rsidRPr="004331FD">
        <w:t xml:space="preserve"> könnte </w:t>
      </w:r>
      <w:r>
        <w:t>den Kurztitel „Helmpflicht-Wintersport-Vereinbarung“</w:t>
      </w:r>
      <w:r w:rsidR="0044439F">
        <w:t>, allenfalls</w:t>
      </w:r>
      <w:r>
        <w:t xml:space="preserve"> </w:t>
      </w:r>
      <w:r w:rsidRPr="004331FD">
        <w:t>„</w:t>
      </w:r>
      <w:r w:rsidRPr="00217FAD">
        <w:t>Ver</w:t>
      </w:r>
      <w:r w:rsidR="00A96D11">
        <w:rPr>
          <w:lang w:val="de-DE"/>
        </w:rPr>
        <w:softHyphen/>
      </w:r>
      <w:r w:rsidRPr="00217FAD">
        <w:t>einbarung</w:t>
      </w:r>
      <w:r>
        <w:t xml:space="preserve"> </w:t>
      </w:r>
      <w:r w:rsidRPr="004331FD">
        <w:t>Helmpflicht</w:t>
      </w:r>
      <w:r w:rsidR="003C7C85">
        <w:t xml:space="preserve"> </w:t>
      </w:r>
      <w:r>
        <w:t>W</w:t>
      </w:r>
      <w:r w:rsidRPr="004331FD">
        <w:t>intersport“</w:t>
      </w:r>
      <w:r>
        <w:t xml:space="preserve"> erhalten</w:t>
      </w:r>
      <w:r w:rsidRPr="004331FD">
        <w:t>.</w:t>
      </w:r>
    </w:p>
    <w:p w:rsidR="008E1B0C" w:rsidRPr="0078578E" w:rsidRDefault="008E1B0C" w:rsidP="00EB3893">
      <w:pPr>
        <w:pStyle w:val="HinweistextmitNummern"/>
      </w:pPr>
      <w:r>
        <w:t>4)</w:t>
      </w:r>
      <w:r>
        <w:tab/>
      </w:r>
      <w:r w:rsidR="004E6BF1">
        <w:t>Bei der Bildung einer Abkürzung ist der Begriff „Vereinbarung“ durch das Akronym „VE“ wiederzugeben; im Übrigen wird die Abkürzung an den im Kurztitel verwendeten Begriffen anknüpfen</w:t>
      </w:r>
      <w:r w:rsidR="003C7C85">
        <w:t xml:space="preserve"> </w:t>
      </w:r>
      <w:r>
        <w:t>(</w:t>
      </w:r>
      <w:r w:rsidR="00655546">
        <w:t xml:space="preserve">im Fall der </w:t>
      </w:r>
      <w:r w:rsidR="00655546" w:rsidRPr="004331FD">
        <w:t xml:space="preserve">Vereinbarung gemäß </w:t>
      </w:r>
      <w:r w:rsidR="00655546">
        <w:t>Art. </w:t>
      </w:r>
      <w:r w:rsidR="00655546" w:rsidRPr="004331FD">
        <w:t xml:space="preserve">15a </w:t>
      </w:r>
      <w:r w:rsidR="00655546">
        <w:t>Abs. </w:t>
      </w:r>
      <w:r w:rsidR="00655546" w:rsidRPr="004331FD">
        <w:t xml:space="preserve">2 </w:t>
      </w:r>
      <w:r w:rsidR="00655546">
        <w:t>B</w:t>
      </w:r>
      <w:r w:rsidR="00655546">
        <w:noBreakHyphen/>
        <w:t>VG</w:t>
      </w:r>
      <w:r w:rsidR="00655546" w:rsidRPr="004331FD">
        <w:t xml:space="preserve"> über die Helmpflicht beim Wintersport</w:t>
      </w:r>
      <w:r w:rsidR="00655546">
        <w:t xml:space="preserve"> [vgl. Hinweis 3] also:</w:t>
      </w:r>
      <w:r w:rsidR="004E6BF1">
        <w:t xml:space="preserve"> HW</w:t>
      </w:r>
      <w:r w:rsidR="00655546">
        <w:t>-</w:t>
      </w:r>
      <w:r w:rsidR="004E6BF1">
        <w:t>VE oder VE</w:t>
      </w:r>
      <w:r w:rsidR="00564BC8">
        <w:noBreakHyphen/>
      </w:r>
      <w:r w:rsidR="004E6BF1">
        <w:t>HW</w:t>
      </w:r>
      <w:r>
        <w:t>).</w:t>
      </w:r>
    </w:p>
    <w:p w:rsidR="008E1B0C" w:rsidRPr="008D1ED0" w:rsidRDefault="0031712B" w:rsidP="004E3702">
      <w:pPr>
        <w:pStyle w:val="IIIEbene2"/>
      </w:pPr>
      <w:bookmarkStart w:id="955" w:name="_Toc400359662"/>
      <w:bookmarkStart w:id="956" w:name="_Toc400380533"/>
      <w:bookmarkStart w:id="957" w:name="IIIA12"/>
      <w:r>
        <w:t>A.1.</w:t>
      </w:r>
      <w:r w:rsidR="008E1B0C">
        <w:t>2</w:t>
      </w:r>
      <w:r w:rsidR="008E1B0C" w:rsidRPr="008D1ED0">
        <w:t>.</w:t>
      </w:r>
      <w:r w:rsidR="008E1B0C">
        <w:tab/>
        <w:t>Präambel</w:t>
      </w:r>
      <w:bookmarkEnd w:id="955"/>
      <w:bookmarkEnd w:id="956"/>
    </w:p>
    <w:bookmarkEnd w:id="957"/>
    <w:p w:rsidR="00BE7FF3" w:rsidRPr="00BE7FF3" w:rsidRDefault="005D7A19" w:rsidP="002D2DFC">
      <w:pPr>
        <w:pStyle w:val="Option"/>
      </w:pPr>
      <w:r>
        <w:t>Option </w:t>
      </w:r>
      <w:r w:rsidR="004E6BF1" w:rsidRPr="00BE7FF3">
        <w:t xml:space="preserve">A (Präambel </w:t>
      </w:r>
      <w:r w:rsidR="00EE44F8">
        <w:t>mit</w:t>
      </w:r>
      <w:r w:rsidR="00EE44F8" w:rsidRPr="00BE7FF3">
        <w:t xml:space="preserve"> </w:t>
      </w:r>
      <w:r w:rsidR="004E6BF1" w:rsidRPr="00BE7FF3">
        <w:t>Bezeichnung der Länder)</w:t>
      </w:r>
    </w:p>
    <w:p w:rsidR="00EE44F8" w:rsidRPr="00860AD6" w:rsidRDefault="00EE44F8" w:rsidP="00EE44F8">
      <w:pPr>
        <w:pStyle w:val="12PromKlEinlSatz"/>
        <w:keepNext w:val="0"/>
      </w:pPr>
      <w:r w:rsidRPr="00860AD6">
        <w:t>Der Bund, vertreten durch die Bundesregierung</w:t>
      </w:r>
      <w:r>
        <w:t>,</w:t>
      </w:r>
      <w:r w:rsidRPr="00860AD6">
        <w:t xml:space="preserve"> und die Lä</w:t>
      </w:r>
      <w:r>
        <w:t>nder &lt;</w:t>
      </w:r>
      <w:r w:rsidRPr="00BE7FF3">
        <w:rPr>
          <w:b/>
        </w:rPr>
        <w:t xml:space="preserve">Bezeichnung der </w:t>
      </w:r>
      <w:r w:rsidR="0093570D" w:rsidRPr="00291426">
        <w:rPr>
          <w:b/>
          <w:color w:val="auto"/>
        </w:rPr>
        <w:t>betreffenden</w:t>
      </w:r>
      <w:r w:rsidR="0093570D">
        <w:rPr>
          <w:b/>
        </w:rPr>
        <w:t xml:space="preserve"> </w:t>
      </w:r>
      <w:r w:rsidRPr="00BE7FF3">
        <w:rPr>
          <w:b/>
        </w:rPr>
        <w:t>Länder</w:t>
      </w:r>
      <w:r>
        <w:t xml:space="preserve">&gt;, jeweils vertreten durch </w:t>
      </w:r>
      <w:r w:rsidRPr="00564BC8">
        <w:rPr>
          <w:b/>
        </w:rPr>
        <w:t>/ den Landeshauptmann / die Landeshauptfrau bzw. den Landeshauptmann /</w:t>
      </w:r>
      <w:r w:rsidRPr="00860AD6">
        <w:t>, im Folgenden Vertragsparteien genannt, sind übereingekommen, gemäß Art. 15a B</w:t>
      </w:r>
      <w:r w:rsidRPr="00860AD6">
        <w:noBreakHyphen/>
        <w:t>VG die nachstehende Vereinbarung zu schließen:</w:t>
      </w:r>
    </w:p>
    <w:p w:rsidR="00BE7FF3" w:rsidRPr="00BE7FF3" w:rsidRDefault="004E6BF1" w:rsidP="002D2DFC">
      <w:pPr>
        <w:pStyle w:val="Option"/>
      </w:pPr>
      <w:r w:rsidRPr="00BE7FF3">
        <w:t>Option</w:t>
      </w:r>
      <w:r w:rsidR="005D7A19">
        <w:t> </w:t>
      </w:r>
      <w:r w:rsidRPr="00BE7FF3">
        <w:t xml:space="preserve">B (Präambel </w:t>
      </w:r>
      <w:r w:rsidR="00EE44F8">
        <w:t>ohne</w:t>
      </w:r>
      <w:r w:rsidR="00EE44F8" w:rsidRPr="00BE7FF3">
        <w:t xml:space="preserve"> </w:t>
      </w:r>
      <w:r w:rsidRPr="00BE7FF3">
        <w:t>Bezeichnung der Länder)</w:t>
      </w:r>
    </w:p>
    <w:p w:rsidR="00EE44F8" w:rsidRPr="00860AD6" w:rsidRDefault="00EE44F8" w:rsidP="00EE44F8">
      <w:pPr>
        <w:pStyle w:val="12PromKlEinlSatz"/>
        <w:keepNext w:val="0"/>
      </w:pPr>
      <w:r w:rsidRPr="00860AD6">
        <w:t>Der Bund, vertreten durch die Bundesregierung</w:t>
      </w:r>
      <w:r>
        <w:t>,</w:t>
      </w:r>
      <w:r w:rsidRPr="00860AD6">
        <w:t xml:space="preserve"> und die unterzeichnenden Lä</w:t>
      </w:r>
      <w:r>
        <w:t xml:space="preserve">nder, jeweils vertreten durch </w:t>
      </w:r>
      <w:r w:rsidRPr="00564BC8">
        <w:rPr>
          <w:b/>
        </w:rPr>
        <w:t>/ den Landeshauptmann / die Landeshauptfrau bzw. den Landeshauptmann /</w:t>
      </w:r>
      <w:r w:rsidRPr="00860AD6">
        <w:t xml:space="preserve">, im Folgenden </w:t>
      </w:r>
      <w:r w:rsidRPr="00860AD6">
        <w:lastRenderedPageBreak/>
        <w:t>Vertragsparteien genannt, sind übereingekommen, gemäß Art. 15a B</w:t>
      </w:r>
      <w:r w:rsidRPr="00860AD6">
        <w:noBreakHyphen/>
        <w:t>VG die nachstehende Vereinbarung zu schließen:</w:t>
      </w:r>
    </w:p>
    <w:p w:rsidR="00196006" w:rsidRPr="00BE7FF3" w:rsidRDefault="00196006" w:rsidP="002D2DFC">
      <w:pPr>
        <w:pStyle w:val="Option"/>
      </w:pPr>
      <w:r>
        <w:t>Option </w:t>
      </w:r>
      <w:r w:rsidRPr="00BE7FF3">
        <w:t xml:space="preserve">A </w:t>
      </w:r>
      <w:r w:rsidR="009F7233" w:rsidRPr="00291426">
        <w:t>und</w:t>
      </w:r>
      <w:r w:rsidRPr="00291426">
        <w:t xml:space="preserve"> </w:t>
      </w:r>
      <w:r w:rsidRPr="00BE7FF3">
        <w:t>B</w:t>
      </w:r>
      <w:r>
        <w:t xml:space="preserve"> bei Vereinbarungen</w:t>
      </w:r>
      <w:r w:rsidR="007F1E26">
        <w:t>,</w:t>
      </w:r>
      <w:r>
        <w:t xml:space="preserve"> </w:t>
      </w:r>
      <w:r w:rsidR="007F1E26">
        <w:t>die auf Seiten des Bundes ni</w:t>
      </w:r>
      <w:r w:rsidR="004B52F6">
        <w:t>cht von der Bundes</w:t>
      </w:r>
      <w:r w:rsidR="007F1E26">
        <w:t>regierung, sondern von einem Bundesminister abgeschlossen werden</w:t>
      </w:r>
      <w:r w:rsidR="00D81178">
        <w:rPr>
          <w:rStyle w:val="Funotenzeichen"/>
          <w:i w:val="0"/>
        </w:rPr>
        <w:footnoteReference w:id="49"/>
      </w:r>
    </w:p>
    <w:p w:rsidR="00EE44F8" w:rsidRPr="00860AD6" w:rsidRDefault="00EE44F8" w:rsidP="00EE44F8">
      <w:pPr>
        <w:pStyle w:val="12PromKlEinlSatz"/>
        <w:keepNext w:val="0"/>
      </w:pPr>
      <w:r w:rsidRPr="00860AD6">
        <w:t>Der Bund, vertreten durch den Bundesminister für &lt;</w:t>
      </w:r>
      <w:r w:rsidRPr="00860AD6">
        <w:rPr>
          <w:rStyle w:val="993Fett"/>
        </w:rPr>
        <w:t>Bezeichnung des Ressorts</w:t>
      </w:r>
      <w:r w:rsidRPr="00860AD6">
        <w:t>&gt;, und die Lä</w:t>
      </w:r>
      <w:r>
        <w:t>nder  &lt;</w:t>
      </w:r>
      <w:r w:rsidRPr="00BE7FF3">
        <w:rPr>
          <w:b/>
        </w:rPr>
        <w:t xml:space="preserve">Bezeichnung der </w:t>
      </w:r>
      <w:r w:rsidR="0093570D" w:rsidRPr="00291426">
        <w:rPr>
          <w:b/>
          <w:color w:val="auto"/>
        </w:rPr>
        <w:t>betreffenden</w:t>
      </w:r>
      <w:r w:rsidR="0093570D">
        <w:rPr>
          <w:b/>
        </w:rPr>
        <w:t xml:space="preserve"> </w:t>
      </w:r>
      <w:r w:rsidRPr="00BE7FF3">
        <w:rPr>
          <w:b/>
        </w:rPr>
        <w:t>Länder</w:t>
      </w:r>
      <w:r>
        <w:t>&gt; [...]</w:t>
      </w:r>
      <w:r w:rsidRPr="00860AD6">
        <w:t>:</w:t>
      </w:r>
    </w:p>
    <w:p w:rsidR="007F1E26" w:rsidRPr="00860AD6" w:rsidRDefault="007F1E26" w:rsidP="007F1E26">
      <w:pPr>
        <w:pStyle w:val="12PromKlEinlSatz"/>
        <w:keepNext w:val="0"/>
      </w:pPr>
      <w:r w:rsidRPr="00860AD6">
        <w:t>Der Bund, vertreten durch den Bundesminister für &lt;</w:t>
      </w:r>
      <w:r w:rsidRPr="00860AD6">
        <w:rPr>
          <w:rStyle w:val="993Fett"/>
        </w:rPr>
        <w:t>Bezeichnung des Ressorts</w:t>
      </w:r>
      <w:r w:rsidRPr="00860AD6">
        <w:t>&gt;, und die unterzeichnenden Lä</w:t>
      </w:r>
      <w:r>
        <w:t>nder, [...]</w:t>
      </w:r>
      <w:r w:rsidRPr="00860AD6">
        <w:t>:</w:t>
      </w:r>
    </w:p>
    <w:p w:rsidR="00196006" w:rsidRPr="00BE7FF3" w:rsidRDefault="00196006" w:rsidP="002D2DFC">
      <w:pPr>
        <w:pStyle w:val="Option"/>
      </w:pPr>
      <w:r>
        <w:t>Option </w:t>
      </w:r>
      <w:r w:rsidRPr="00BE7FF3">
        <w:t xml:space="preserve">A </w:t>
      </w:r>
      <w:r w:rsidR="009F7233" w:rsidRPr="00291426">
        <w:t>und</w:t>
      </w:r>
      <w:r w:rsidRPr="00BE7FF3">
        <w:t xml:space="preserve"> B </w:t>
      </w:r>
      <w:r>
        <w:t xml:space="preserve">unter Anführung </w:t>
      </w:r>
      <w:r w:rsidR="00564BC8">
        <w:t>der</w:t>
      </w:r>
      <w:r>
        <w:t xml:space="preserve"> </w:t>
      </w:r>
      <w:r w:rsidRPr="00BE7FF3">
        <w:t>Motive</w:t>
      </w:r>
    </w:p>
    <w:p w:rsidR="00196006" w:rsidRPr="002C2CEC" w:rsidRDefault="00196006" w:rsidP="00196006">
      <w:pPr>
        <w:pStyle w:val="23SatznachNovao"/>
      </w:pPr>
      <w:r w:rsidRPr="002C2CEC">
        <w:t xml:space="preserve">[...] sind </w:t>
      </w:r>
      <w:r w:rsidRPr="00592DC7">
        <w:rPr>
          <w:b/>
        </w:rPr>
        <w:t>in der Absicht, [...], und unter Berücksichtigung [...]</w:t>
      </w:r>
      <w:r w:rsidRPr="002C2CEC">
        <w:t xml:space="preserve"> übereingekommen, [...]</w:t>
      </w:r>
    </w:p>
    <w:p w:rsidR="00BE7FF3" w:rsidRPr="00AE64C2" w:rsidRDefault="004E6BF1" w:rsidP="00EB3893">
      <w:pPr>
        <w:pStyle w:val="Hinweis"/>
        <w:rPr>
          <w:i/>
          <w:u w:val="single"/>
        </w:rPr>
      </w:pPr>
      <w:r w:rsidRPr="00515E98">
        <w:t>Hinweise</w:t>
      </w:r>
    </w:p>
    <w:p w:rsidR="008E1B0C" w:rsidRPr="0078578E" w:rsidRDefault="008E1B0C" w:rsidP="00EB3893">
      <w:pPr>
        <w:pStyle w:val="HinweistextmitNummern"/>
      </w:pPr>
      <w:r>
        <w:t>1)</w:t>
      </w:r>
      <w:r>
        <w:tab/>
      </w:r>
      <w:r w:rsidR="004E6BF1" w:rsidRPr="008E1B0C">
        <w:t>Eine Präamb</w:t>
      </w:r>
      <w:r w:rsidR="005D7A19" w:rsidRPr="008E1B0C">
        <w:t>el, die – wie in den Optionen </w:t>
      </w:r>
      <w:r w:rsidR="004E6BF1" w:rsidRPr="008E1B0C">
        <w:t xml:space="preserve">A und B – die Vertragsparteien und die diese vertretenden Organe </w:t>
      </w:r>
      <w:r w:rsidR="00FB0727">
        <w:t xml:space="preserve">sowie </w:t>
      </w:r>
      <w:r w:rsidR="004E6BF1" w:rsidRPr="008E1B0C">
        <w:t>die Wortfolge „</w:t>
      </w:r>
      <w:r w:rsidR="00FB0727">
        <w:t>[</w:t>
      </w:r>
      <w:r w:rsidR="00036724">
        <w:rPr>
          <w:lang w:val="de-DE"/>
        </w:rPr>
        <w:t>...</w:t>
      </w:r>
      <w:r w:rsidR="00FB0727">
        <w:t>]</w:t>
      </w:r>
      <w:r w:rsidR="005D7A19" w:rsidRPr="008E1B0C">
        <w:t xml:space="preserve"> </w:t>
      </w:r>
      <w:r w:rsidR="004E6BF1" w:rsidRPr="008E1B0C">
        <w:t>sind [wie folgt] übereingekommen,</w:t>
      </w:r>
      <w:r w:rsidR="005D7A19" w:rsidRPr="008E1B0C">
        <w:t xml:space="preserve"> </w:t>
      </w:r>
      <w:r w:rsidR="00FB0727">
        <w:t>[</w:t>
      </w:r>
      <w:r w:rsidR="00036724">
        <w:rPr>
          <w:lang w:val="de-DE"/>
        </w:rPr>
        <w:t>...</w:t>
      </w:r>
      <w:r w:rsidR="00FB0727">
        <w:t>]</w:t>
      </w:r>
      <w:r w:rsidR="004E6BF1" w:rsidRPr="008E1B0C">
        <w:t>“ oder „</w:t>
      </w:r>
      <w:r w:rsidR="00FB0727">
        <w:t>[</w:t>
      </w:r>
      <w:r w:rsidR="00036724">
        <w:rPr>
          <w:lang w:val="de-DE"/>
        </w:rPr>
        <w:t>...</w:t>
      </w:r>
      <w:r w:rsidR="00FB0727">
        <w:t>]</w:t>
      </w:r>
      <w:r w:rsidR="005D7A19" w:rsidRPr="008E1B0C">
        <w:t xml:space="preserve"> </w:t>
      </w:r>
      <w:r w:rsidR="004E6BF1" w:rsidRPr="008E1B0C">
        <w:t>schließen die nachstehende Vereinbarung</w:t>
      </w:r>
      <w:r w:rsidR="005D7A19" w:rsidRPr="008E1B0C">
        <w:t xml:space="preserve"> </w:t>
      </w:r>
      <w:r w:rsidR="00FB0727">
        <w:t>[</w:t>
      </w:r>
      <w:r w:rsidR="00036724">
        <w:rPr>
          <w:lang w:val="de-DE"/>
        </w:rPr>
        <w:t>...</w:t>
      </w:r>
      <w:r w:rsidR="00FB0727">
        <w:t>]</w:t>
      </w:r>
      <w:r w:rsidR="004E6BF1" w:rsidRPr="008E1B0C">
        <w:t>“) umfasst, ist zwingend.</w:t>
      </w:r>
    </w:p>
    <w:p w:rsidR="008E1B0C" w:rsidRPr="0078578E" w:rsidRDefault="008E1B0C" w:rsidP="00EB3893">
      <w:pPr>
        <w:pStyle w:val="HinweistextmitNummern"/>
      </w:pPr>
      <w:r>
        <w:t>2)</w:t>
      </w:r>
      <w:r>
        <w:tab/>
      </w:r>
      <w:r w:rsidR="004E6BF1" w:rsidRPr="008E1B0C">
        <w:t>Unzulässig ist es, auf eine Präambel mit diesem obligatorischen Inhalt, einen (weiteren), „Präambel“ überschriebenen Textabschnitt folgen zu lassen.</w:t>
      </w:r>
      <w:r w:rsidR="004E6BF1" w:rsidRPr="00515E98">
        <w:rPr>
          <w:rStyle w:val="Funotenzeichen"/>
        </w:rPr>
        <w:footnoteReference w:id="50"/>
      </w:r>
    </w:p>
    <w:p w:rsidR="008E1B0C" w:rsidRPr="0048025F" w:rsidRDefault="008E1B0C" w:rsidP="00EB3893">
      <w:pPr>
        <w:pStyle w:val="HinweistextmitNummern"/>
        <w:rPr>
          <w:lang w:val="en-US"/>
        </w:rPr>
      </w:pPr>
      <w:r>
        <w:t>3)</w:t>
      </w:r>
      <w:r>
        <w:tab/>
      </w:r>
      <w:r w:rsidR="004E6BF1" w:rsidRPr="008E1B0C">
        <w:t xml:space="preserve">Die Beifügung (siehe </w:t>
      </w:r>
      <w:r w:rsidR="00FB0727">
        <w:t xml:space="preserve">die </w:t>
      </w:r>
      <w:r w:rsidR="004E6BF1" w:rsidRPr="008E1B0C">
        <w:t>Option mit eingefügten Motiven) von Ausführungen wie etwa</w:t>
      </w:r>
      <w:r w:rsidR="00576466" w:rsidRPr="008E1B0C">
        <w:t xml:space="preserve"> „</w:t>
      </w:r>
      <w:r w:rsidR="004E6BF1" w:rsidRPr="00515E98">
        <w:t>in Anbetracht dessen</w:t>
      </w:r>
      <w:r w:rsidR="00576466">
        <w:t xml:space="preserve"> </w:t>
      </w:r>
      <w:r w:rsidR="00301433">
        <w:t>[</w:t>
      </w:r>
      <w:r w:rsidR="00036724">
        <w:t>...</w:t>
      </w:r>
      <w:r w:rsidR="00301433">
        <w:t>]</w:t>
      </w:r>
      <w:r w:rsidR="00576466">
        <w:t>“</w:t>
      </w:r>
      <w:r w:rsidR="004E6BF1" w:rsidRPr="00515E98">
        <w:t xml:space="preserve">, </w:t>
      </w:r>
      <w:r w:rsidR="00576466">
        <w:t>„</w:t>
      </w:r>
      <w:r w:rsidR="004E6BF1" w:rsidRPr="00515E98">
        <w:t>im Bewusstsein dessen</w:t>
      </w:r>
      <w:r w:rsidR="00576466">
        <w:t xml:space="preserve"> </w:t>
      </w:r>
      <w:r w:rsidR="00301433">
        <w:t>[</w:t>
      </w:r>
      <w:r w:rsidR="00036724">
        <w:t>...</w:t>
      </w:r>
      <w:r w:rsidR="00301433">
        <w:t>]</w:t>
      </w:r>
      <w:r w:rsidR="00576466">
        <w:t>“</w:t>
      </w:r>
      <w:r w:rsidR="004E6BF1" w:rsidRPr="00515E98">
        <w:t xml:space="preserve">, </w:t>
      </w:r>
      <w:r w:rsidR="00576466">
        <w:t>„</w:t>
      </w:r>
      <w:r w:rsidR="004E6BF1" w:rsidRPr="00515E98">
        <w:t>besorgt über</w:t>
      </w:r>
      <w:r w:rsidR="00576466">
        <w:t xml:space="preserve"> </w:t>
      </w:r>
      <w:r w:rsidR="00301433">
        <w:t>[</w:t>
      </w:r>
      <w:r w:rsidR="00036724">
        <w:t>...</w:t>
      </w:r>
      <w:r w:rsidR="00301433">
        <w:t>]</w:t>
      </w:r>
      <w:r w:rsidR="00576466">
        <w:t>“</w:t>
      </w:r>
      <w:r w:rsidR="004E6BF1" w:rsidRPr="00515E98">
        <w:t xml:space="preserve">, </w:t>
      </w:r>
      <w:r w:rsidR="00576466">
        <w:t>„</w:t>
      </w:r>
      <w:r w:rsidR="004E6BF1" w:rsidRPr="00515E98">
        <w:t>in der Er</w:t>
      </w:r>
      <w:r w:rsidR="00A96D11">
        <w:rPr>
          <w:lang w:val="de-DE"/>
        </w:rPr>
        <w:softHyphen/>
      </w:r>
      <w:r w:rsidR="004E6BF1" w:rsidRPr="00515E98">
        <w:t>wägung</w:t>
      </w:r>
      <w:r w:rsidR="00576466">
        <w:t xml:space="preserve"> </w:t>
      </w:r>
      <w:r w:rsidR="00301433">
        <w:t>[</w:t>
      </w:r>
      <w:r w:rsidR="00036724">
        <w:rPr>
          <w:lang w:val="de-DE"/>
        </w:rPr>
        <w:t>...</w:t>
      </w:r>
      <w:r w:rsidR="00301433">
        <w:t>]</w:t>
      </w:r>
      <w:r w:rsidR="00576466">
        <w:t>“</w:t>
      </w:r>
      <w:r w:rsidR="004E6BF1" w:rsidRPr="00515E98">
        <w:t xml:space="preserve">, </w:t>
      </w:r>
      <w:r w:rsidR="00576466">
        <w:t>„</w:t>
      </w:r>
      <w:r w:rsidR="004E6BF1" w:rsidRPr="00515E98">
        <w:t>eingedenk</w:t>
      </w:r>
      <w:r w:rsidR="00576466">
        <w:t xml:space="preserve"> </w:t>
      </w:r>
      <w:r w:rsidR="00301433">
        <w:t>[</w:t>
      </w:r>
      <w:r w:rsidR="00036724">
        <w:rPr>
          <w:lang w:val="de-DE"/>
        </w:rPr>
        <w:t>...</w:t>
      </w:r>
      <w:r w:rsidR="00301433">
        <w:t>]</w:t>
      </w:r>
      <w:r w:rsidR="00576466">
        <w:t>“</w:t>
      </w:r>
      <w:r w:rsidR="004E6BF1" w:rsidRPr="00515E98">
        <w:t xml:space="preserve">, </w:t>
      </w:r>
      <w:r w:rsidR="00576466">
        <w:t>„</w:t>
      </w:r>
      <w:r w:rsidR="004E6BF1" w:rsidRPr="00515E98">
        <w:t>i</w:t>
      </w:r>
      <w:r w:rsidR="009F7233" w:rsidRPr="00291426">
        <w:t>n</w:t>
      </w:r>
      <w:r w:rsidR="004E6BF1" w:rsidRPr="00515E98">
        <w:t xml:space="preserve"> dem Bewusstsein</w:t>
      </w:r>
      <w:r w:rsidR="00576466">
        <w:t xml:space="preserve"> </w:t>
      </w:r>
      <w:r w:rsidR="00301433">
        <w:t>[</w:t>
      </w:r>
      <w:r w:rsidR="00036724">
        <w:t>...</w:t>
      </w:r>
      <w:r w:rsidR="00301433">
        <w:t>]</w:t>
      </w:r>
      <w:r w:rsidR="00576466">
        <w:t>“</w:t>
      </w:r>
      <w:r w:rsidR="004E6BF1" w:rsidRPr="00515E98">
        <w:t xml:space="preserve">, </w:t>
      </w:r>
      <w:r w:rsidR="00576466">
        <w:t>„</w:t>
      </w:r>
      <w:r w:rsidR="004E6BF1" w:rsidRPr="00515E98">
        <w:t>in der Erkenntnis</w:t>
      </w:r>
      <w:r w:rsidR="00576466">
        <w:t xml:space="preserve"> </w:t>
      </w:r>
      <w:r w:rsidR="00301433">
        <w:t>[</w:t>
      </w:r>
      <w:r w:rsidR="00036724">
        <w:t>...</w:t>
      </w:r>
      <w:r w:rsidR="00301433">
        <w:t>]</w:t>
      </w:r>
      <w:r w:rsidR="00576466">
        <w:t>“</w:t>
      </w:r>
      <w:r w:rsidR="004E6BF1" w:rsidRPr="00515E98">
        <w:t xml:space="preserve">, </w:t>
      </w:r>
      <w:r w:rsidR="00576466">
        <w:t>„</w:t>
      </w:r>
      <w:r w:rsidR="004E6BF1" w:rsidRPr="00515E98">
        <w:t>unter Hinweis</w:t>
      </w:r>
      <w:r w:rsidR="00576466">
        <w:t xml:space="preserve"> </w:t>
      </w:r>
      <w:r w:rsidR="00301433">
        <w:t>[</w:t>
      </w:r>
      <w:r w:rsidR="00036724">
        <w:t>...</w:t>
      </w:r>
      <w:r w:rsidR="00301433">
        <w:t>]</w:t>
      </w:r>
      <w:r w:rsidR="00576466">
        <w:t>“</w:t>
      </w:r>
      <w:r w:rsidR="004E6BF1" w:rsidRPr="00515E98">
        <w:t xml:space="preserve">, </w:t>
      </w:r>
      <w:r w:rsidR="00576466">
        <w:t>„</w:t>
      </w:r>
      <w:r w:rsidR="004E6BF1" w:rsidRPr="00515E98">
        <w:t>jedoch in dem Entschluss</w:t>
      </w:r>
      <w:r w:rsidR="005D7A19">
        <w:t xml:space="preserve"> </w:t>
      </w:r>
      <w:r w:rsidR="00301433">
        <w:t>[</w:t>
      </w:r>
      <w:r w:rsidR="00036724">
        <w:t>...</w:t>
      </w:r>
      <w:r w:rsidR="00301433">
        <w:t>]</w:t>
      </w:r>
      <w:r w:rsidR="00576466">
        <w:t>“</w:t>
      </w:r>
      <w:r w:rsidR="008B2903" w:rsidRPr="00515E98">
        <w:rPr>
          <w:rStyle w:val="Funotenzeichen"/>
        </w:rPr>
        <w:footnoteReference w:id="51"/>
      </w:r>
      <w:r w:rsidR="004E6BF1" w:rsidRPr="00515E98">
        <w:t xml:space="preserve"> </w:t>
      </w:r>
      <w:r w:rsidR="004E6BF1" w:rsidRPr="0048025F">
        <w:rPr>
          <w:lang w:val="de-AT"/>
        </w:rPr>
        <w:t>ist zwar möglich</w:t>
      </w:r>
      <w:r w:rsidR="0048025F" w:rsidRPr="0048025F">
        <w:rPr>
          <w:lang w:val="de-AT"/>
        </w:rPr>
        <w:t xml:space="preserve"> (und in der Prax</w:t>
      </w:r>
      <w:r w:rsidR="0048025F">
        <w:rPr>
          <w:lang w:val="de-AT"/>
        </w:rPr>
        <w:t>is völker</w:t>
      </w:r>
      <w:r w:rsidR="00A96D11">
        <w:rPr>
          <w:lang w:val="de-AT"/>
        </w:rPr>
        <w:softHyphen/>
      </w:r>
      <w:r w:rsidR="0048025F">
        <w:rPr>
          <w:lang w:val="de-AT"/>
        </w:rPr>
        <w:t>rechtlicher Verträge häufig)</w:t>
      </w:r>
      <w:r w:rsidR="005D7A19" w:rsidRPr="0048025F">
        <w:rPr>
          <w:lang w:val="de-AT"/>
        </w:rPr>
        <w:t>.</w:t>
      </w:r>
      <w:r w:rsidR="00BE7FF3" w:rsidRPr="0048025F">
        <w:rPr>
          <w:lang w:val="de-AT"/>
        </w:rPr>
        <w:t xml:space="preserve"> </w:t>
      </w:r>
      <w:r w:rsidR="004E6BF1" w:rsidRPr="0048025F">
        <w:rPr>
          <w:lang w:val="en-US"/>
        </w:rPr>
        <w:t xml:space="preserve">Solche (ergänzenden) Formulierungen sind aber rechtlich nicht erforderlich (siehe dazu </w:t>
      </w:r>
      <w:r w:rsidR="004E6BF1" w:rsidRPr="0048025F">
        <w:rPr>
          <w:i/>
          <w:lang w:val="en-US"/>
        </w:rPr>
        <w:t>Aust</w:t>
      </w:r>
      <w:r w:rsidR="004E6BF1" w:rsidRPr="0048025F">
        <w:rPr>
          <w:lang w:val="en-US"/>
        </w:rPr>
        <w:t xml:space="preserve"> 1992, 336: „In fact, from the legal point of view there is no need to say more than: The Parties to this [Agreement], have agreed as follows </w:t>
      </w:r>
      <w:r w:rsidR="00301433" w:rsidRPr="0048025F">
        <w:rPr>
          <w:lang w:val="en-US"/>
        </w:rPr>
        <w:t>[</w:t>
      </w:r>
      <w:r w:rsidR="004E6BF1" w:rsidRPr="0048025F">
        <w:rPr>
          <w:lang w:val="en-US"/>
        </w:rPr>
        <w:t>...</w:t>
      </w:r>
      <w:r w:rsidR="00301433" w:rsidRPr="0048025F">
        <w:rPr>
          <w:lang w:val="en-US"/>
        </w:rPr>
        <w:t>]</w:t>
      </w:r>
      <w:r w:rsidR="00BE7FF3" w:rsidRPr="0048025F">
        <w:rPr>
          <w:lang w:val="en-US"/>
        </w:rPr>
        <w:t>“</w:t>
      </w:r>
      <w:r w:rsidR="004E6BF1" w:rsidRPr="0048025F">
        <w:rPr>
          <w:lang w:val="en-US"/>
        </w:rPr>
        <w:t>).</w:t>
      </w:r>
    </w:p>
    <w:p w:rsidR="008E1B0C" w:rsidRPr="0078578E" w:rsidRDefault="008E1B0C" w:rsidP="00EB3893">
      <w:pPr>
        <w:pStyle w:val="HinweistextmitNummern"/>
      </w:pPr>
      <w:r>
        <w:t>4)</w:t>
      </w:r>
      <w:r>
        <w:tab/>
      </w:r>
      <w:r w:rsidR="004E6BF1" w:rsidRPr="00E93063">
        <w:t xml:space="preserve">Beweggründe, Motive </w:t>
      </w:r>
      <w:r w:rsidR="004E6BF1">
        <w:t xml:space="preserve">und </w:t>
      </w:r>
      <w:r w:rsidR="004E6BF1" w:rsidRPr="00E93063">
        <w:t>Ziele der Vereinbarung können auch in Erläuterungen zur Ver</w:t>
      </w:r>
      <w:r w:rsidR="00CF627A">
        <w:rPr>
          <w:lang w:val="de-DE"/>
        </w:rPr>
        <w:softHyphen/>
      </w:r>
      <w:r w:rsidR="004E6BF1" w:rsidRPr="00E93063">
        <w:t xml:space="preserve">einbarung dargelegt werden, sofern solche erstellt werden </w:t>
      </w:r>
      <w:r w:rsidR="004E6BF1" w:rsidRPr="0022237A">
        <w:t xml:space="preserve">(siehe </w:t>
      </w:r>
      <w:hyperlink w:anchor="IC4" w:history="1">
        <w:r w:rsidR="004E6BF1" w:rsidRPr="00D848F6">
          <w:rPr>
            <w:rStyle w:val="Hyperlink"/>
            <w:b/>
          </w:rPr>
          <w:t>I.</w:t>
        </w:r>
        <w:r w:rsidR="005D7A19" w:rsidRPr="00D848F6">
          <w:rPr>
            <w:rStyle w:val="Hyperlink"/>
            <w:b/>
          </w:rPr>
          <w:t> </w:t>
        </w:r>
        <w:r w:rsidR="004E6BF1" w:rsidRPr="00D848F6">
          <w:rPr>
            <w:rStyle w:val="Hyperlink"/>
            <w:b/>
          </w:rPr>
          <w:t>C.4.</w:t>
        </w:r>
      </w:hyperlink>
      <w:r w:rsidR="004E6BF1" w:rsidRPr="0022237A">
        <w:t>).</w:t>
      </w:r>
    </w:p>
    <w:p w:rsidR="008E1B0C" w:rsidRPr="008E1B0C" w:rsidRDefault="008E1B0C" w:rsidP="00EB3893">
      <w:pPr>
        <w:pStyle w:val="HinweistextmitNummern"/>
      </w:pPr>
      <w:r>
        <w:t>5)</w:t>
      </w:r>
      <w:r>
        <w:tab/>
      </w:r>
      <w:r w:rsidR="00EE44F8">
        <w:t>Zur Wahl zwischen den Optionen </w:t>
      </w:r>
      <w:r w:rsidR="00FB0727">
        <w:t xml:space="preserve">A und B: </w:t>
      </w:r>
      <w:r w:rsidR="005D7A19" w:rsidRPr="008E1B0C">
        <w:t>Option </w:t>
      </w:r>
      <w:r w:rsidR="00EE44F8">
        <w:t>B</w:t>
      </w:r>
      <w:r w:rsidR="00EE44F8" w:rsidRPr="008E1B0C">
        <w:t xml:space="preserve"> </w:t>
      </w:r>
      <w:r w:rsidR="004E6BF1" w:rsidRPr="008E1B0C">
        <w:t xml:space="preserve">sollte </w:t>
      </w:r>
      <w:r w:rsidR="00EE44F8">
        <w:t xml:space="preserve">nur ausnahmsweise </w:t>
      </w:r>
      <w:r w:rsidR="004E6BF1" w:rsidRPr="008E1B0C">
        <w:t xml:space="preserve">verwendet werden, </w:t>
      </w:r>
      <w:r w:rsidR="00EE44F8">
        <w:t xml:space="preserve">dann nämlich, </w:t>
      </w:r>
      <w:r w:rsidR="004E6BF1" w:rsidRPr="008E1B0C">
        <w:t>wenn der</w:t>
      </w:r>
      <w:r w:rsidR="003C7C85" w:rsidRPr="008E1B0C">
        <w:t xml:space="preserve"> </w:t>
      </w:r>
      <w:r w:rsidR="004E6BF1" w:rsidRPr="0022237A">
        <w:t>Kreis der abschließenden Länder vor der Einleitung des Abschlussverfahrens noch nicht feststeht.</w:t>
      </w:r>
    </w:p>
    <w:p w:rsidR="008E1B0C" w:rsidRPr="008D1ED0" w:rsidRDefault="0031712B" w:rsidP="004E3702">
      <w:pPr>
        <w:pStyle w:val="IIIEbene2"/>
      </w:pPr>
      <w:bookmarkStart w:id="958" w:name="_Toc400359663"/>
      <w:bookmarkStart w:id="959" w:name="_Toc400380534"/>
      <w:bookmarkStart w:id="960" w:name="IIIA13"/>
      <w:r>
        <w:t>A.1.</w:t>
      </w:r>
      <w:r w:rsidR="008E1B0C">
        <w:t>3</w:t>
      </w:r>
      <w:r w:rsidR="008E1B0C" w:rsidRPr="008D1ED0">
        <w:t>.</w:t>
      </w:r>
      <w:r w:rsidR="008E1B0C">
        <w:tab/>
        <w:t>Gegenstand (Verpflichtung/Berechtigung)</w:t>
      </w:r>
      <w:bookmarkEnd w:id="958"/>
      <w:bookmarkEnd w:id="959"/>
    </w:p>
    <w:bookmarkEnd w:id="960"/>
    <w:p w:rsidR="005D7A19" w:rsidRPr="002C2CEC" w:rsidRDefault="008B2903" w:rsidP="005D7A19">
      <w:pPr>
        <w:pStyle w:val="45UeberschrPara"/>
      </w:pPr>
      <w:r>
        <w:t>Artikel </w:t>
      </w:r>
      <w:r w:rsidR="005D7A19" w:rsidRPr="002C2CEC">
        <w:t>[...]</w:t>
      </w:r>
    </w:p>
    <w:p w:rsidR="005D7A19" w:rsidRPr="002C2CEC" w:rsidRDefault="005D7A19" w:rsidP="005D7A19">
      <w:pPr>
        <w:pStyle w:val="45UeberschrPara"/>
      </w:pPr>
      <w:r w:rsidRPr="002C2CEC">
        <w:t>Gegenstand</w:t>
      </w:r>
      <w:r w:rsidRPr="003645B0">
        <w:rPr>
          <w:rStyle w:val="Funotenzeichen"/>
          <w:b w:val="0"/>
        </w:rPr>
        <w:footnoteReference w:id="52"/>
      </w:r>
    </w:p>
    <w:p w:rsidR="004B52F6" w:rsidRPr="000B4238" w:rsidRDefault="000B4238" w:rsidP="004B52F6">
      <w:pPr>
        <w:pStyle w:val="Option"/>
        <w:rPr>
          <w:lang w:val="de-DE"/>
        </w:rPr>
      </w:pPr>
      <w:r>
        <w:rPr>
          <w:rFonts w:cs="Arial"/>
          <w:lang w:val="de-DE"/>
        </w:rPr>
        <w:t>Option A</w:t>
      </w:r>
    </w:p>
    <w:p w:rsidR="005D7A19" w:rsidRPr="002C2CEC" w:rsidRDefault="005D7A19" w:rsidP="005D7A19">
      <w:pPr>
        <w:pStyle w:val="51Abs"/>
      </w:pPr>
      <w:r w:rsidRPr="002C2CEC">
        <w:t>Die Vertragsparteien verpflichten sich, [</w:t>
      </w:r>
      <w:r w:rsidR="00036724">
        <w:t>...</w:t>
      </w:r>
      <w:r w:rsidRPr="002C2CEC">
        <w:t>]</w:t>
      </w:r>
    </w:p>
    <w:p w:rsidR="00592DC7" w:rsidRPr="00592DC7" w:rsidRDefault="00592DC7" w:rsidP="002D2DFC">
      <w:pPr>
        <w:pStyle w:val="Option"/>
      </w:pPr>
      <w:r>
        <w:rPr>
          <w:rFonts w:cs="Arial"/>
        </w:rPr>
        <w:lastRenderedPageBreak/>
        <w:t>Option </w:t>
      </w:r>
      <w:r w:rsidR="000B4238">
        <w:rPr>
          <w:rFonts w:cs="Arial"/>
          <w:lang w:val="de-DE"/>
        </w:rPr>
        <w:t>B</w:t>
      </w:r>
      <w:r w:rsidR="004E6BF1" w:rsidRPr="00592DC7">
        <w:rPr>
          <w:rFonts w:cs="Arial"/>
        </w:rPr>
        <w:t xml:space="preserve"> (</w:t>
      </w:r>
      <w:r w:rsidR="004E6BF1" w:rsidRPr="00592DC7">
        <w:t>Text im Fall der beabsichtigten Koordinierung der Umsetzung von Richtlinien der EU bzw</w:t>
      </w:r>
      <w:r>
        <w:t>.</w:t>
      </w:r>
      <w:r w:rsidR="004E6BF1" w:rsidRPr="00592DC7">
        <w:t xml:space="preserve"> der Koordinierung „flankierender“ Regelungen zu Verordnungen</w:t>
      </w:r>
      <w:r w:rsidR="004E6BF1" w:rsidRPr="00592DC7">
        <w:rPr>
          <w:rFonts w:cs="Arial"/>
        </w:rPr>
        <w:t>)</w:t>
      </w:r>
    </w:p>
    <w:p w:rsidR="00592DC7" w:rsidRPr="002C2CEC" w:rsidRDefault="00592DC7" w:rsidP="00592DC7">
      <w:pPr>
        <w:pStyle w:val="51Abs"/>
      </w:pPr>
      <w:r w:rsidRPr="002C2CEC">
        <w:t xml:space="preserve">Zur Sicherstellung </w:t>
      </w:r>
      <w:r w:rsidRPr="00564BC8">
        <w:rPr>
          <w:b/>
        </w:rPr>
        <w:t>/ der koordinierten Umsetzung der Richtlinie 20xx/xx/EU über &lt;</w:t>
      </w:r>
      <w:r w:rsidRPr="00564BC8">
        <w:rPr>
          <w:rStyle w:val="993Fett"/>
          <w:b w:val="0"/>
        </w:rPr>
        <w:t>Bezeichnung</w:t>
      </w:r>
      <w:r w:rsidRPr="00564BC8">
        <w:rPr>
          <w:b/>
        </w:rPr>
        <w:t>&gt; / der koordinierten Erlassung flankierender Regelungen zur Verordnung (EG) Nr. xxxx &lt;</w:t>
      </w:r>
      <w:r w:rsidRPr="00564BC8">
        <w:rPr>
          <w:rStyle w:val="993Fett"/>
          <w:b w:val="0"/>
        </w:rPr>
        <w:t>Bezeichnung</w:t>
      </w:r>
      <w:r w:rsidRPr="00564BC8">
        <w:rPr>
          <w:b/>
        </w:rPr>
        <w:t>&gt; /</w:t>
      </w:r>
      <w:r w:rsidRPr="002C2CEC">
        <w:t>, verpflichten</w:t>
      </w:r>
      <w:r>
        <w:t xml:space="preserve"> sich die Vertragsparteien, [</w:t>
      </w:r>
      <w:r w:rsidR="00036724">
        <w:t>...</w:t>
      </w:r>
      <w:r>
        <w:t>]</w:t>
      </w:r>
      <w:r w:rsidRPr="00255217">
        <w:rPr>
          <w:rStyle w:val="Funotenzeichen"/>
          <w:rFonts w:cs="Arial"/>
          <w:szCs w:val="24"/>
        </w:rPr>
        <w:footnoteReference w:id="53"/>
      </w:r>
    </w:p>
    <w:p w:rsidR="00592DC7" w:rsidRPr="00592DC7" w:rsidRDefault="00592DC7" w:rsidP="002D2DFC">
      <w:pPr>
        <w:pStyle w:val="Option"/>
      </w:pPr>
      <w:r w:rsidRPr="00592DC7">
        <w:rPr>
          <w:rFonts w:cs="Arial"/>
        </w:rPr>
        <w:t>Option </w:t>
      </w:r>
      <w:r w:rsidR="000B4238">
        <w:rPr>
          <w:rFonts w:cs="Arial"/>
          <w:lang w:val="de-DE"/>
        </w:rPr>
        <w:t>C</w:t>
      </w:r>
      <w:r w:rsidR="004E6BF1" w:rsidRPr="00592DC7">
        <w:rPr>
          <w:rFonts w:cs="Arial"/>
        </w:rPr>
        <w:t xml:space="preserve"> (</w:t>
      </w:r>
      <w:r w:rsidR="004E6BF1" w:rsidRPr="00592DC7">
        <w:t>Text im Fall der beabsichtigten Abstimmung bestimmter Maßnahmen</w:t>
      </w:r>
      <w:r w:rsidR="004E6BF1" w:rsidRPr="00592DC7">
        <w:rPr>
          <w:rFonts w:cs="Arial"/>
        </w:rPr>
        <w:t>)</w:t>
      </w:r>
    </w:p>
    <w:p w:rsidR="00592DC7" w:rsidRPr="002C2CEC" w:rsidRDefault="00592DC7" w:rsidP="00592DC7">
      <w:pPr>
        <w:pStyle w:val="51Abs"/>
      </w:pPr>
      <w:r w:rsidRPr="002C2CEC">
        <w:t>Die Vertragsparteien verpflichten sich, Maßnahmen auf &lt;</w:t>
      </w:r>
      <w:r w:rsidRPr="002C2CEC">
        <w:rPr>
          <w:rStyle w:val="993Fett"/>
        </w:rPr>
        <w:t>Umschreibung des betreffenden Gebietes</w:t>
      </w:r>
      <w:r w:rsidRPr="002C2CEC">
        <w:t xml:space="preserve">&gt; zu ergreifen, durch die Folgendes bewirkt wird: </w:t>
      </w:r>
      <w:r w:rsidRPr="00FB3F97">
        <w:rPr>
          <w:rStyle w:val="993Fett"/>
        </w:rPr>
        <w:t>&lt;</w:t>
      </w:r>
      <w:r w:rsidRPr="002C2CEC">
        <w:rPr>
          <w:rStyle w:val="993Fett"/>
        </w:rPr>
        <w:t>Grundsätze / Zwecke / Ziele</w:t>
      </w:r>
      <w:r w:rsidRPr="002C2CEC">
        <w:t xml:space="preserve"> </w:t>
      </w:r>
      <w:r w:rsidRPr="00564BC8">
        <w:rPr>
          <w:rStyle w:val="994Kursiv"/>
          <w:i w:val="0"/>
        </w:rPr>
        <w:t xml:space="preserve">[hier nur in Grundzügen; </w:t>
      </w:r>
      <w:r w:rsidR="00C13027">
        <w:rPr>
          <w:rStyle w:val="994Kursiv"/>
          <w:i w:val="0"/>
        </w:rPr>
        <w:t xml:space="preserve">ggf. </w:t>
      </w:r>
      <w:r w:rsidRPr="00564BC8">
        <w:rPr>
          <w:rStyle w:val="994Kursiv"/>
          <w:i w:val="0"/>
        </w:rPr>
        <w:t xml:space="preserve">abzustimmen mit konkreten/speziellen Verpflichtungen von Vertragsparteien oder </w:t>
      </w:r>
      <w:r w:rsidR="00FF5C29">
        <w:rPr>
          <w:rStyle w:val="994Kursiv"/>
          <w:i w:val="0"/>
        </w:rPr>
        <w:t xml:space="preserve">zB </w:t>
      </w:r>
      <w:r w:rsidRPr="00564BC8">
        <w:rPr>
          <w:rStyle w:val="994Kursiv"/>
          <w:i w:val="0"/>
        </w:rPr>
        <w:t>„Umsetzung“]</w:t>
      </w:r>
      <w:r w:rsidRPr="002C2CEC">
        <w:t xml:space="preserve"> </w:t>
      </w:r>
      <w:r w:rsidRPr="00FB3F97">
        <w:rPr>
          <w:rStyle w:val="993Fett"/>
        </w:rPr>
        <w:t>der Harmonisierung</w:t>
      </w:r>
      <w:r>
        <w:rPr>
          <w:rStyle w:val="993Fett"/>
        </w:rPr>
        <w:t> </w:t>
      </w:r>
      <w:r w:rsidRPr="00FB3F97">
        <w:rPr>
          <w:rStyle w:val="993Fett"/>
        </w:rPr>
        <w:t>/</w:t>
      </w:r>
      <w:r>
        <w:rPr>
          <w:rStyle w:val="993Fett"/>
        </w:rPr>
        <w:t> </w:t>
      </w:r>
      <w:r w:rsidRPr="00FB3F97">
        <w:rPr>
          <w:rStyle w:val="993Fett"/>
        </w:rPr>
        <w:t>wechselseitigen Anpassung der</w:t>
      </w:r>
      <w:r w:rsidRPr="00564BC8">
        <w:rPr>
          <w:rStyle w:val="993Fett"/>
        </w:rPr>
        <w:t xml:space="preserve"> </w:t>
      </w:r>
      <w:r w:rsidRPr="00564BC8">
        <w:rPr>
          <w:rStyle w:val="994Kursiv"/>
          <w:i w:val="0"/>
        </w:rPr>
        <w:t>[näher zu determinierenden]</w:t>
      </w:r>
      <w:r w:rsidRPr="00564BC8">
        <w:t xml:space="preserve"> </w:t>
      </w:r>
      <w:r w:rsidRPr="00FB3F97">
        <w:rPr>
          <w:rStyle w:val="993Fett"/>
        </w:rPr>
        <w:t>Rechtsgrundsätze / Rechts</w:t>
      </w:r>
      <w:r>
        <w:rPr>
          <w:rStyle w:val="993Fett"/>
        </w:rPr>
        <w:softHyphen/>
      </w:r>
      <w:r w:rsidRPr="00FB3F97">
        <w:rPr>
          <w:rStyle w:val="993Fett"/>
        </w:rPr>
        <w:t>vorschriften / Vollzugsakte / Vorgangsweisen / Mindeststandards</w:t>
      </w:r>
      <w:r w:rsidR="00564BC8">
        <w:rPr>
          <w:rStyle w:val="993Fett"/>
        </w:rPr>
        <w:t> /</w:t>
      </w:r>
      <w:r w:rsidRPr="00FB3F97">
        <w:rPr>
          <w:rStyle w:val="993Fett"/>
        </w:rPr>
        <w:t>&gt;</w:t>
      </w:r>
      <w:r w:rsidRPr="002C2CEC">
        <w:t>.</w:t>
      </w:r>
    </w:p>
    <w:p w:rsidR="004B52F6" w:rsidRPr="00AE64C2" w:rsidRDefault="004B52F6" w:rsidP="004B52F6">
      <w:pPr>
        <w:pStyle w:val="Hinweis"/>
        <w:rPr>
          <w:i/>
          <w:u w:val="single"/>
        </w:rPr>
      </w:pPr>
      <w:r w:rsidRPr="00515E98">
        <w:t>Hinweise</w:t>
      </w:r>
    </w:p>
    <w:p w:rsidR="004B52F6" w:rsidRPr="0078578E" w:rsidRDefault="004B52F6" w:rsidP="004B52F6">
      <w:pPr>
        <w:pStyle w:val="HinweistextmitNummern"/>
      </w:pPr>
      <w:r>
        <w:t>1)</w:t>
      </w:r>
      <w:r>
        <w:tab/>
      </w:r>
      <w:r w:rsidRPr="00E93063">
        <w:t xml:space="preserve">Eine </w:t>
      </w:r>
      <w:r w:rsidRPr="00B920E2">
        <w:t>Regelung</w:t>
      </w:r>
      <w:r w:rsidRPr="00E93063">
        <w:t xml:space="preserve"> über den Gegenstand, </w:t>
      </w:r>
      <w:r>
        <w:t xml:space="preserve">dh. </w:t>
      </w:r>
      <w:r w:rsidRPr="00E93063">
        <w:t xml:space="preserve">die wechselseitigen Verpflichtungen (und </w:t>
      </w:r>
      <w:r>
        <w:t xml:space="preserve">ggf. </w:t>
      </w:r>
      <w:r w:rsidRPr="00E93063">
        <w:t xml:space="preserve">Berechtigungen) ist zwingender Inhalt einer Vereinbarung </w:t>
      </w:r>
      <w:r>
        <w:t>gemäß Art. </w:t>
      </w:r>
      <w:r w:rsidRPr="00E93063">
        <w:t xml:space="preserve">15a </w:t>
      </w:r>
      <w:r>
        <w:t>B</w:t>
      </w:r>
      <w:r>
        <w:noBreakHyphen/>
        <w:t>VG</w:t>
      </w:r>
      <w:r w:rsidRPr="00E93063">
        <w:t>.</w:t>
      </w:r>
    </w:p>
    <w:p w:rsidR="004B52F6" w:rsidRPr="0078578E" w:rsidRDefault="004B52F6" w:rsidP="004B52F6">
      <w:pPr>
        <w:pStyle w:val="HinweistextmitNummern"/>
      </w:pPr>
      <w:r>
        <w:t>2)</w:t>
      </w:r>
      <w:r>
        <w:tab/>
      </w:r>
      <w:r w:rsidRPr="00E93063">
        <w:t xml:space="preserve">Zu einer möglicherweise überlegten Angleichung von (Landes-)Verfassungsrecht siehe </w:t>
      </w:r>
      <w:hyperlink w:anchor="IC2" w:history="1">
        <w:r w:rsidRPr="00D848F6">
          <w:rPr>
            <w:rStyle w:val="Hyperlink"/>
            <w:b/>
          </w:rPr>
          <w:t>I. C.2.</w:t>
        </w:r>
      </w:hyperlink>
      <w:r w:rsidRPr="0022237A">
        <w:t>.</w:t>
      </w:r>
    </w:p>
    <w:p w:rsidR="004B52F6" w:rsidRPr="0078578E" w:rsidRDefault="004B52F6" w:rsidP="004B52F6">
      <w:pPr>
        <w:pStyle w:val="HinweistextmitNummern"/>
      </w:pPr>
      <w:r>
        <w:t>3)</w:t>
      </w:r>
      <w:r>
        <w:tab/>
        <w:t xml:space="preserve">Beispiele zu unterschiedlichen Vertragsgegenständen im Detail und mit Beispielen </w:t>
      </w:r>
      <w:r w:rsidRPr="008E1B0C">
        <w:rPr>
          <w:i/>
        </w:rPr>
        <w:t xml:space="preserve">Rosner </w:t>
      </w:r>
      <w:r>
        <w:t>2013; nachstehend seien nur einige (weitere) Beispiele angedeutet:</w:t>
      </w:r>
    </w:p>
    <w:p w:rsidR="004B52F6" w:rsidRDefault="004B52F6" w:rsidP="004B52F6">
      <w:pPr>
        <w:pStyle w:val="HinweistextmitKndeln"/>
      </w:pPr>
      <w:r>
        <w:t>Schaffung einer gemeinsamen Einrichtung</w:t>
      </w:r>
      <w:r>
        <w:rPr>
          <w:rStyle w:val="Funotenzeichen"/>
        </w:rPr>
        <w:footnoteReference w:id="54"/>
      </w:r>
      <w:r>
        <w:t>,</w:t>
      </w:r>
    </w:p>
    <w:p w:rsidR="004B52F6" w:rsidRDefault="004B52F6" w:rsidP="004B52F6">
      <w:pPr>
        <w:pStyle w:val="HinweistextmitKndeln"/>
      </w:pPr>
      <w:r>
        <w:t>junktimierte Förderung</w:t>
      </w:r>
      <w:r>
        <w:rPr>
          <w:rStyle w:val="Funotenzeichen"/>
        </w:rPr>
        <w:footnoteReference w:id="55"/>
      </w:r>
      <w:r>
        <w:t>,</w:t>
      </w:r>
    </w:p>
    <w:p w:rsidR="004B52F6" w:rsidRDefault="004B52F6" w:rsidP="004B52F6">
      <w:pPr>
        <w:pStyle w:val="HinweistextmitKndeln"/>
      </w:pPr>
      <w:r>
        <w:t>koordinierte Umsetzung von Unionsrecht (siehe die nachstehende Option A) und</w:t>
      </w:r>
    </w:p>
    <w:p w:rsidR="004B52F6" w:rsidRPr="00B57950" w:rsidRDefault="004B52F6" w:rsidP="004B52F6">
      <w:pPr>
        <w:pStyle w:val="HinweistextmitKndeln"/>
      </w:pPr>
      <w:r>
        <w:t>wechselseitige Kostentragung</w:t>
      </w:r>
      <w:r>
        <w:rPr>
          <w:color w:val="00B050"/>
        </w:rPr>
        <w:t>,</w:t>
      </w:r>
    </w:p>
    <w:p w:rsidR="004B52F6" w:rsidRDefault="004B52F6" w:rsidP="004B52F6">
      <w:pPr>
        <w:pStyle w:val="HinweistextmitKndeln"/>
      </w:pPr>
      <w:r w:rsidRPr="00291426">
        <w:t>Harmonisierung von Rechtsgebieten bzw. Vereinheitlichung einer Vollzugspraxis</w:t>
      </w:r>
      <w:r>
        <w:rPr>
          <w:rStyle w:val="Funotenzeichen"/>
        </w:rPr>
        <w:footnoteReference w:id="56"/>
      </w:r>
      <w:r>
        <w:t>.</w:t>
      </w:r>
    </w:p>
    <w:p w:rsidR="004B52F6" w:rsidRPr="0078578E" w:rsidRDefault="004B52F6" w:rsidP="004B52F6">
      <w:pPr>
        <w:pStyle w:val="HinweistextmitNummern"/>
      </w:pPr>
      <w:r>
        <w:t>4)</w:t>
      </w:r>
      <w:r>
        <w:tab/>
        <w:t xml:space="preserve">Hinsichtlich der Schaffung gemeinsamer Einrichtungen wird </w:t>
      </w:r>
      <w:r w:rsidRPr="00927308">
        <w:rPr>
          <w:color w:val="000000"/>
          <w:lang w:val="de-DE"/>
        </w:rPr>
        <w:t xml:space="preserve">darauf hingewiesen, dass </w:t>
      </w:r>
      <w:r w:rsidRPr="00E15B58">
        <w:t xml:space="preserve">Struktur und Organisation, </w:t>
      </w:r>
      <w:r>
        <w:t xml:space="preserve">va. </w:t>
      </w:r>
      <w:r w:rsidRPr="00E15B58">
        <w:t>aber auch Aufgaben solcher gemeinsamer Einrichtungen</w:t>
      </w:r>
      <w:r>
        <w:t xml:space="preserve"> höchst </w:t>
      </w:r>
      <w:r w:rsidRPr="00E15B58">
        <w:t>unterschiedlich sein können</w:t>
      </w:r>
      <w:r>
        <w:t>: D</w:t>
      </w:r>
      <w:r w:rsidRPr="00E15B58">
        <w:t>ie Aufgaben können von Koordination über Sach</w:t>
      </w:r>
      <w:r>
        <w:rPr>
          <w:lang w:val="de-DE"/>
        </w:rPr>
        <w:softHyphen/>
      </w:r>
      <w:r w:rsidRPr="00E15B58">
        <w:t xml:space="preserve">verständigen-Aufgaben </w:t>
      </w:r>
      <w:r>
        <w:t>bis</w:t>
      </w:r>
      <w:r w:rsidRPr="00E15B58">
        <w:t xml:space="preserve"> zu Beratungs- und Entscheidungsgremien und zu</w:t>
      </w:r>
      <w:r>
        <w:t>r</w:t>
      </w:r>
      <w:r w:rsidRPr="00E15B58">
        <w:t xml:space="preserve"> Beleihung mit hoheitlichen Aufgaben</w:t>
      </w:r>
      <w:r>
        <w:t xml:space="preserve"> reichen</w:t>
      </w:r>
      <w:r w:rsidRPr="00E15B58">
        <w:t>.</w:t>
      </w:r>
      <w:r>
        <w:t xml:space="preserve"> </w:t>
      </w:r>
      <w:r w:rsidRPr="001430FF">
        <w:t>Generell gilt es bei der Beantwortung von Fragen im Zusammenhang mit „gemeinsamen Einrichtungen“ Punkte zu beachten wie Trennung der Vollz</w:t>
      </w:r>
      <w:r>
        <w:t>iehungsb</w:t>
      </w:r>
      <w:r w:rsidRPr="001430FF">
        <w:t>ereiche, Ingerenz der obersten Organe</w:t>
      </w:r>
      <w:r w:rsidRPr="001430FF">
        <w:rPr>
          <w:rStyle w:val="Funotenzeichen"/>
        </w:rPr>
        <w:footnoteReference w:id="57"/>
      </w:r>
      <w:r w:rsidRPr="001430FF">
        <w:t>, sonstige Anforderungen an die</w:t>
      </w:r>
      <w:r>
        <w:t xml:space="preserve"> gemeinsame Einrichtung</w:t>
      </w:r>
      <w:r w:rsidRPr="001430FF">
        <w:t xml:space="preserve"> (etwa </w:t>
      </w:r>
      <w:r>
        <w:t>unions</w:t>
      </w:r>
      <w:r w:rsidRPr="001430FF">
        <w:t>rechtlich geforderte Unabhängigkeit von anderen Stellen), aber auch Fragen der Rechtsform der (außenwirksamen) Handlungen dieser Einrichtung und damit zusammenhängend des Rechtsschutzes.</w:t>
      </w:r>
      <w:r w:rsidRPr="001430FF">
        <w:rPr>
          <w:rStyle w:val="Funotenzeichen"/>
        </w:rPr>
        <w:footnoteReference w:id="58"/>
      </w:r>
      <w:r>
        <w:t xml:space="preserve"> Typische </w:t>
      </w:r>
      <w:r w:rsidRPr="00E15B58">
        <w:t xml:space="preserve">Fragen im </w:t>
      </w:r>
      <w:r w:rsidRPr="00E15B58">
        <w:lastRenderedPageBreak/>
        <w:t>Zusammenhang mit gemeinsamen Einrichtungen betreffen – zumeist insbesondere ab</w:t>
      </w:r>
      <w:r>
        <w:rPr>
          <w:lang w:val="de-DE"/>
        </w:rPr>
        <w:softHyphen/>
      </w:r>
      <w:r w:rsidRPr="00E15B58">
        <w:t xml:space="preserve">hängig von der konkreten Aufgabenstellung – </w:t>
      </w:r>
      <w:r>
        <w:t xml:space="preserve">zB </w:t>
      </w:r>
      <w:r w:rsidRPr="00E15B58">
        <w:t>deren (grundsätzliche) Organisations</w:t>
      </w:r>
      <w:r>
        <w:rPr>
          <w:lang w:val="de-DE"/>
        </w:rPr>
        <w:softHyphen/>
      </w:r>
      <w:r w:rsidRPr="00E15B58">
        <w:t>form, Größe, Besetzung, Anwesenheits- und Beschlusserfordernisse, Geschäfts</w:t>
      </w:r>
      <w:r>
        <w:t>ordnung und Geschäftsstelle</w:t>
      </w:r>
      <w:r w:rsidRPr="00E15B58">
        <w:t>.</w:t>
      </w:r>
    </w:p>
    <w:p w:rsidR="00592DC7" w:rsidRPr="007E4229" w:rsidRDefault="0031712B" w:rsidP="004E3702">
      <w:pPr>
        <w:pStyle w:val="IIIEbene2"/>
      </w:pPr>
      <w:bookmarkStart w:id="961" w:name="IIIA14"/>
      <w:bookmarkStart w:id="962" w:name="_Toc400359664"/>
      <w:bookmarkStart w:id="963" w:name="_Toc400380535"/>
      <w:r>
        <w:t>A.1.</w:t>
      </w:r>
      <w:r w:rsidR="00592DC7">
        <w:t>4</w:t>
      </w:r>
      <w:r w:rsidR="00592DC7" w:rsidRPr="008D1ED0">
        <w:t>.</w:t>
      </w:r>
      <w:r w:rsidR="00592DC7">
        <w:tab/>
        <w:t>Inkrafttreten</w:t>
      </w:r>
      <w:r w:rsidR="007E4229">
        <w:t xml:space="preserve"> </w:t>
      </w:r>
      <w:bookmarkEnd w:id="961"/>
      <w:r w:rsidR="007E4229">
        <w:t xml:space="preserve">(siehe auch </w:t>
      </w:r>
      <w:hyperlink r:id="rId75" w:history="1">
        <w:r w:rsidR="000B4238" w:rsidRPr="007B6D24">
          <w:rPr>
            <w:rStyle w:val="Hyperlink"/>
          </w:rPr>
          <w:t>Anlage </w:t>
        </w:r>
        <w:r w:rsidR="007E4229" w:rsidRPr="007B6D24">
          <w:rPr>
            <w:rStyle w:val="Hyperlink"/>
          </w:rPr>
          <w:t>23</w:t>
        </w:r>
      </w:hyperlink>
      <w:r w:rsidR="007E4229">
        <w:t>)</w:t>
      </w:r>
      <w:bookmarkEnd w:id="962"/>
      <w:bookmarkEnd w:id="963"/>
    </w:p>
    <w:p w:rsidR="00F57F62" w:rsidRPr="00375ED8" w:rsidRDefault="00F57F62" w:rsidP="00F57F62">
      <w:pPr>
        <w:pStyle w:val="45UeberschrPara"/>
      </w:pPr>
      <w:r>
        <w:t>Artikel </w:t>
      </w:r>
      <w:r w:rsidRPr="00375ED8">
        <w:t>[...]</w:t>
      </w:r>
    </w:p>
    <w:p w:rsidR="00F57F62" w:rsidRPr="00375ED8" w:rsidRDefault="00F57F62" w:rsidP="00F57F62">
      <w:pPr>
        <w:pStyle w:val="45UeberschrPara"/>
      </w:pPr>
      <w:r w:rsidRPr="00375ED8">
        <w:t>Inkrafttreten</w:t>
      </w:r>
    </w:p>
    <w:p w:rsidR="00F57F62" w:rsidRPr="00F57F62" w:rsidRDefault="00F57F62" w:rsidP="002D2DFC">
      <w:pPr>
        <w:pStyle w:val="Option"/>
      </w:pPr>
      <w:r w:rsidRPr="00F57F62">
        <w:t>Option A (Abstellen auf das Vorliegen der Mitteilungen sämtlicher Länder)</w:t>
      </w:r>
    </w:p>
    <w:p w:rsidR="00F57F62" w:rsidRPr="00375ED8" w:rsidRDefault="00F57F62" w:rsidP="00F57F62">
      <w:pPr>
        <w:pStyle w:val="51Abs"/>
      </w:pPr>
      <w:r>
        <w:t xml:space="preserve">(1) </w:t>
      </w:r>
      <w:r w:rsidRPr="00375ED8">
        <w:t>Diese Vereinbarung tritt &lt;</w:t>
      </w:r>
      <w:r w:rsidRPr="00375ED8">
        <w:rPr>
          <w:rStyle w:val="993Fett"/>
        </w:rPr>
        <w:t>Angabe eines Zeitraumes, zB „30 Tage“</w:t>
      </w:r>
      <w:r w:rsidRPr="00375ED8">
        <w:t>&gt; nach Ablauf jenes Tages in Kraft, an dem</w:t>
      </w:r>
    </w:p>
    <w:p w:rsidR="00F57F62" w:rsidRPr="00375ED8" w:rsidRDefault="00F57F62" w:rsidP="00F57F62">
      <w:pPr>
        <w:pStyle w:val="52Ziffere1"/>
      </w:pPr>
      <w:r>
        <w:tab/>
      </w:r>
      <w:r w:rsidRPr="00375ED8">
        <w:t>1.</w:t>
      </w:r>
      <w:r>
        <w:tab/>
      </w:r>
      <w:r w:rsidRPr="00375ED8">
        <w:t>die nach der Bundesverfassung erforderlichen Voraussetzungen für das Inkrafttreten erfüllt sind und</w:t>
      </w:r>
    </w:p>
    <w:p w:rsidR="00F57F62" w:rsidRPr="00375ED8" w:rsidRDefault="00F57F62" w:rsidP="00F57F62">
      <w:pPr>
        <w:pStyle w:val="52Ziffere1"/>
      </w:pPr>
      <w:r>
        <w:tab/>
      </w:r>
      <w:r w:rsidRPr="00375ED8">
        <w:t>2.</w:t>
      </w:r>
      <w:r>
        <w:tab/>
      </w:r>
      <w:r w:rsidRPr="00375ED8">
        <w:t>beim Bundeskanzleramt die Mitteilungen sämtlicher Länder über die Erfüllung der nach den Landesverfassungen erforderlichen Voraussetzungen für das Inkrafttreten eingelangt sind.</w:t>
      </w:r>
    </w:p>
    <w:p w:rsidR="00F57F62" w:rsidRPr="00375ED8" w:rsidRDefault="00F57F62" w:rsidP="00F57F62">
      <w:pPr>
        <w:pStyle w:val="51Abs"/>
      </w:pPr>
      <w:r>
        <w:t xml:space="preserve">(2) </w:t>
      </w:r>
      <w:r w:rsidRPr="00375ED8">
        <w:t>Das Bundeskanzleramt hat den Ländern die Erfüllung der Voraussetzungen nach Abs. 1 sowie den Zeitpunkt des Inkrafttretens mitzuteilen.</w:t>
      </w:r>
    </w:p>
    <w:p w:rsidR="00F57F62" w:rsidRPr="00F57F62" w:rsidRDefault="00F57F62" w:rsidP="002D2DFC">
      <w:pPr>
        <w:pStyle w:val="Option"/>
      </w:pPr>
      <w:r w:rsidRPr="00F57F62">
        <w:t>Option B (Abstellen auf das Vorliegen der Mitteilung zumindest eines Landes)</w:t>
      </w:r>
    </w:p>
    <w:p w:rsidR="00F57F62" w:rsidRPr="00375ED8" w:rsidRDefault="00F57F62" w:rsidP="00F57F62">
      <w:pPr>
        <w:pStyle w:val="51Abs"/>
      </w:pPr>
      <w:r>
        <w:t xml:space="preserve">(1) </w:t>
      </w:r>
      <w:r w:rsidRPr="00375ED8">
        <w:t>Diese Vereinbarung tritt &lt;</w:t>
      </w:r>
      <w:r w:rsidRPr="00643B48">
        <w:rPr>
          <w:rStyle w:val="993Fett"/>
        </w:rPr>
        <w:t xml:space="preserve">Angabe eines Zeitraumes, </w:t>
      </w:r>
      <w:r>
        <w:rPr>
          <w:rStyle w:val="993Fett"/>
        </w:rPr>
        <w:t>zB „30 </w:t>
      </w:r>
      <w:r w:rsidRPr="00643B48">
        <w:rPr>
          <w:rStyle w:val="993Fett"/>
        </w:rPr>
        <w:t>Tage“</w:t>
      </w:r>
      <w:r w:rsidRPr="00375ED8">
        <w:t>&gt; nach Ablauf jenes Tages in Kraft, an dem</w:t>
      </w:r>
    </w:p>
    <w:p w:rsidR="00F57F62" w:rsidRPr="00375ED8" w:rsidRDefault="00F57F62" w:rsidP="00F57F62">
      <w:pPr>
        <w:pStyle w:val="52Ziffere1"/>
      </w:pPr>
      <w:r>
        <w:tab/>
      </w:r>
      <w:r w:rsidRPr="00375ED8">
        <w:t>1.</w:t>
      </w:r>
      <w:r>
        <w:tab/>
      </w:r>
      <w:r w:rsidRPr="00375ED8">
        <w:t>die nach der Bundesverfassung erforderlichen Voraussetzungen für das Inkrafttreten erfüllt sind und</w:t>
      </w:r>
    </w:p>
    <w:p w:rsidR="00F57F62" w:rsidRPr="00375ED8" w:rsidRDefault="00F57F62" w:rsidP="00F57F62">
      <w:pPr>
        <w:pStyle w:val="52Ziffere1"/>
      </w:pPr>
      <w:r>
        <w:tab/>
      </w:r>
      <w:r w:rsidRPr="00375ED8">
        <w:t>2.</w:t>
      </w:r>
      <w:r>
        <w:tab/>
      </w:r>
      <w:r w:rsidRPr="00375ED8">
        <w:t>beim Bundeskanzleramt die Mitteilung zumindest eines Landes über die Erfüllung der nach der Landesverfassung erforderlichen Voraussetzungen für das Inkrafttreten eingelangt ist,</w:t>
      </w:r>
    </w:p>
    <w:p w:rsidR="00F57F62" w:rsidRPr="00375ED8" w:rsidRDefault="00F57F62" w:rsidP="00F57F62">
      <w:pPr>
        <w:pStyle w:val="55SchlussteilAbs"/>
      </w:pPr>
      <w:r w:rsidRPr="00375ED8">
        <w:t>zwischen dem Bund und den Ländern in Kraft, deren Mitteilungen bis zum</w:t>
      </w:r>
      <w:r>
        <w:t xml:space="preserve"> </w:t>
      </w:r>
      <w:r w:rsidRPr="00375ED8">
        <w:t xml:space="preserve">Ablauf jenes Tages eingelangt sind, an dem die Bedingungen gemäß Z 1 und </w:t>
      </w:r>
      <w:r>
        <w:t xml:space="preserve">2 </w:t>
      </w:r>
      <w:r w:rsidRPr="00375ED8">
        <w:t>eingetreten sind.</w:t>
      </w:r>
    </w:p>
    <w:p w:rsidR="00F57F62" w:rsidRPr="00375ED8" w:rsidRDefault="00F57F62" w:rsidP="00F57F62">
      <w:pPr>
        <w:pStyle w:val="51Abs"/>
      </w:pPr>
      <w:r>
        <w:t xml:space="preserve">(2) </w:t>
      </w:r>
      <w:r w:rsidRPr="00375ED8">
        <w:t>Langen nach Ablauf jenes Tages, an dem die Bedingungen gemäß Abs. 1 Z 1 und 2 eingetreten sind, Mitteilungen weiterer Länder über die Erfüllung der nach den Landesverfassungen erforderlichen Voraussetzungen für das Inkrafttreten beim Bundeskanzleramt ein, so tritt die Vereinbarung gegenüber diesen Ländern &lt;</w:t>
      </w:r>
      <w:r w:rsidRPr="00643B48">
        <w:rPr>
          <w:rStyle w:val="993Fett"/>
        </w:rPr>
        <w:t>Angabe eines Zeitraumes, zB „30</w:t>
      </w:r>
      <w:r>
        <w:rPr>
          <w:rStyle w:val="993Fett"/>
        </w:rPr>
        <w:t> </w:t>
      </w:r>
      <w:r w:rsidRPr="00643B48">
        <w:rPr>
          <w:rStyle w:val="993Fett"/>
        </w:rPr>
        <w:t>Tage“</w:t>
      </w:r>
      <w:r w:rsidRPr="00375ED8">
        <w:t>&gt; nach dem Einlangen der jeweiligen Mitteilung in Kraft.</w:t>
      </w:r>
    </w:p>
    <w:p w:rsidR="00F57F62" w:rsidRPr="00375ED8" w:rsidRDefault="00F57F62" w:rsidP="00F57F62">
      <w:pPr>
        <w:pStyle w:val="51Abs"/>
      </w:pPr>
      <w:r>
        <w:t xml:space="preserve">(3) </w:t>
      </w:r>
      <w:r w:rsidRPr="00375ED8">
        <w:t>Das Bundeskanzleramt hat den Ländern die Erfüllung der Voraussetzungen nach Abs. 1 oder 2 sowie den Zeitpunkt des Inkrafttretens mitzuteilen.</w:t>
      </w:r>
    </w:p>
    <w:p w:rsidR="00F57F62" w:rsidRPr="00F57F62" w:rsidRDefault="00F57F62" w:rsidP="002D2DFC">
      <w:pPr>
        <w:pStyle w:val="Option"/>
      </w:pPr>
      <w:r w:rsidRPr="00F57F62">
        <w:t>Option </w:t>
      </w:r>
      <w:r w:rsidR="004E6BF1" w:rsidRPr="00F57F62">
        <w:t>C (</w:t>
      </w:r>
      <w:r w:rsidR="00AB4FF9" w:rsidRPr="00F57F62">
        <w:t>b</w:t>
      </w:r>
      <w:r w:rsidR="004E6BF1" w:rsidRPr="00F57F62">
        <w:t xml:space="preserve">ei bilateralen Vereinbarungen, also Vereinbarungen zwischen </w:t>
      </w:r>
      <w:r w:rsidR="00AB4FF9" w:rsidRPr="00F57F62">
        <w:t>dem Bund und einem Land</w:t>
      </w:r>
      <w:r w:rsidR="004E6BF1" w:rsidRPr="00F57F62">
        <w:t>)</w:t>
      </w:r>
      <w:r w:rsidR="004E6BF1" w:rsidRPr="00F57F62">
        <w:rPr>
          <w:rStyle w:val="Funotenzeichen"/>
          <w:i w:val="0"/>
        </w:rPr>
        <w:footnoteReference w:id="59"/>
      </w:r>
    </w:p>
    <w:p w:rsidR="00F57F62" w:rsidRPr="00AD2749" w:rsidRDefault="00F57F62" w:rsidP="00F57F62">
      <w:pPr>
        <w:pStyle w:val="51Abs"/>
      </w:pPr>
      <w:r w:rsidRPr="00AD2749">
        <w:t>(1)</w:t>
      </w:r>
      <w:r w:rsidRPr="00AD2749">
        <w:tab/>
        <w:t>Diese Vereinbarung tritt &lt;</w:t>
      </w:r>
      <w:r w:rsidRPr="00AD2749">
        <w:rPr>
          <w:rStyle w:val="993Fett"/>
        </w:rPr>
        <w:t>Angabe eines Zeitraumes, zB „30 Tage“</w:t>
      </w:r>
      <w:r w:rsidRPr="00AD2749">
        <w:t>&gt; nach Ablauf jenes Tages in Kraft, an dem</w:t>
      </w:r>
    </w:p>
    <w:p w:rsidR="00F57F62" w:rsidRPr="00AD2749" w:rsidRDefault="00F57F62" w:rsidP="00F57F62">
      <w:pPr>
        <w:pStyle w:val="52Ziffere1"/>
      </w:pPr>
      <w:r>
        <w:tab/>
      </w:r>
      <w:r w:rsidRPr="00AD2749">
        <w:t>1.</w:t>
      </w:r>
      <w:r>
        <w:tab/>
      </w:r>
      <w:r w:rsidRPr="00AD2749">
        <w:t>die nach der Bundesverfassung erforderlichen Voraussetzungen für das Inkrafttreten erfüllt sind und</w:t>
      </w:r>
    </w:p>
    <w:p w:rsidR="00F57F62" w:rsidRPr="00AD2749" w:rsidRDefault="00F57F62" w:rsidP="00F57F62">
      <w:pPr>
        <w:pStyle w:val="52Ziffere1"/>
      </w:pPr>
      <w:r>
        <w:tab/>
      </w:r>
      <w:r w:rsidRPr="00AD2749">
        <w:t>2.</w:t>
      </w:r>
      <w:r>
        <w:tab/>
      </w:r>
      <w:r w:rsidRPr="00AD2749">
        <w:t>beim Bundeskanzleramt die Mitteilung des Landes über die Erfüllung der nach der Landesverfassung erforderlichen Voraussetzungen für das Inkrafttreten eingelangt ist.</w:t>
      </w:r>
    </w:p>
    <w:p w:rsidR="00F57F62" w:rsidRDefault="00F57F62" w:rsidP="00F57F62">
      <w:pPr>
        <w:pStyle w:val="51Abs"/>
      </w:pPr>
      <w:r w:rsidRPr="00AD2749">
        <w:t>(2)</w:t>
      </w:r>
      <w:r w:rsidRPr="00AD2749">
        <w:tab/>
        <w:t xml:space="preserve">Das Bundeskanzleramt hat dem Land die Erfüllung der Voraussetzungen nach </w:t>
      </w:r>
      <w:r>
        <w:t>Abs. 1</w:t>
      </w:r>
      <w:r w:rsidRPr="00AD2749">
        <w:t xml:space="preserve"> sowie den Zeitpunkt des Inkrafttretens mitzuteilen.</w:t>
      </w:r>
    </w:p>
    <w:p w:rsidR="00B33C41" w:rsidRPr="00AE64C2" w:rsidRDefault="004E6BF1" w:rsidP="00720C25">
      <w:pPr>
        <w:pStyle w:val="Hinweis"/>
        <w:keepNext/>
        <w:rPr>
          <w:i/>
          <w:u w:val="single"/>
        </w:rPr>
      </w:pPr>
      <w:r w:rsidRPr="0078578E">
        <w:lastRenderedPageBreak/>
        <w:t>Hinweise</w:t>
      </w:r>
    </w:p>
    <w:p w:rsidR="00291426" w:rsidRDefault="00291426" w:rsidP="00291426">
      <w:pPr>
        <w:pStyle w:val="HinweistextmitNummern"/>
      </w:pPr>
      <w:r w:rsidRPr="00291426">
        <w:rPr>
          <w:rFonts w:cs="Arial"/>
          <w:lang w:val="de-DE"/>
        </w:rPr>
        <w:t>1)</w:t>
      </w:r>
      <w:r w:rsidRPr="00291426">
        <w:rPr>
          <w:rFonts w:cs="Arial"/>
          <w:lang w:val="de-DE"/>
        </w:rPr>
        <w:tab/>
      </w:r>
      <w:r w:rsidR="007E4229" w:rsidRPr="00291426">
        <w:rPr>
          <w:rFonts w:cs="Arial"/>
        </w:rPr>
        <w:t>In der Option B wird auf das Vorliegen der Mitteilung zumindest eines Landes abgestellt (ebenso die Beispi</w:t>
      </w:r>
      <w:r>
        <w:rPr>
          <w:rFonts w:cs="Arial"/>
        </w:rPr>
        <w:t xml:space="preserve">ele unter Punkt B der </w:t>
      </w:r>
      <w:hyperlink r:id="rId76" w:history="1">
        <w:r w:rsidRPr="007B6D24">
          <w:rPr>
            <w:rStyle w:val="Hyperlink"/>
            <w:rFonts w:cs="Arial"/>
          </w:rPr>
          <w:t>Anlage 23</w:t>
        </w:r>
      </w:hyperlink>
      <w:r w:rsidR="007E4229" w:rsidRPr="00291426">
        <w:rPr>
          <w:rFonts w:cs="Arial"/>
        </w:rPr>
        <w:t xml:space="preserve">). Es kann aber auch auf das Vorliegen der Mitteilungen mehrerer (aber nicht sämtlicher) Länder abgestellt werden; Abs. 1 </w:t>
      </w:r>
      <w:r>
        <w:rPr>
          <w:rFonts w:cs="Arial"/>
        </w:rPr>
        <w:t>Z 2 müsste dann zB lauten: „2. </w:t>
      </w:r>
      <w:r w:rsidR="007E4229" w:rsidRPr="00291426">
        <w:rPr>
          <w:rFonts w:cs="Arial"/>
        </w:rPr>
        <w:t>beim Bundeskanzleramt die Mitteilungen von zumindest sechs Ländern über die Erfüllung der nach den Landesverfassungen erforderlichen Voraus</w:t>
      </w:r>
      <w:r w:rsidR="00720C25">
        <w:rPr>
          <w:rFonts w:cs="Arial"/>
          <w:lang w:val="de-DE"/>
        </w:rPr>
        <w:softHyphen/>
      </w:r>
      <w:r w:rsidR="007E4229" w:rsidRPr="00291426">
        <w:rPr>
          <w:rFonts w:cs="Arial"/>
        </w:rPr>
        <w:t>setzungen für das Inkrafttreten eingelangt sind,“.</w:t>
      </w:r>
    </w:p>
    <w:p w:rsidR="004A5B08" w:rsidRDefault="007E4229" w:rsidP="00F1691C">
      <w:pPr>
        <w:pStyle w:val="HinweistextmitNummern"/>
      </w:pPr>
      <w:r>
        <w:rPr>
          <w:lang w:val="de-AT"/>
        </w:rPr>
        <w:t>2)</w:t>
      </w:r>
      <w:r>
        <w:rPr>
          <w:lang w:val="de-AT"/>
        </w:rPr>
        <w:tab/>
      </w:r>
      <w:r w:rsidR="000E3079">
        <w:t xml:space="preserve">In den hier wiedergegebenen Optionen ist das Inkrafttreten nach Ablauf einer Frist ab Erfüllung bestimmter Voraussetzungen vorgesehen. Dabei handelt es sich jedoch bloß um </w:t>
      </w:r>
      <w:r w:rsidR="000E3079" w:rsidRPr="000E3079">
        <w:rPr>
          <w:b/>
        </w:rPr>
        <w:t>eine von</w:t>
      </w:r>
      <w:r w:rsidR="00564BC8">
        <w:rPr>
          <w:b/>
        </w:rPr>
        <w:t xml:space="preserve"> </w:t>
      </w:r>
      <w:r w:rsidR="002E043E" w:rsidRPr="00291426">
        <w:rPr>
          <w:b/>
        </w:rPr>
        <w:t>zahlreichen</w:t>
      </w:r>
      <w:r w:rsidR="000E3079" w:rsidRPr="000E3079">
        <w:rPr>
          <w:b/>
        </w:rPr>
        <w:t xml:space="preserve"> Möglichkeiten</w:t>
      </w:r>
      <w:r w:rsidR="000E3079">
        <w:t>, das Inkrafttreten von Vereinbarungen gemäß Art. 15a B</w:t>
      </w:r>
      <w:r w:rsidR="000E3079">
        <w:noBreakHyphen/>
        <w:t xml:space="preserve">VG zu regeln. Eine repräsentative Übersicht darüber, wie das Inkrafttreten geregelt werden kann, findet sich in </w:t>
      </w:r>
      <w:hyperlink r:id="rId77" w:history="1">
        <w:r w:rsidR="00271CED" w:rsidRPr="00403858">
          <w:rPr>
            <w:rStyle w:val="Hyperlink"/>
            <w:highlight w:val="lightGray"/>
          </w:rPr>
          <w:t>Anlage </w:t>
        </w:r>
        <w:r w:rsidR="004E6BF1" w:rsidRPr="00403858">
          <w:rPr>
            <w:rStyle w:val="Hyperlink"/>
            <w:highlight w:val="lightGray"/>
          </w:rPr>
          <w:t>23</w:t>
        </w:r>
      </w:hyperlink>
      <w:r w:rsidR="00D514A0" w:rsidRPr="00D514A0">
        <w:rPr>
          <w:shd w:val="clear" w:color="auto" w:fill="BFBFBF"/>
          <w:lang w:val="de-AT"/>
        </w:rPr>
        <w:t>: Inkrafttretensformulierungen</w:t>
      </w:r>
      <w:r w:rsidR="004E6BF1">
        <w:t>.</w:t>
      </w:r>
    </w:p>
    <w:p w:rsidR="004E6BF1" w:rsidRPr="0078578E" w:rsidRDefault="007E4229" w:rsidP="00EB3893">
      <w:pPr>
        <w:pStyle w:val="HinweistextmitNummern"/>
      </w:pPr>
      <w:r>
        <w:rPr>
          <w:lang w:val="de-AT"/>
        </w:rPr>
        <w:t>3</w:t>
      </w:r>
      <w:r w:rsidR="004E6BF1">
        <w:t>)</w:t>
      </w:r>
      <w:r w:rsidR="004E6BF1">
        <w:tab/>
      </w:r>
      <w:r w:rsidR="00B33C41">
        <w:t xml:space="preserve">Das </w:t>
      </w:r>
      <w:r w:rsidR="004E6BF1">
        <w:t>In</w:t>
      </w:r>
      <w:r w:rsidR="004E6BF1" w:rsidRPr="0078578E">
        <w:t xml:space="preserve">krafttreten </w:t>
      </w:r>
      <w:r w:rsidR="00CF6A1E">
        <w:rPr>
          <w:lang w:val="de-AT"/>
        </w:rPr>
        <w:t xml:space="preserve">der Vereinbarung </w:t>
      </w:r>
      <w:r w:rsidR="004E6BF1" w:rsidRPr="0078578E">
        <w:t xml:space="preserve">ist vom </w:t>
      </w:r>
      <w:r w:rsidR="00CF6A1E">
        <w:rPr>
          <w:lang w:val="de-AT"/>
        </w:rPr>
        <w:t xml:space="preserve">Wirksamwerden des </w:t>
      </w:r>
      <w:r w:rsidR="004E6BF1" w:rsidRPr="0078578E">
        <w:t>Beitritt</w:t>
      </w:r>
      <w:r w:rsidR="00CF6A1E">
        <w:rPr>
          <w:lang w:val="de-AT"/>
        </w:rPr>
        <w:t>s zu der Ver</w:t>
      </w:r>
      <w:r w:rsidR="00A96D11">
        <w:rPr>
          <w:lang w:val="de-AT"/>
        </w:rPr>
        <w:softHyphen/>
      </w:r>
      <w:r w:rsidR="00CF6A1E">
        <w:rPr>
          <w:lang w:val="de-AT"/>
        </w:rPr>
        <w:t>einbarung</w:t>
      </w:r>
      <w:r w:rsidR="004E6BF1">
        <w:t xml:space="preserve"> </w:t>
      </w:r>
      <w:r w:rsidR="004E6BF1" w:rsidRPr="0078578E">
        <w:t>zu unterscheiden.</w:t>
      </w:r>
      <w:r w:rsidR="00CF6A1E" w:rsidRPr="00CF6A1E">
        <w:t xml:space="preserve"> </w:t>
      </w:r>
      <w:r w:rsidR="00CF6A1E" w:rsidRPr="0078578E">
        <w:t>Begriffe wie „wirksam werden“, „gilt ab</w:t>
      </w:r>
      <w:r w:rsidR="00CF6A1E">
        <w:t xml:space="preserve"> [.</w:t>
      </w:r>
      <w:r w:rsidR="00CF6A1E" w:rsidRPr="0078578E">
        <w:t>..</w:t>
      </w:r>
      <w:r w:rsidR="00CF6A1E">
        <w:t>]</w:t>
      </w:r>
      <w:r w:rsidR="00CF6A1E" w:rsidRPr="0078578E">
        <w:t xml:space="preserve">“, etc, sind </w:t>
      </w:r>
      <w:r w:rsidR="00CF6A1E">
        <w:rPr>
          <w:lang w:val="de-AT"/>
        </w:rPr>
        <w:t xml:space="preserve">daher in Beziehung auf das </w:t>
      </w:r>
      <w:r w:rsidR="00CF6A1E" w:rsidRPr="0078578E">
        <w:t>Inkrafttreten</w:t>
      </w:r>
      <w:r w:rsidR="00CF6A1E">
        <w:rPr>
          <w:lang w:val="de-AT"/>
        </w:rPr>
        <w:t xml:space="preserve"> der Vereinbarung </w:t>
      </w:r>
      <w:r w:rsidR="00CF6A1E" w:rsidRPr="00CF6A1E">
        <w:rPr>
          <w:b/>
          <w:lang w:val="de-AT"/>
        </w:rPr>
        <w:t>nicht</w:t>
      </w:r>
      <w:r w:rsidR="00CF6A1E">
        <w:rPr>
          <w:lang w:val="de-AT"/>
        </w:rPr>
        <w:t xml:space="preserve"> zu verwenden.</w:t>
      </w:r>
    </w:p>
    <w:p w:rsidR="004E6BF1" w:rsidRPr="0078578E" w:rsidRDefault="007E4229" w:rsidP="00EB3893">
      <w:pPr>
        <w:pStyle w:val="HinweistextmitNummern"/>
      </w:pPr>
      <w:r>
        <w:rPr>
          <w:lang w:val="de-AT"/>
        </w:rPr>
        <w:t>4</w:t>
      </w:r>
      <w:r w:rsidR="008E1B0C">
        <w:t>)</w:t>
      </w:r>
      <w:r w:rsidR="008E1B0C">
        <w:tab/>
      </w:r>
      <w:r w:rsidR="004E6BF1" w:rsidRPr="0078578E">
        <w:t>Bei der Regelung des Inkrafttretens in Bezug auf den Bund ist grundsätzlich darauf ab</w:t>
      </w:r>
      <w:r w:rsidR="00A96D11">
        <w:rPr>
          <w:lang w:val="de-DE"/>
        </w:rPr>
        <w:softHyphen/>
      </w:r>
      <w:r w:rsidR="004E6BF1" w:rsidRPr="0078578E">
        <w:t>zustellen, dass „</w:t>
      </w:r>
      <w:r w:rsidR="004E6BF1" w:rsidRPr="0078578E">
        <w:rPr>
          <w:b/>
        </w:rPr>
        <w:t>die nach der Bundesverfassung erforderlichen Voraussetzungen für das Inkrafttreten erfüllt sind</w:t>
      </w:r>
      <w:r w:rsidR="004E6BF1" w:rsidRPr="0078578E">
        <w:t>“.</w:t>
      </w:r>
    </w:p>
    <w:p w:rsidR="004E6BF1" w:rsidRPr="00CF6A1E" w:rsidRDefault="007E4229" w:rsidP="00CF6A1E">
      <w:pPr>
        <w:pStyle w:val="HinweistextmitNummern"/>
        <w:rPr>
          <w:lang w:val="de-AT"/>
        </w:rPr>
      </w:pPr>
      <w:r>
        <w:rPr>
          <w:lang w:val="de-AT"/>
        </w:rPr>
        <w:t>5</w:t>
      </w:r>
      <w:r w:rsidR="008E1B0C">
        <w:t>)</w:t>
      </w:r>
      <w:r w:rsidR="008E1B0C">
        <w:tab/>
      </w:r>
      <w:r w:rsidR="004E6BF1" w:rsidRPr="0078578E">
        <w:t xml:space="preserve">In Bezug auf die Länder sind hinsichtlich der Regelungen des Inkrafttretens die Fragen komplexer: Die Arbeitsgruppe schlägt im Grundsatz vor, </w:t>
      </w:r>
      <w:r w:rsidR="004E6BF1" w:rsidRPr="00745E1F">
        <w:t>auf das</w:t>
      </w:r>
      <w:r w:rsidR="004E6BF1" w:rsidRPr="0078578E">
        <w:rPr>
          <w:b/>
        </w:rPr>
        <w:t xml:space="preserve"> Einlangen der Mit</w:t>
      </w:r>
      <w:r w:rsidR="0073114A">
        <w:rPr>
          <w:b/>
          <w:lang w:val="de-DE"/>
        </w:rPr>
        <w:softHyphen/>
      </w:r>
      <w:r w:rsidR="004E6BF1" w:rsidRPr="0078578E">
        <w:rPr>
          <w:b/>
        </w:rPr>
        <w:t xml:space="preserve">teilung </w:t>
      </w:r>
      <w:r w:rsidR="004E6BF1" w:rsidRPr="0078578E">
        <w:t>(über d</w:t>
      </w:r>
      <w:r w:rsidR="004E6BF1">
        <w:t xml:space="preserve">ie </w:t>
      </w:r>
      <w:r w:rsidR="004E6BF1" w:rsidRPr="0078578E">
        <w:t>Erfüll</w:t>
      </w:r>
      <w:r w:rsidR="004E6BF1">
        <w:t>ung</w:t>
      </w:r>
      <w:r w:rsidR="004E6BF1" w:rsidRPr="0078578E">
        <w:t xml:space="preserve"> der landesverfassungsrechtlichen Voraussetzungen)</w:t>
      </w:r>
      <w:r w:rsidR="004E6BF1">
        <w:t xml:space="preserve"> </w:t>
      </w:r>
      <w:r w:rsidR="004E6BF1" w:rsidRPr="0078578E">
        <w:rPr>
          <w:b/>
        </w:rPr>
        <w:t>beim Depositar</w:t>
      </w:r>
      <w:r w:rsidR="004E6BF1" w:rsidRPr="00745E1F">
        <w:t xml:space="preserve"> abzustellen</w:t>
      </w:r>
      <w:r w:rsidR="004E6BF1" w:rsidRPr="0078578E">
        <w:t>. In der Praxis ermöglicht dies dem Land die selbständige und verantwortliche Prüfung des Vorliegens der verfassungsrechtlichen Voraussetzungen, während der Depositar (ohne eine Verpflichtung selbständiger Prüfung) bei Einlangen der entsprechenden Mitteilung darauf vertrauen kann und muss, dass diese verfassungs</w:t>
      </w:r>
      <w:r w:rsidR="0073114A">
        <w:rPr>
          <w:lang w:val="de-DE"/>
        </w:rPr>
        <w:softHyphen/>
      </w:r>
      <w:r w:rsidR="004E6BF1" w:rsidRPr="0078578E">
        <w:t>rechtlichen Voraussetzungen auch tatsächlich vorliegen. In der Prax</w:t>
      </w:r>
      <w:r w:rsidR="004E6BF1">
        <w:t>is könnte überlegt werden, die</w:t>
      </w:r>
      <w:r w:rsidR="004E6BF1" w:rsidRPr="0078578E">
        <w:t xml:space="preserve"> Mitteilung zu standardisieren und der Mitteilung auch </w:t>
      </w:r>
      <w:r w:rsidR="004E6BF1">
        <w:t>einen</w:t>
      </w:r>
      <w:r w:rsidR="004E6BF1" w:rsidRPr="0078578E">
        <w:t xml:space="preserve"> Nachweis des Vorliegens der verfass</w:t>
      </w:r>
      <w:r w:rsidR="004E6BF1">
        <w:t xml:space="preserve">ungsrechtlichen Voraussetzungen </w:t>
      </w:r>
      <w:r w:rsidR="004E6BF1" w:rsidRPr="0078578E">
        <w:t>beizuschließen</w:t>
      </w:r>
      <w:r w:rsidR="004E6BF1">
        <w:t xml:space="preserve"> oder zumindest ausdrücklich darauf zu verweisen</w:t>
      </w:r>
      <w:r w:rsidR="004E6BF1" w:rsidRPr="0078578E">
        <w:t>.</w:t>
      </w:r>
    </w:p>
    <w:p w:rsidR="004E6BF1" w:rsidRPr="0078578E" w:rsidRDefault="00CF6A1E" w:rsidP="00EB3893">
      <w:pPr>
        <w:pStyle w:val="HinweistextmitNummern"/>
      </w:pPr>
      <w:r>
        <w:rPr>
          <w:lang w:val="de-AT"/>
        </w:rPr>
        <w:t>6</w:t>
      </w:r>
      <w:r w:rsidR="006A4727">
        <w:t>)</w:t>
      </w:r>
      <w:r w:rsidR="006A4727">
        <w:tab/>
      </w:r>
      <w:r w:rsidR="004E6BF1" w:rsidRPr="0078578E">
        <w:t xml:space="preserve">Verfahrenstechnisch und praktisch erscheinen </w:t>
      </w:r>
      <w:r w:rsidR="00745E1F">
        <w:t xml:space="preserve">insbesondere </w:t>
      </w:r>
      <w:r w:rsidR="004E6BF1" w:rsidRPr="0078578E">
        <w:t>folgende Fragen beachtens</w:t>
      </w:r>
      <w:r w:rsidR="00A96D11">
        <w:rPr>
          <w:lang w:val="de-DE"/>
        </w:rPr>
        <w:softHyphen/>
      </w:r>
      <w:r w:rsidR="004E6BF1" w:rsidRPr="0078578E">
        <w:t>wert:</w:t>
      </w:r>
    </w:p>
    <w:p w:rsidR="004E6BF1" w:rsidRPr="00A96D11" w:rsidRDefault="004E6BF1" w:rsidP="00A96D11">
      <w:pPr>
        <w:pStyle w:val="HinweistextmitKndeln"/>
      </w:pPr>
      <w:r w:rsidRPr="00A96D11">
        <w:t xml:space="preserve">Sind in der Vereinbarung </w:t>
      </w:r>
      <w:r w:rsidR="00FE256D" w:rsidRPr="00A96D11">
        <w:t xml:space="preserve">gemäß </w:t>
      </w:r>
      <w:r w:rsidR="00712921" w:rsidRPr="00A96D11">
        <w:t>Art. </w:t>
      </w:r>
      <w:r w:rsidRPr="00A96D11">
        <w:t xml:space="preserve">15a </w:t>
      </w:r>
      <w:r w:rsidR="00712921" w:rsidRPr="00A96D11">
        <w:t>B</w:t>
      </w:r>
      <w:r w:rsidR="00712921" w:rsidRPr="00A96D11">
        <w:noBreakHyphen/>
        <w:t>VG</w:t>
      </w:r>
      <w:r w:rsidRPr="00A96D11">
        <w:t xml:space="preserve"> Fristen (etwa für eine finanzielle Förderung) vorgesehen oder ist ein Zeitpunkt festgelegt, nach dem ein Inkrafttreten der Vereinbarung nicht mehr möglich sein soll, müsste bereits frühzeitig (in den Ver</w:t>
      </w:r>
      <w:r w:rsidR="00A96D11">
        <w:softHyphen/>
      </w:r>
      <w:r w:rsidRPr="00A96D11">
        <w:t xml:space="preserve">handlungen) </w:t>
      </w:r>
      <w:r w:rsidR="00C13027" w:rsidRPr="00A96D11">
        <w:t xml:space="preserve">ggf. </w:t>
      </w:r>
      <w:r w:rsidRPr="00A96D11">
        <w:t>auf die verfassungsrechtlichen Erfordernisse und den zu deren Erfüllung verbundenen Zeitaufwand (</w:t>
      </w:r>
      <w:r w:rsidR="00C13027" w:rsidRPr="00A96D11">
        <w:t xml:space="preserve">va. </w:t>
      </w:r>
      <w:r w:rsidRPr="00A96D11">
        <w:t>bei Vorlage an Nationalrat und Landtag) hingewiesen werden.</w:t>
      </w:r>
    </w:p>
    <w:p w:rsidR="00F07AB8" w:rsidRPr="00A96D11" w:rsidRDefault="00F07AB8" w:rsidP="00A96D11">
      <w:pPr>
        <w:pStyle w:val="HinweistextmitKndeln"/>
      </w:pPr>
      <w:r w:rsidRPr="00A96D11">
        <w:t xml:space="preserve">In der </w:t>
      </w:r>
      <w:r w:rsidR="003910BD" w:rsidRPr="00A96D11">
        <w:t>Staatsp</w:t>
      </w:r>
      <w:r w:rsidRPr="00A96D11">
        <w:t>raxis werden bisweilen – aus Zeitmangel – die (landes- und bundes</w:t>
      </w:r>
      <w:r w:rsidR="00B33C41" w:rsidRPr="00A96D11">
        <w:noBreakHyphen/>
      </w:r>
      <w:r w:rsidRPr="00A96D11">
        <w:t>)</w:t>
      </w:r>
      <w:r w:rsidR="00A96D11">
        <w:t xml:space="preserve"> </w:t>
      </w:r>
      <w:r w:rsidRPr="00A96D11">
        <w:t>verfassungsgesetzlich erforderlichen Verfahren (va</w:t>
      </w:r>
      <w:r w:rsidR="00C13027" w:rsidRPr="00A96D11">
        <w:t>.</w:t>
      </w:r>
      <w:r w:rsidRPr="00A96D11">
        <w:t xml:space="preserve"> Zuleitung an Landtag bzw</w:t>
      </w:r>
      <w:r w:rsidR="00B33C41" w:rsidRPr="00A96D11">
        <w:t>.</w:t>
      </w:r>
      <w:r w:rsidRPr="00A96D11">
        <w:t xml:space="preserve"> Nationalrat) </w:t>
      </w:r>
      <w:r w:rsidR="008B2903" w:rsidRPr="00A96D11">
        <w:t xml:space="preserve">schon vor dem </w:t>
      </w:r>
      <w:r w:rsidRPr="00A96D11">
        <w:t>Vorliegen einer von allen Vertragsparteien unter</w:t>
      </w:r>
      <w:r w:rsidR="006A4727" w:rsidRPr="00A96D11">
        <w:softHyphen/>
      </w:r>
      <w:r w:rsidRPr="00A96D11">
        <w:t>schriebenen Urschrift und von beglaubigten Abschriften eingeleitet; in diesem Fall tritt an die Stelle von Urschrift und beglaubigten Abschriften die Endfassung des Verein</w:t>
      </w:r>
      <w:r w:rsidR="006A4727" w:rsidRPr="00A96D11">
        <w:softHyphen/>
      </w:r>
      <w:r w:rsidRPr="00A96D11">
        <w:t>barungstextes (</w:t>
      </w:r>
      <w:r w:rsidR="00C13027" w:rsidRPr="00A96D11">
        <w:t>vgl.</w:t>
      </w:r>
      <w:r w:rsidRPr="00A96D11">
        <w:t xml:space="preserve"> </w:t>
      </w:r>
      <w:hyperlink w:anchor="IF44" w:history="1">
        <w:r w:rsidRPr="00D848F6">
          <w:rPr>
            <w:rStyle w:val="Hyperlink"/>
            <w:b/>
          </w:rPr>
          <w:t>I.</w:t>
        </w:r>
        <w:r w:rsidR="008B2903" w:rsidRPr="00D848F6">
          <w:rPr>
            <w:rStyle w:val="Hyperlink"/>
            <w:b/>
          </w:rPr>
          <w:t> </w:t>
        </w:r>
        <w:r w:rsidRPr="00D848F6">
          <w:rPr>
            <w:rStyle w:val="Hyperlink"/>
            <w:b/>
          </w:rPr>
          <w:t>F.4.</w:t>
        </w:r>
        <w:r w:rsidR="008B2903" w:rsidRPr="00D848F6">
          <w:rPr>
            <w:rStyle w:val="Hyperlink"/>
            <w:b/>
          </w:rPr>
          <w:t>4.</w:t>
        </w:r>
      </w:hyperlink>
      <w:r w:rsidRPr="00A96D11">
        <w:t>).</w:t>
      </w:r>
    </w:p>
    <w:p w:rsidR="00B33C41" w:rsidRPr="0078578E" w:rsidRDefault="00CF6A1E" w:rsidP="00EB3893">
      <w:pPr>
        <w:pStyle w:val="HinweistextmitNummern"/>
      </w:pPr>
      <w:r>
        <w:rPr>
          <w:lang w:val="de-AT"/>
        </w:rPr>
        <w:t>7</w:t>
      </w:r>
      <w:r w:rsidR="006A4727">
        <w:t>)</w:t>
      </w:r>
      <w:r w:rsidR="006A4727">
        <w:tab/>
      </w:r>
      <w:r w:rsidR="004E6BF1">
        <w:t xml:space="preserve">Zu Fragen einer Inkrafttretensregelung bei einer Änderung einer Vereinbarung </w:t>
      </w:r>
      <w:r w:rsidR="00FE256D">
        <w:t xml:space="preserve">gemäß </w:t>
      </w:r>
      <w:r w:rsidR="004E6BF1">
        <w:t>Art.</w:t>
      </w:r>
      <w:r w:rsidR="00A82F50">
        <w:t> </w:t>
      </w:r>
      <w:r w:rsidR="004E6BF1">
        <w:t xml:space="preserve">15a </w:t>
      </w:r>
      <w:r w:rsidR="00712921">
        <w:t>B</w:t>
      </w:r>
      <w:r w:rsidR="00712921">
        <w:noBreakHyphen/>
        <w:t>VG</w:t>
      </w:r>
      <w:r w:rsidR="004E6BF1">
        <w:rPr>
          <w:rStyle w:val="Funotenzeichen"/>
        </w:rPr>
        <w:footnoteReference w:id="60"/>
      </w:r>
      <w:r w:rsidR="004E6BF1">
        <w:t xml:space="preserve"> siehe </w:t>
      </w:r>
      <w:hyperlink w:anchor="IVA4" w:history="1">
        <w:r w:rsidR="004E6BF1" w:rsidRPr="00D848F6">
          <w:rPr>
            <w:rStyle w:val="Hyperlink"/>
            <w:b/>
          </w:rPr>
          <w:t>IV.</w:t>
        </w:r>
        <w:r w:rsidR="00C92991" w:rsidRPr="00D848F6">
          <w:rPr>
            <w:rStyle w:val="Hyperlink"/>
            <w:b/>
            <w:lang w:val="de-DE"/>
          </w:rPr>
          <w:t> A.4.</w:t>
        </w:r>
      </w:hyperlink>
      <w:r w:rsidR="004E6BF1">
        <w:t>.</w:t>
      </w:r>
    </w:p>
    <w:p w:rsidR="006A4727" w:rsidRPr="008D1ED0" w:rsidRDefault="0031712B" w:rsidP="004E3702">
      <w:pPr>
        <w:pStyle w:val="IIIEbene2"/>
      </w:pPr>
      <w:bookmarkStart w:id="964" w:name="_Toc400359665"/>
      <w:bookmarkStart w:id="965" w:name="_Toc400380536"/>
      <w:bookmarkStart w:id="966" w:name="IIIA15"/>
      <w:r>
        <w:lastRenderedPageBreak/>
        <w:t>A.1.</w:t>
      </w:r>
      <w:r w:rsidR="006A4727">
        <w:t>5</w:t>
      </w:r>
      <w:r w:rsidR="006A4727" w:rsidRPr="008D1ED0">
        <w:t>.</w:t>
      </w:r>
      <w:r w:rsidR="006A4727">
        <w:tab/>
        <w:t xml:space="preserve">Urschrift; </w:t>
      </w:r>
      <w:r w:rsidR="002F120A">
        <w:t>beglaubigte Abschriften</w:t>
      </w:r>
      <w:bookmarkEnd w:id="964"/>
      <w:bookmarkEnd w:id="965"/>
    </w:p>
    <w:bookmarkEnd w:id="966"/>
    <w:p w:rsidR="00371838" w:rsidRPr="00B76FE1" w:rsidRDefault="00371838" w:rsidP="00371838">
      <w:pPr>
        <w:pStyle w:val="45UeberschrPara"/>
      </w:pPr>
      <w:r w:rsidRPr="00B76FE1">
        <w:t>Artikel [...]</w:t>
      </w:r>
    </w:p>
    <w:p w:rsidR="00371838" w:rsidRPr="00B76FE1" w:rsidRDefault="00371838" w:rsidP="00371838">
      <w:pPr>
        <w:pStyle w:val="45UeberschrPara"/>
      </w:pPr>
      <w:r w:rsidRPr="00B76FE1">
        <w:t xml:space="preserve">Urschrift; </w:t>
      </w:r>
      <w:r w:rsidR="002F120A">
        <w:t>beglaubigte Abschriften</w:t>
      </w:r>
    </w:p>
    <w:p w:rsidR="00371838" w:rsidRPr="00B76FE1" w:rsidRDefault="00371838" w:rsidP="00371838">
      <w:pPr>
        <w:pStyle w:val="51Abs"/>
      </w:pPr>
      <w:r w:rsidRPr="00B76FE1">
        <w:t>Diese Vereinbarung wird in einer Urschrift ausgefertigt. Die Urschrift wird beim Bundeskanzleramt hinterlegt. Dieses hat allen Vertragsparteien beglaubigte Abschriften der Vereinbarung zu übermitteln.</w:t>
      </w:r>
    </w:p>
    <w:p w:rsidR="00371838" w:rsidRPr="00AE64C2" w:rsidRDefault="00C92991" w:rsidP="00D70FAD">
      <w:pPr>
        <w:pStyle w:val="Hinweis"/>
        <w:rPr>
          <w:i/>
          <w:u w:val="single"/>
        </w:rPr>
      </w:pPr>
      <w:r>
        <w:t>Hinweis</w:t>
      </w:r>
    </w:p>
    <w:p w:rsidR="004E6BF1" w:rsidRPr="00567201" w:rsidRDefault="004E6BF1" w:rsidP="00A96D11">
      <w:pPr>
        <w:pStyle w:val="HinweistextohneNummerierung"/>
      </w:pPr>
      <w:r w:rsidRPr="00567201">
        <w:t xml:space="preserve">Für Vereinbarungen </w:t>
      </w:r>
      <w:r w:rsidR="00FE256D">
        <w:t xml:space="preserve">gemäß </w:t>
      </w:r>
      <w:r w:rsidR="00712921">
        <w:t>Art. </w:t>
      </w:r>
      <w:r w:rsidRPr="00567201">
        <w:t xml:space="preserve">15a </w:t>
      </w:r>
      <w:r w:rsidR="00712921">
        <w:t>Abs. </w:t>
      </w:r>
      <w:r w:rsidRPr="00567201">
        <w:t xml:space="preserve">1 </w:t>
      </w:r>
      <w:r w:rsidR="00712921">
        <w:t>B</w:t>
      </w:r>
      <w:r w:rsidR="00712921">
        <w:noBreakHyphen/>
        <w:t>VG</w:t>
      </w:r>
      <w:r w:rsidRPr="00567201">
        <w:t xml:space="preserve"> wird das Bundeskanzleramt als Depositar vorgeschlagen</w:t>
      </w:r>
      <w:r>
        <w:t>.</w:t>
      </w:r>
    </w:p>
    <w:p w:rsidR="00371838" w:rsidRPr="008D1ED0" w:rsidRDefault="0031712B" w:rsidP="004E3702">
      <w:pPr>
        <w:pStyle w:val="IIIEbene2"/>
      </w:pPr>
      <w:bookmarkStart w:id="967" w:name="_Toc400359666"/>
      <w:bookmarkStart w:id="968" w:name="_Toc400380537"/>
      <w:bookmarkStart w:id="969" w:name="IIIA16"/>
      <w:r>
        <w:t>A.1.</w:t>
      </w:r>
      <w:r w:rsidR="00371838">
        <w:t>6</w:t>
      </w:r>
      <w:r w:rsidR="00371838" w:rsidRPr="008D1ED0">
        <w:t>.</w:t>
      </w:r>
      <w:r w:rsidR="00371838">
        <w:tab/>
        <w:t>Unterschriftsklauseln</w:t>
      </w:r>
      <w:bookmarkEnd w:id="967"/>
      <w:bookmarkEnd w:id="968"/>
    </w:p>
    <w:bookmarkEnd w:id="969"/>
    <w:p w:rsidR="006F390B" w:rsidRPr="00564BC8" w:rsidRDefault="006F390B" w:rsidP="006F390B">
      <w:pPr>
        <w:pStyle w:val="69UnterschrM"/>
        <w:spacing w:before="360"/>
        <w:rPr>
          <w:b w:val="0"/>
          <w:sz w:val="22"/>
          <w:szCs w:val="22"/>
        </w:rPr>
      </w:pPr>
      <w:r w:rsidRPr="00564BC8">
        <w:rPr>
          <w:b w:val="0"/>
          <w:sz w:val="22"/>
          <w:szCs w:val="22"/>
        </w:rPr>
        <w:t>Für den Bund</w:t>
      </w:r>
      <w:r w:rsidR="00387B7B">
        <w:rPr>
          <w:b w:val="0"/>
          <w:sz w:val="22"/>
          <w:szCs w:val="22"/>
        </w:rPr>
        <w:t xml:space="preserve"> gemäß Beschluss der Bundesregierung</w:t>
      </w:r>
    </w:p>
    <w:p w:rsidR="006F390B" w:rsidRPr="00564BC8" w:rsidRDefault="006F390B" w:rsidP="006F390B">
      <w:pPr>
        <w:pStyle w:val="69UnterschrM"/>
        <w:spacing w:before="60"/>
        <w:rPr>
          <w:b w:val="0"/>
          <w:sz w:val="22"/>
          <w:szCs w:val="22"/>
        </w:rPr>
      </w:pPr>
      <w:r w:rsidRPr="00564BC8">
        <w:rPr>
          <w:b w:val="0"/>
          <w:sz w:val="22"/>
          <w:szCs w:val="22"/>
        </w:rPr>
        <w:t>Der Bundesminister für &lt;</w:t>
      </w:r>
      <w:r w:rsidRPr="00564BC8">
        <w:rPr>
          <w:sz w:val="22"/>
          <w:szCs w:val="22"/>
        </w:rPr>
        <w:t>Bezeichnung des Ressorts</w:t>
      </w:r>
      <w:r w:rsidRPr="00564BC8">
        <w:rPr>
          <w:b w:val="0"/>
          <w:sz w:val="22"/>
          <w:szCs w:val="22"/>
        </w:rPr>
        <w:t>&gt;:</w:t>
      </w:r>
    </w:p>
    <w:p w:rsidR="00387B7B" w:rsidRPr="00564BC8" w:rsidRDefault="00387B7B" w:rsidP="00387B7B">
      <w:pPr>
        <w:pStyle w:val="69UnterschrM"/>
        <w:spacing w:before="360"/>
        <w:rPr>
          <w:b w:val="0"/>
          <w:sz w:val="22"/>
          <w:szCs w:val="22"/>
        </w:rPr>
      </w:pPr>
      <w:r w:rsidRPr="00564BC8">
        <w:rPr>
          <w:b w:val="0"/>
          <w:sz w:val="22"/>
          <w:szCs w:val="22"/>
        </w:rPr>
        <w:t>Für den Bund</w:t>
      </w:r>
    </w:p>
    <w:p w:rsidR="00387B7B" w:rsidRPr="00564BC8" w:rsidRDefault="00387B7B" w:rsidP="00387B7B">
      <w:pPr>
        <w:pStyle w:val="69UnterschrM"/>
        <w:spacing w:before="60"/>
        <w:rPr>
          <w:b w:val="0"/>
          <w:sz w:val="22"/>
          <w:szCs w:val="22"/>
        </w:rPr>
      </w:pPr>
      <w:r w:rsidRPr="00564BC8">
        <w:rPr>
          <w:b w:val="0"/>
          <w:sz w:val="22"/>
          <w:szCs w:val="22"/>
        </w:rPr>
        <w:t>Der Bundesminister für &lt;</w:t>
      </w:r>
      <w:r w:rsidRPr="00564BC8">
        <w:rPr>
          <w:sz w:val="22"/>
          <w:szCs w:val="22"/>
        </w:rPr>
        <w:t>Bezeichnung des Ressorts</w:t>
      </w:r>
      <w:r w:rsidRPr="00564BC8">
        <w:rPr>
          <w:b w:val="0"/>
          <w:sz w:val="22"/>
          <w:szCs w:val="22"/>
        </w:rPr>
        <w:t>&gt;:</w:t>
      </w:r>
    </w:p>
    <w:p w:rsidR="006F390B" w:rsidRPr="00564BC8" w:rsidRDefault="006F390B" w:rsidP="006F390B">
      <w:pPr>
        <w:pStyle w:val="69UnterschrM"/>
        <w:spacing w:before="360"/>
        <w:rPr>
          <w:b w:val="0"/>
          <w:sz w:val="22"/>
          <w:szCs w:val="22"/>
        </w:rPr>
      </w:pPr>
      <w:r w:rsidRPr="00564BC8">
        <w:rPr>
          <w:b w:val="0"/>
          <w:sz w:val="22"/>
          <w:szCs w:val="22"/>
        </w:rPr>
        <w:t>Für das Land &lt;</w:t>
      </w:r>
      <w:r w:rsidRPr="00564BC8">
        <w:rPr>
          <w:sz w:val="22"/>
          <w:szCs w:val="22"/>
        </w:rPr>
        <w:t>Bezeichnung des Landes</w:t>
      </w:r>
      <w:r w:rsidRPr="00564BC8">
        <w:rPr>
          <w:b w:val="0"/>
          <w:sz w:val="22"/>
          <w:szCs w:val="22"/>
        </w:rPr>
        <w:t>&gt;</w:t>
      </w:r>
    </w:p>
    <w:p w:rsidR="006F390B" w:rsidRPr="00564BC8" w:rsidRDefault="006F390B" w:rsidP="006F390B">
      <w:pPr>
        <w:pStyle w:val="69UnterschrM"/>
        <w:spacing w:before="60"/>
        <w:rPr>
          <w:b w:val="0"/>
          <w:sz w:val="22"/>
          <w:szCs w:val="22"/>
        </w:rPr>
      </w:pPr>
      <w:r w:rsidRPr="00564BC8">
        <w:rPr>
          <w:sz w:val="22"/>
          <w:szCs w:val="22"/>
        </w:rPr>
        <w:t>/ Der Landeshauptmann / Die Landeshauptfrau /</w:t>
      </w:r>
      <w:r w:rsidRPr="00564BC8">
        <w:rPr>
          <w:b w:val="0"/>
          <w:sz w:val="22"/>
          <w:szCs w:val="22"/>
        </w:rPr>
        <w:t>:</w:t>
      </w:r>
    </w:p>
    <w:p w:rsidR="00371838" w:rsidRPr="00AE64C2" w:rsidRDefault="00371838" w:rsidP="00EB3893">
      <w:pPr>
        <w:pStyle w:val="Hinweis"/>
        <w:rPr>
          <w:i/>
          <w:u w:val="single"/>
        </w:rPr>
      </w:pPr>
      <w:r w:rsidRPr="0078578E">
        <w:t>Hinweise</w:t>
      </w:r>
    </w:p>
    <w:p w:rsidR="00387B7B" w:rsidRDefault="00371838" w:rsidP="00EB3893">
      <w:pPr>
        <w:pStyle w:val="HinweistextmitNummern"/>
      </w:pPr>
      <w:r>
        <w:t>1)</w:t>
      </w:r>
      <w:r>
        <w:tab/>
      </w:r>
      <w:r w:rsidR="00A10A0F">
        <w:t>Bei Vereinbarungen, die</w:t>
      </w:r>
      <w:r w:rsidR="00A10A0F" w:rsidRPr="00A10A0F">
        <w:t xml:space="preserve"> auf Seiten des Bundes </w:t>
      </w:r>
      <w:r w:rsidR="00A10A0F">
        <w:t xml:space="preserve">von der Bundesregierung </w:t>
      </w:r>
      <w:r w:rsidR="00A10A0F" w:rsidRPr="00A10A0F">
        <w:t xml:space="preserve">abgeschlossen </w:t>
      </w:r>
      <w:r w:rsidR="00A10A0F">
        <w:t xml:space="preserve">werden (vgl. dazu </w:t>
      </w:r>
      <w:hyperlink w:anchor="IF221" w:history="1">
        <w:r w:rsidR="00A10A0F" w:rsidRPr="00D848F6">
          <w:rPr>
            <w:rStyle w:val="Hyperlink"/>
            <w:b/>
          </w:rPr>
          <w:t>I. F.2.2.1.</w:t>
        </w:r>
      </w:hyperlink>
      <w:r w:rsidR="00A10A0F">
        <w:t>), empfiehlt sich die Verwendung des Zusatzes „gemäß Be</w:t>
      </w:r>
      <w:r w:rsidR="00A10A0F">
        <w:softHyphen/>
        <w:t>schluss der Bundesregierung“.</w:t>
      </w:r>
    </w:p>
    <w:p w:rsidR="00371838" w:rsidRPr="0078578E" w:rsidRDefault="00387B7B" w:rsidP="00EB3893">
      <w:pPr>
        <w:pStyle w:val="HinweistextmitNummern"/>
      </w:pPr>
      <w:r>
        <w:t>2</w:t>
      </w:r>
      <w:r w:rsidR="002E043E" w:rsidRPr="00291426">
        <w:t>)</w:t>
      </w:r>
      <w:r w:rsidRPr="002E043E">
        <w:rPr>
          <w:color w:val="00B050"/>
        </w:rPr>
        <w:tab/>
      </w:r>
      <w:r w:rsidR="004E6BF1" w:rsidRPr="00583397">
        <w:t xml:space="preserve">Siehe dazu im Detail </w:t>
      </w:r>
      <w:hyperlink w:anchor="IF2" w:history="1">
        <w:r w:rsidR="004E6BF1" w:rsidRPr="00D848F6">
          <w:rPr>
            <w:rStyle w:val="Hyperlink"/>
            <w:b/>
          </w:rPr>
          <w:t>I.</w:t>
        </w:r>
        <w:r w:rsidR="00371838" w:rsidRPr="00D848F6">
          <w:rPr>
            <w:rStyle w:val="Hyperlink"/>
            <w:b/>
          </w:rPr>
          <w:t> </w:t>
        </w:r>
        <w:r w:rsidR="004E6BF1" w:rsidRPr="00D848F6">
          <w:rPr>
            <w:rStyle w:val="Hyperlink"/>
            <w:b/>
          </w:rPr>
          <w:t>F.2.</w:t>
        </w:r>
      </w:hyperlink>
      <w:r w:rsidR="004E6BF1" w:rsidRPr="00583397">
        <w:t>.</w:t>
      </w:r>
    </w:p>
    <w:p w:rsidR="00371838" w:rsidRPr="0078578E" w:rsidRDefault="00387B7B" w:rsidP="00EB3893">
      <w:pPr>
        <w:pStyle w:val="HinweistextmitNummern"/>
      </w:pPr>
      <w:r>
        <w:t>3</w:t>
      </w:r>
      <w:r w:rsidR="00371838">
        <w:t>)</w:t>
      </w:r>
      <w:r w:rsidR="00371838">
        <w:tab/>
      </w:r>
      <w:r w:rsidR="004E6BF1" w:rsidRPr="00752952">
        <w:t>Die Beifügung von Unterschriftsklauseln in der Endfassung ist zwingend.</w:t>
      </w:r>
    </w:p>
    <w:p w:rsidR="00371838" w:rsidRPr="0078578E" w:rsidRDefault="00387B7B" w:rsidP="00EB3893">
      <w:pPr>
        <w:pStyle w:val="HinweistextmitNummern"/>
      </w:pPr>
      <w:r>
        <w:t>4</w:t>
      </w:r>
      <w:r w:rsidR="00371838">
        <w:t>)</w:t>
      </w:r>
      <w:r w:rsidR="00371838">
        <w:tab/>
      </w:r>
      <w:r w:rsidR="004E6BF1" w:rsidRPr="00752952">
        <w:t>Fakultativ – je nach Art und Weise der Einholung der Unterschriften – können Ort und Datum hinzugefügt werden.</w:t>
      </w:r>
    </w:p>
    <w:p w:rsidR="00371838" w:rsidRPr="008D1ED0" w:rsidRDefault="0031712B" w:rsidP="004E3702">
      <w:pPr>
        <w:pStyle w:val="IIIEbene2"/>
      </w:pPr>
      <w:bookmarkStart w:id="970" w:name="_Toc400359667"/>
      <w:bookmarkStart w:id="971" w:name="_Toc400380538"/>
      <w:bookmarkStart w:id="972" w:name="IIIA17"/>
      <w:r>
        <w:t>A.1.</w:t>
      </w:r>
      <w:r w:rsidR="00371838">
        <w:t>7</w:t>
      </w:r>
      <w:r w:rsidR="00371838" w:rsidRPr="008D1ED0">
        <w:t>.</w:t>
      </w:r>
      <w:r w:rsidR="00371838">
        <w:tab/>
        <w:t>Vorbehaltsklauseln</w:t>
      </w:r>
      <w:bookmarkEnd w:id="970"/>
      <w:bookmarkEnd w:id="971"/>
    </w:p>
    <w:bookmarkEnd w:id="972"/>
    <w:p w:rsidR="00387B7B" w:rsidRDefault="00387B7B" w:rsidP="00387B7B">
      <w:pPr>
        <w:spacing w:before="360" w:after="0" w:line="220" w:lineRule="exact"/>
        <w:jc w:val="center"/>
        <w:rPr>
          <w:rFonts w:ascii="Times New Roman" w:eastAsia="Times New Roman" w:hAnsi="Times New Roman"/>
          <w:color w:val="000000"/>
          <w:sz w:val="20"/>
          <w:szCs w:val="20"/>
          <w:lang w:val="de-DE" w:eastAsia="de-DE"/>
        </w:rPr>
      </w:pPr>
      <w:r w:rsidRPr="001A0AE8">
        <w:rPr>
          <w:rFonts w:ascii="Times New Roman" w:eastAsia="Times New Roman" w:hAnsi="Times New Roman"/>
          <w:color w:val="000000"/>
          <w:sz w:val="20"/>
          <w:szCs w:val="20"/>
          <w:lang w:val="de-DE" w:eastAsia="de-DE"/>
        </w:rPr>
        <w:t>Vo</w:t>
      </w:r>
      <w:r>
        <w:rPr>
          <w:rFonts w:ascii="Times New Roman" w:eastAsia="Times New Roman" w:hAnsi="Times New Roman"/>
          <w:color w:val="000000"/>
          <w:sz w:val="20"/>
          <w:szCs w:val="20"/>
          <w:lang w:val="de-DE" w:eastAsia="de-DE"/>
        </w:rPr>
        <w:t>rbehaltlich der Erfüllung der bu</w:t>
      </w:r>
      <w:r w:rsidRPr="001A0AE8">
        <w:rPr>
          <w:rFonts w:ascii="Times New Roman" w:eastAsia="Times New Roman" w:hAnsi="Times New Roman"/>
          <w:color w:val="000000"/>
          <w:sz w:val="20"/>
          <w:szCs w:val="20"/>
          <w:lang w:val="de-DE" w:eastAsia="de-DE"/>
        </w:rPr>
        <w:t>ndesverfassungsrechtlichen Voraussetzungen</w:t>
      </w:r>
    </w:p>
    <w:p w:rsidR="00387B7B" w:rsidRDefault="00387B7B" w:rsidP="00387B7B">
      <w:pPr>
        <w:spacing w:before="360" w:after="0" w:line="220" w:lineRule="exact"/>
        <w:jc w:val="center"/>
        <w:rPr>
          <w:rFonts w:ascii="Times New Roman" w:eastAsia="Times New Roman" w:hAnsi="Times New Roman"/>
          <w:color w:val="000000"/>
          <w:sz w:val="20"/>
          <w:szCs w:val="20"/>
          <w:lang w:val="de-DE" w:eastAsia="de-DE"/>
        </w:rPr>
      </w:pPr>
      <w:r w:rsidRPr="001A0AE8">
        <w:rPr>
          <w:rFonts w:ascii="Times New Roman" w:eastAsia="Times New Roman" w:hAnsi="Times New Roman"/>
          <w:color w:val="000000"/>
          <w:sz w:val="20"/>
          <w:szCs w:val="20"/>
          <w:lang w:val="de-DE" w:eastAsia="de-DE"/>
        </w:rPr>
        <w:t>Vorbehaltlich der Erfüllung der landesverfassungsrechtlichen Voraussetzungen</w:t>
      </w:r>
    </w:p>
    <w:p w:rsidR="00BF3E6D" w:rsidRPr="00AE64C2" w:rsidRDefault="004E6BF1" w:rsidP="00EB3893">
      <w:pPr>
        <w:pStyle w:val="Hinweis"/>
        <w:rPr>
          <w:i/>
          <w:u w:val="single"/>
        </w:rPr>
      </w:pPr>
      <w:r w:rsidRPr="00752952">
        <w:t>Hinweis</w:t>
      </w:r>
    </w:p>
    <w:p w:rsidR="004E6BF1" w:rsidRPr="00927308" w:rsidRDefault="004E6BF1" w:rsidP="00D70FAD">
      <w:pPr>
        <w:pStyle w:val="HinweistextohneNummerierung"/>
      </w:pPr>
      <w:r w:rsidRPr="00927308">
        <w:t xml:space="preserve">Siehe dazu </w:t>
      </w:r>
      <w:hyperlink w:anchor="IF212" w:history="1">
        <w:r w:rsidRPr="00D848F6">
          <w:rPr>
            <w:rStyle w:val="Hyperlink"/>
            <w:b/>
          </w:rPr>
          <w:t>I.</w:t>
        </w:r>
        <w:r w:rsidR="006F390B" w:rsidRPr="00D848F6">
          <w:rPr>
            <w:rStyle w:val="Hyperlink"/>
            <w:b/>
          </w:rPr>
          <w:t> </w:t>
        </w:r>
        <w:r w:rsidRPr="00D848F6">
          <w:rPr>
            <w:rStyle w:val="Hyperlink"/>
            <w:b/>
          </w:rPr>
          <w:t>F.2.</w:t>
        </w:r>
        <w:r w:rsidR="00A10C38" w:rsidRPr="00D848F6">
          <w:rPr>
            <w:rStyle w:val="Hyperlink"/>
            <w:b/>
          </w:rPr>
          <w:t>1.2</w:t>
        </w:r>
        <w:r w:rsidR="006F390B" w:rsidRPr="00D848F6">
          <w:rPr>
            <w:rStyle w:val="Hyperlink"/>
            <w:b/>
          </w:rPr>
          <w:t>.</w:t>
        </w:r>
      </w:hyperlink>
      <w:r w:rsidRPr="00927308">
        <w:t xml:space="preserve"> und </w:t>
      </w:r>
      <w:hyperlink w:anchor="IF224" w:history="1">
        <w:r w:rsidR="00554EC7" w:rsidRPr="00D848F6">
          <w:rPr>
            <w:rStyle w:val="Hyperlink"/>
            <w:b/>
          </w:rPr>
          <w:t>I. F.2.2.4.</w:t>
        </w:r>
      </w:hyperlink>
      <w:r w:rsidRPr="00927308">
        <w:t>.</w:t>
      </w:r>
    </w:p>
    <w:p w:rsidR="00E81FF0" w:rsidRPr="00D360DE" w:rsidRDefault="00E81FF0" w:rsidP="00191280">
      <w:pPr>
        <w:pStyle w:val="IIIEbene1"/>
      </w:pPr>
      <w:bookmarkStart w:id="973" w:name="_Toc400312634"/>
      <w:bookmarkStart w:id="974" w:name="_Toc400312905"/>
      <w:bookmarkStart w:id="975" w:name="_Toc400313699"/>
      <w:bookmarkStart w:id="976" w:name="_Toc400314433"/>
      <w:bookmarkStart w:id="977" w:name="_Toc400315006"/>
      <w:bookmarkStart w:id="978" w:name="_Toc400315556"/>
      <w:bookmarkStart w:id="979" w:name="_Toc400315650"/>
      <w:bookmarkStart w:id="980" w:name="_Toc400316138"/>
      <w:bookmarkStart w:id="981" w:name="_Toc400316620"/>
      <w:bookmarkStart w:id="982" w:name="_Toc400359668"/>
      <w:bookmarkStart w:id="983" w:name="_Toc400379440"/>
      <w:bookmarkStart w:id="984" w:name="_Toc400380539"/>
      <w:bookmarkStart w:id="985" w:name="IIIA2"/>
      <w:r>
        <w:lastRenderedPageBreak/>
        <w:t>A.2.</w:t>
      </w:r>
      <w:r>
        <w:tab/>
      </w:r>
      <w:r w:rsidRPr="00291426">
        <w:t>W</w:t>
      </w:r>
      <w:r w:rsidR="000B1F2A" w:rsidRPr="00291426">
        <w:t>elche Inhalte</w:t>
      </w:r>
      <w:r w:rsidRPr="00291426">
        <w:t xml:space="preserve"> sollte</w:t>
      </w:r>
      <w:r w:rsidR="000B1F2A" w:rsidRPr="00291426">
        <w:t>n</w:t>
      </w:r>
      <w:r>
        <w:t xml:space="preserve"> bei </w:t>
      </w:r>
      <w:r w:rsidRPr="00D360DE">
        <w:t>einer Vereinbarung</w:t>
      </w:r>
      <w:r>
        <w:t xml:space="preserve"> gemäß Art. </w:t>
      </w:r>
      <w:r w:rsidRPr="00D360DE">
        <w:t xml:space="preserve">15a </w:t>
      </w:r>
      <w:r>
        <w:t>Abs. </w:t>
      </w:r>
      <w:r w:rsidRPr="00D360DE">
        <w:t xml:space="preserve">1 </w:t>
      </w:r>
      <w:r>
        <w:t>B</w:t>
      </w:r>
      <w:r>
        <w:noBreakHyphen/>
        <w:t>VG jedenfalls geprüft werden</w:t>
      </w:r>
      <w:r w:rsidRPr="00D360DE">
        <w:t>?</w:t>
      </w:r>
      <w:bookmarkEnd w:id="973"/>
      <w:bookmarkEnd w:id="974"/>
      <w:bookmarkEnd w:id="975"/>
      <w:bookmarkEnd w:id="976"/>
      <w:bookmarkEnd w:id="977"/>
      <w:bookmarkEnd w:id="978"/>
      <w:bookmarkEnd w:id="979"/>
      <w:bookmarkEnd w:id="980"/>
      <w:bookmarkEnd w:id="981"/>
      <w:bookmarkEnd w:id="982"/>
      <w:bookmarkEnd w:id="983"/>
      <w:bookmarkEnd w:id="984"/>
    </w:p>
    <w:p w:rsidR="00E81FF0" w:rsidRPr="008D1ED0" w:rsidRDefault="0031712B" w:rsidP="00CB0D16">
      <w:pPr>
        <w:pStyle w:val="IIIEbene2"/>
      </w:pPr>
      <w:bookmarkStart w:id="986" w:name="_Toc400359669"/>
      <w:bookmarkStart w:id="987" w:name="_Toc400380540"/>
      <w:bookmarkStart w:id="988" w:name="IIIA21"/>
      <w:bookmarkEnd w:id="985"/>
      <w:r>
        <w:t>A.2.</w:t>
      </w:r>
      <w:r w:rsidR="00E81FF0">
        <w:t>1</w:t>
      </w:r>
      <w:r w:rsidR="00E81FF0" w:rsidRPr="008D1ED0">
        <w:t>.</w:t>
      </w:r>
      <w:r w:rsidR="00E81FF0">
        <w:tab/>
        <w:t>Beitritt</w:t>
      </w:r>
      <w:bookmarkEnd w:id="986"/>
      <w:bookmarkEnd w:id="987"/>
    </w:p>
    <w:bookmarkEnd w:id="988"/>
    <w:p w:rsidR="007D06A7" w:rsidRPr="00545DDA" w:rsidRDefault="007D06A7" w:rsidP="007D06A7">
      <w:pPr>
        <w:pStyle w:val="44UeberschrArt"/>
      </w:pPr>
      <w:r w:rsidRPr="00545DDA">
        <w:t>Artikel [...]</w:t>
      </w:r>
    </w:p>
    <w:p w:rsidR="00181DAC" w:rsidRPr="00A10C38" w:rsidRDefault="00181DAC" w:rsidP="00A10C38">
      <w:pPr>
        <w:pStyle w:val="45UeberschrPara"/>
      </w:pPr>
      <w:r w:rsidRPr="003A5456">
        <w:t>Beitritt</w:t>
      </w:r>
      <w:r w:rsidRPr="00EA0701">
        <w:rPr>
          <w:rStyle w:val="Funotenzeichen"/>
          <w:b w:val="0"/>
          <w:szCs w:val="24"/>
        </w:rPr>
        <w:footnoteReference w:id="61"/>
      </w:r>
    </w:p>
    <w:p w:rsidR="00D06CFA" w:rsidRDefault="00D06CFA" w:rsidP="00181DAC">
      <w:pPr>
        <w:pStyle w:val="51Abs"/>
      </w:pPr>
      <w:r>
        <w:t xml:space="preserve">(1) Diese Vereinbarung steht jenen Ländern, die </w:t>
      </w:r>
      <w:r w:rsidR="00C07EED">
        <w:t>die Vereinbarung</w:t>
      </w:r>
      <w:r>
        <w:t xml:space="preserve"> im Zeitpunkt des Inkrafttretens noch nicht unterzeichnet haben, zum Beitritt offen.</w:t>
      </w:r>
    </w:p>
    <w:p w:rsidR="00D06CFA" w:rsidRPr="003A5456" w:rsidRDefault="00D06CFA" w:rsidP="00181DAC">
      <w:pPr>
        <w:pStyle w:val="51Abs"/>
      </w:pPr>
      <w:r>
        <w:t xml:space="preserve">(2) Der Beitritt wird binnen </w:t>
      </w:r>
      <w:r w:rsidRPr="003A5456">
        <w:t>&lt;</w:t>
      </w:r>
      <w:r w:rsidR="002E043E" w:rsidRPr="00291426">
        <w:rPr>
          <w:b/>
          <w:color w:val="auto"/>
        </w:rPr>
        <w:t>Angabe eines</w:t>
      </w:r>
      <w:r w:rsidR="002E043E" w:rsidRPr="00291426">
        <w:rPr>
          <w:color w:val="auto"/>
        </w:rPr>
        <w:t xml:space="preserve"> </w:t>
      </w:r>
      <w:r w:rsidRPr="00291426">
        <w:rPr>
          <w:rStyle w:val="993Fett"/>
          <w:color w:val="auto"/>
        </w:rPr>
        <w:t>Zeitraum</w:t>
      </w:r>
      <w:r w:rsidR="002E043E" w:rsidRPr="00291426">
        <w:rPr>
          <w:rStyle w:val="993Fett"/>
          <w:color w:val="auto"/>
        </w:rPr>
        <w:t>es</w:t>
      </w:r>
      <w:r w:rsidRPr="003A5456">
        <w:t xml:space="preserve">&gt; nach dem Einlangen </w:t>
      </w:r>
      <w:r>
        <w:t xml:space="preserve">der Beitrittserklärung und der Mitteilung über die Erfüllung der nach der Landesverfassung erforderlichen Voraussetzungen für den Beitritt beim Bundeskanzleramt gegenüber den bisherigen Vertragsparteien wirksam. Das Bundeskanzleramt hat dem beitretenden Land und den bisherigen Vertragsparteien den </w:t>
      </w:r>
      <w:r w:rsidR="00C07EED">
        <w:t>Zeitpunkt des</w:t>
      </w:r>
      <w:r>
        <w:t xml:space="preserve"> Wirksamwerdens des Beitritts mitzuteilen.</w:t>
      </w:r>
    </w:p>
    <w:p w:rsidR="00181DAC" w:rsidRPr="002633C9" w:rsidRDefault="004E6BF1" w:rsidP="00927DE6">
      <w:pPr>
        <w:pStyle w:val="Hinweis"/>
        <w:rPr>
          <w:highlight w:val="green"/>
        </w:rPr>
      </w:pPr>
      <w:r w:rsidRPr="00291426">
        <w:t>Hinweis</w:t>
      </w:r>
      <w:r w:rsidR="002633C9" w:rsidRPr="00291426">
        <w:t>e</w:t>
      </w:r>
    </w:p>
    <w:p w:rsidR="004E6BF1" w:rsidRPr="00927DE6" w:rsidRDefault="00927DE6" w:rsidP="00927DE6">
      <w:pPr>
        <w:pStyle w:val="HinweistextmitNummern"/>
      </w:pPr>
      <w:r>
        <w:rPr>
          <w:lang w:val="de-DE"/>
        </w:rPr>
        <w:t>1)</w:t>
      </w:r>
      <w:r>
        <w:rPr>
          <w:lang w:val="de-DE"/>
        </w:rPr>
        <w:tab/>
      </w:r>
      <w:r w:rsidR="00FF5AA6">
        <w:rPr>
          <w:lang w:val="de-DE"/>
        </w:rPr>
        <w:t>„</w:t>
      </w:r>
      <w:r w:rsidR="004E6BF1" w:rsidRPr="00927DE6">
        <w:t>Beitritt“ bedeutet für d</w:t>
      </w:r>
      <w:r w:rsidR="008D6E21" w:rsidRPr="00927DE6">
        <w:t>ie beitretende</w:t>
      </w:r>
      <w:r w:rsidR="004E6BF1" w:rsidRPr="00927DE6">
        <w:t xml:space="preserve"> Vertragspart</w:t>
      </w:r>
      <w:r w:rsidR="008D6E21" w:rsidRPr="00927DE6">
        <w:t>ei</w:t>
      </w:r>
      <w:r w:rsidR="004E6BF1" w:rsidRPr="00927DE6">
        <w:t xml:space="preserve"> „Abschluss“ der Vereinbarung.</w:t>
      </w:r>
    </w:p>
    <w:p w:rsidR="002633C9" w:rsidRPr="002633C9" w:rsidRDefault="00927DE6" w:rsidP="00927DE6">
      <w:pPr>
        <w:pStyle w:val="HinweistextmitNummern"/>
        <w:rPr>
          <w:highlight w:val="green"/>
        </w:rPr>
      </w:pPr>
      <w:r>
        <w:rPr>
          <w:lang w:val="de-DE"/>
        </w:rPr>
        <w:t>2)</w:t>
      </w:r>
      <w:r>
        <w:rPr>
          <w:lang w:val="de-DE"/>
        </w:rPr>
        <w:tab/>
      </w:r>
      <w:r w:rsidR="002633C9" w:rsidRPr="00927DE6">
        <w:t>Wenn man ausschließen möchte, dass bei einem Beitritt Vorbehalte gemacht werden, so muss dies ausdrücklich in der Vereinbarung angeordnet werden (vgl. Art. 19 lit. a WVK), andernfalls wäre ein Vorbehalt nur dann unzulässig, wenn er mit Ziel und Zweck des Ver</w:t>
      </w:r>
      <w:r w:rsidR="00FF5AA6">
        <w:rPr>
          <w:lang w:val="de-DE"/>
        </w:rPr>
        <w:softHyphen/>
      </w:r>
      <w:r w:rsidR="002633C9" w:rsidRPr="00927DE6">
        <w:t>trages unvereinbar ist (vgl. Art. 19 lit. c WVK).</w:t>
      </w:r>
    </w:p>
    <w:p w:rsidR="00181DAC" w:rsidRPr="008D1ED0" w:rsidRDefault="0031712B" w:rsidP="00CB0D16">
      <w:pPr>
        <w:pStyle w:val="IIIEbene2"/>
      </w:pPr>
      <w:bookmarkStart w:id="989" w:name="_Toc400359670"/>
      <w:bookmarkStart w:id="990" w:name="_Toc400380541"/>
      <w:bookmarkStart w:id="991" w:name="IIIA22"/>
      <w:r>
        <w:t>A.2.</w:t>
      </w:r>
      <w:r w:rsidR="00181DAC">
        <w:t>2</w:t>
      </w:r>
      <w:r w:rsidR="00181DAC" w:rsidRPr="008D1ED0">
        <w:t>.</w:t>
      </w:r>
      <w:r w:rsidR="00181DAC">
        <w:tab/>
        <w:t>Umsetzung</w:t>
      </w:r>
      <w:bookmarkEnd w:id="989"/>
      <w:bookmarkEnd w:id="990"/>
    </w:p>
    <w:bookmarkEnd w:id="991"/>
    <w:p w:rsidR="00181DAC" w:rsidRPr="003A5456" w:rsidRDefault="00181DAC" w:rsidP="00181DAC">
      <w:pPr>
        <w:pStyle w:val="45UeberschrPara"/>
      </w:pPr>
      <w:r>
        <w:t>Artikel</w:t>
      </w:r>
      <w:r w:rsidRPr="003A5456">
        <w:t> [...]</w:t>
      </w:r>
    </w:p>
    <w:p w:rsidR="00181DAC" w:rsidRPr="00927DE6" w:rsidRDefault="00181DAC" w:rsidP="00181DAC">
      <w:pPr>
        <w:pStyle w:val="45UeberschrPara"/>
        <w:rPr>
          <w:b w:val="0"/>
          <w:color w:val="auto"/>
        </w:rPr>
      </w:pPr>
      <w:r w:rsidRPr="003A5456">
        <w:t>Umsetzung</w:t>
      </w:r>
      <w:r w:rsidRPr="00927DE6">
        <w:rPr>
          <w:rStyle w:val="Funotenzeichen"/>
          <w:b w:val="0"/>
          <w:color w:val="auto"/>
          <w:szCs w:val="24"/>
        </w:rPr>
        <w:footnoteReference w:id="62"/>
      </w:r>
    </w:p>
    <w:p w:rsidR="00181DAC" w:rsidRPr="003A5456" w:rsidRDefault="00181DAC" w:rsidP="00181DAC">
      <w:pPr>
        <w:pStyle w:val="51Abs"/>
      </w:pPr>
      <w:r>
        <w:t xml:space="preserve">(1) </w:t>
      </w:r>
      <w:r w:rsidRPr="003A5456">
        <w:t xml:space="preserve">Die zur Umsetzung dieser Vereinbarung notwendigen </w:t>
      </w:r>
      <w:r w:rsidRPr="007D06A7">
        <w:rPr>
          <w:b/>
        </w:rPr>
        <w:t>/ Vorschriften / Maßnahmen des Vollzuges / Anpassungen der Vorgangsweisen /</w:t>
      </w:r>
      <w:r w:rsidRPr="002610B8">
        <w:t xml:space="preserve"> sind</w:t>
      </w:r>
      <w:r w:rsidRPr="007D06A7">
        <w:rPr>
          <w:b/>
        </w:rPr>
        <w:t xml:space="preserve"> / bis spätestens &lt;</w:t>
      </w:r>
      <w:r w:rsidRPr="007D06A7">
        <w:rPr>
          <w:rStyle w:val="993Fett"/>
          <w:b w:val="0"/>
        </w:rPr>
        <w:t>konkreter Zeitpunkt</w:t>
      </w:r>
      <w:r w:rsidRPr="007D06A7">
        <w:rPr>
          <w:b/>
        </w:rPr>
        <w:t>&gt; / binnen &lt;</w:t>
      </w:r>
      <w:r w:rsidRPr="007D06A7">
        <w:rPr>
          <w:rStyle w:val="993Fett"/>
          <w:b w:val="0"/>
        </w:rPr>
        <w:t>Zeitraum</w:t>
      </w:r>
      <w:r w:rsidRPr="007D06A7">
        <w:rPr>
          <w:b/>
        </w:rPr>
        <w:t>&gt; /</w:t>
      </w:r>
      <w:r w:rsidRPr="003A5456">
        <w:t xml:space="preserve"> nach Inkrafttreten der Vereinbarung </w:t>
      </w:r>
      <w:r w:rsidR="002610B8">
        <w:t>/</w:t>
      </w:r>
      <w:r w:rsidR="002610B8" w:rsidRPr="002610B8">
        <w:rPr>
          <w:b/>
        </w:rPr>
        <w:t> </w:t>
      </w:r>
      <w:r w:rsidRPr="002610B8">
        <w:rPr>
          <w:b/>
        </w:rPr>
        <w:t>zu erlassen</w:t>
      </w:r>
      <w:r w:rsidR="002610B8" w:rsidRPr="002610B8">
        <w:rPr>
          <w:b/>
        </w:rPr>
        <w:t> </w:t>
      </w:r>
      <w:r w:rsidRPr="002610B8">
        <w:rPr>
          <w:b/>
        </w:rPr>
        <w:t>/</w:t>
      </w:r>
      <w:r w:rsidR="002610B8" w:rsidRPr="002610B8">
        <w:rPr>
          <w:b/>
        </w:rPr>
        <w:t> </w:t>
      </w:r>
      <w:r w:rsidRPr="002610B8">
        <w:rPr>
          <w:b/>
        </w:rPr>
        <w:t>zu setzen</w:t>
      </w:r>
      <w:r w:rsidR="002610B8" w:rsidRPr="002610B8">
        <w:rPr>
          <w:b/>
        </w:rPr>
        <w:t> </w:t>
      </w:r>
      <w:r w:rsidRPr="002610B8">
        <w:rPr>
          <w:b/>
        </w:rPr>
        <w:t>/</w:t>
      </w:r>
      <w:r w:rsidR="002610B8" w:rsidRPr="002610B8">
        <w:rPr>
          <w:b/>
        </w:rPr>
        <w:t> </w:t>
      </w:r>
      <w:r w:rsidRPr="002610B8">
        <w:rPr>
          <w:b/>
        </w:rPr>
        <w:t>zu ändern</w:t>
      </w:r>
      <w:r w:rsidR="00EC640B">
        <w:rPr>
          <w:b/>
        </w:rPr>
        <w:t> </w:t>
      </w:r>
      <w:r w:rsidR="002610B8">
        <w:t>/</w:t>
      </w:r>
      <w:r w:rsidRPr="003A5456">
        <w:t>.</w:t>
      </w:r>
    </w:p>
    <w:p w:rsidR="00181DAC" w:rsidRPr="003A5456" w:rsidRDefault="00181DAC" w:rsidP="00181DAC">
      <w:pPr>
        <w:pStyle w:val="51Abs"/>
      </w:pPr>
      <w:r>
        <w:t xml:space="preserve">(2) </w:t>
      </w:r>
      <w:r w:rsidRPr="007D06A7">
        <w:rPr>
          <w:b/>
        </w:rPr>
        <w:t>/ Rechtsvorschriften / Vollzugsmaßnahmen / Vorgangsweisen /</w:t>
      </w:r>
      <w:r w:rsidRPr="003A5456">
        <w:t xml:space="preserve">, die </w:t>
      </w:r>
      <w:r w:rsidRPr="007D06A7">
        <w:rPr>
          <w:b/>
        </w:rPr>
        <w:t>/ den Art. [...] der Vereinbarung nicht entsprechen / </w:t>
      </w:r>
      <w:r w:rsidR="003C3434">
        <w:rPr>
          <w:b/>
        </w:rPr>
        <w:t>&lt;</w:t>
      </w:r>
      <w:r w:rsidR="003C3434" w:rsidRPr="003C3434">
        <w:t xml:space="preserve">Anführung </w:t>
      </w:r>
      <w:r w:rsidRPr="003C3434">
        <w:t>eine</w:t>
      </w:r>
      <w:r w:rsidR="003C3434" w:rsidRPr="003C3434">
        <w:t>s</w:t>
      </w:r>
      <w:r w:rsidRPr="003C3434">
        <w:t xml:space="preserve"> bestimmten Sachverhalt</w:t>
      </w:r>
      <w:r w:rsidR="003C3434" w:rsidRPr="003C3434">
        <w:t>s</w:t>
      </w:r>
      <w:r w:rsidR="003C3434">
        <w:rPr>
          <w:b/>
        </w:rPr>
        <w:t>&gt;</w:t>
      </w:r>
      <w:r w:rsidRPr="007D06A7">
        <w:rPr>
          <w:b/>
        </w:rPr>
        <w:t xml:space="preserve"> betreffen /</w:t>
      </w:r>
      <w:r w:rsidRPr="003A5456">
        <w:t>, dürfen bis &lt;</w:t>
      </w:r>
      <w:r w:rsidRPr="003A5456">
        <w:rPr>
          <w:rStyle w:val="993Fett"/>
        </w:rPr>
        <w:t>Zeitpunkt</w:t>
      </w:r>
      <w:r w:rsidRPr="003A5456">
        <w:t xml:space="preserve">&gt; </w:t>
      </w:r>
      <w:r w:rsidRPr="007D06A7">
        <w:rPr>
          <w:b/>
        </w:rPr>
        <w:t>/ aufrecht erhalten / in Geltung belassen /</w:t>
      </w:r>
      <w:r w:rsidRPr="003A5456">
        <w:t xml:space="preserve"> werden.</w:t>
      </w:r>
    </w:p>
    <w:p w:rsidR="00181DAC" w:rsidRPr="00AE64C2" w:rsidRDefault="004E6BF1" w:rsidP="00EB3893">
      <w:pPr>
        <w:pStyle w:val="Hinweis"/>
        <w:rPr>
          <w:i/>
          <w:u w:val="single"/>
        </w:rPr>
      </w:pPr>
      <w:r>
        <w:t xml:space="preserve">Hinweis zu </w:t>
      </w:r>
      <w:r w:rsidR="00712921">
        <w:t>Abs. </w:t>
      </w:r>
      <w:r>
        <w:t>1</w:t>
      </w:r>
    </w:p>
    <w:p w:rsidR="004E6BF1" w:rsidRPr="007D272B" w:rsidRDefault="004E6BF1" w:rsidP="002D2DFC">
      <w:pPr>
        <w:pStyle w:val="HinweistextohneNummerierung"/>
      </w:pPr>
      <w:r w:rsidRPr="007D272B">
        <w:t xml:space="preserve">Rechtstechnisch </w:t>
      </w:r>
      <w:r>
        <w:t xml:space="preserve">sind </w:t>
      </w:r>
      <w:r w:rsidRPr="007D272B">
        <w:t xml:space="preserve">unterschiedliche Varianten vorstellbar: </w:t>
      </w:r>
      <w:r w:rsidR="00181DAC">
        <w:t>e</w:t>
      </w:r>
      <w:r w:rsidRPr="007D272B">
        <w:t xml:space="preserve">ntweder – wie hier – in </w:t>
      </w:r>
      <w:r w:rsidR="00133D7A">
        <w:rPr>
          <w:lang w:val="de-DE"/>
        </w:rPr>
        <w:t xml:space="preserve">Form </w:t>
      </w:r>
      <w:r w:rsidRPr="007D272B">
        <w:t xml:space="preserve">einer eigenen Bestimmung oder durch </w:t>
      </w:r>
      <w:r>
        <w:t xml:space="preserve">Berücksichtigung bei den </w:t>
      </w:r>
      <w:r w:rsidRPr="007D272B">
        <w:t>Bestimmungen über die (wechselseitigen) Verpflichtungen (zB „Die Vertragspart</w:t>
      </w:r>
      <w:r>
        <w:t>eien</w:t>
      </w:r>
      <w:r w:rsidRPr="007D272B">
        <w:t xml:space="preserve"> kommen überein, </w:t>
      </w:r>
      <w:r w:rsidR="00181DAC" w:rsidRPr="00EC640B">
        <w:rPr>
          <w:b/>
        </w:rPr>
        <w:t>/ </w:t>
      </w:r>
      <w:r w:rsidRPr="00EC640B">
        <w:rPr>
          <w:b/>
        </w:rPr>
        <w:t>bis spätestens</w:t>
      </w:r>
      <w:r>
        <w:t xml:space="preserve"> </w:t>
      </w:r>
      <w:r w:rsidRPr="00EC640B">
        <w:t>&lt;konkreter Zeitpunkt&gt;</w:t>
      </w:r>
      <w:r w:rsidR="00181DAC" w:rsidRPr="00D5420E">
        <w:rPr>
          <w:b/>
        </w:rPr>
        <w:t> </w:t>
      </w:r>
      <w:r w:rsidRPr="00EC640B">
        <w:rPr>
          <w:b/>
        </w:rPr>
        <w:t>/</w:t>
      </w:r>
      <w:r w:rsidR="00181DAC" w:rsidRPr="00EC640B">
        <w:rPr>
          <w:b/>
        </w:rPr>
        <w:t> </w:t>
      </w:r>
      <w:r w:rsidRPr="00EC640B">
        <w:rPr>
          <w:b/>
        </w:rPr>
        <w:t xml:space="preserve">binnen </w:t>
      </w:r>
      <w:r w:rsidRPr="00EC640B">
        <w:t>&lt;Zeitraum&gt;</w:t>
      </w:r>
      <w:r w:rsidRPr="00181DAC">
        <w:t xml:space="preserve"> </w:t>
      </w:r>
      <w:r w:rsidRPr="00EC640B">
        <w:rPr>
          <w:b/>
        </w:rPr>
        <w:t>nach Inkrafttreten der Ver</w:t>
      </w:r>
      <w:r w:rsidR="00A96D11">
        <w:rPr>
          <w:b/>
          <w:lang w:val="de-DE"/>
        </w:rPr>
        <w:softHyphen/>
      </w:r>
      <w:r w:rsidRPr="00EC640B">
        <w:rPr>
          <w:b/>
        </w:rPr>
        <w:t>einbarung</w:t>
      </w:r>
      <w:r w:rsidR="00EC640B" w:rsidRPr="00EC640B">
        <w:rPr>
          <w:b/>
        </w:rPr>
        <w:t> /</w:t>
      </w:r>
      <w:r w:rsidRPr="00181DAC">
        <w:t xml:space="preserve"> </w:t>
      </w:r>
      <w:r w:rsidR="00181DAC">
        <w:t>[</w:t>
      </w:r>
      <w:r w:rsidRPr="00181DAC">
        <w:t>...</w:t>
      </w:r>
      <w:r w:rsidR="00181DAC">
        <w:t>]</w:t>
      </w:r>
      <w:r w:rsidRPr="00181DAC">
        <w:t>“)</w:t>
      </w:r>
      <w:r w:rsidRPr="007D272B">
        <w:t>.</w:t>
      </w:r>
    </w:p>
    <w:p w:rsidR="00181DAC" w:rsidRPr="00AE64C2" w:rsidRDefault="004E6BF1" w:rsidP="00EB3893">
      <w:pPr>
        <w:pStyle w:val="Hinweis"/>
        <w:rPr>
          <w:i/>
          <w:u w:val="single"/>
        </w:rPr>
      </w:pPr>
      <w:r w:rsidRPr="007D272B">
        <w:lastRenderedPageBreak/>
        <w:t xml:space="preserve">Hinweise zu </w:t>
      </w:r>
      <w:r w:rsidR="00712921">
        <w:t>Abs. </w:t>
      </w:r>
      <w:r w:rsidRPr="007D272B">
        <w:t>2</w:t>
      </w:r>
      <w:r w:rsidRPr="00674993">
        <w:rPr>
          <w:rStyle w:val="Funotenzeichen"/>
          <w:b w:val="0"/>
        </w:rPr>
        <w:footnoteReference w:id="63"/>
      </w:r>
    </w:p>
    <w:p w:rsidR="00181DAC" w:rsidRPr="0078578E" w:rsidRDefault="004E6BF1" w:rsidP="002D2DFC">
      <w:pPr>
        <w:pStyle w:val="HinweistextmitNummern"/>
      </w:pPr>
      <w:r>
        <w:t>1</w:t>
      </w:r>
      <w:r w:rsidR="00181DAC">
        <w:t>)</w:t>
      </w:r>
      <w:r w:rsidR="00181DAC">
        <w:tab/>
      </w:r>
      <w:r w:rsidRPr="007D272B">
        <w:t>Es handelt sich um</w:t>
      </w:r>
      <w:r>
        <w:t xml:space="preserve"> die</w:t>
      </w:r>
      <w:r w:rsidRPr="007D272B">
        <w:t xml:space="preserve"> zeitlich und inhaltlich beschränkte Möglichkeit eines „opting out“ (</w:t>
      </w:r>
      <w:r w:rsidR="00EA6827">
        <w:rPr>
          <w:lang w:val="de-DE"/>
        </w:rPr>
        <w:t xml:space="preserve">einer </w:t>
      </w:r>
      <w:r w:rsidRPr="007D272B">
        <w:t xml:space="preserve">Ausnahme) </w:t>
      </w:r>
      <w:r>
        <w:t>von den generellen</w:t>
      </w:r>
      <w:r w:rsidRPr="007D272B">
        <w:t xml:space="preserve"> Umsetzungsverpflichtungen der Vereinbarung </w:t>
      </w:r>
      <w:r w:rsidR="00FE256D">
        <w:t xml:space="preserve">gemäß </w:t>
      </w:r>
      <w:r w:rsidR="00712921">
        <w:t>Art. </w:t>
      </w:r>
      <w:r w:rsidRPr="007D272B">
        <w:t xml:space="preserve">15a </w:t>
      </w:r>
      <w:r w:rsidR="00712921">
        <w:t>B</w:t>
      </w:r>
      <w:r w:rsidR="00712921">
        <w:noBreakHyphen/>
        <w:t>VG</w:t>
      </w:r>
      <w:r>
        <w:t>.</w:t>
      </w:r>
    </w:p>
    <w:p w:rsidR="00181DAC" w:rsidRPr="0078578E" w:rsidRDefault="004E6BF1" w:rsidP="002D2DFC">
      <w:pPr>
        <w:pStyle w:val="HinweistextmitNummern"/>
      </w:pPr>
      <w:r>
        <w:t>2</w:t>
      </w:r>
      <w:r w:rsidRPr="007D272B">
        <w:t>)</w:t>
      </w:r>
      <w:r w:rsidRPr="007D272B">
        <w:tab/>
        <w:t>Eine solche Bestimmung kann von verhand</w:t>
      </w:r>
      <w:r>
        <w:t>lungstechnischer</w:t>
      </w:r>
      <w:r w:rsidRPr="007D272B">
        <w:t xml:space="preserve"> </w:t>
      </w:r>
      <w:r>
        <w:t>oder politischer</w:t>
      </w:r>
      <w:r w:rsidRPr="007D272B">
        <w:t xml:space="preserve"> Bedeutung sein, um mit möglicherweise zögerlichen (potentiellen) Vertragsparteie</w:t>
      </w:r>
      <w:r>
        <w:t>n ein Einver</w:t>
      </w:r>
      <w:r w:rsidR="00EA6827">
        <w:rPr>
          <w:lang w:val="de-DE"/>
        </w:rPr>
        <w:softHyphen/>
      </w:r>
      <w:r>
        <w:t xml:space="preserve">nehmen zu erzielen (siehe </w:t>
      </w:r>
      <w:hyperlink w:anchor="IE4" w:history="1">
        <w:r w:rsidRPr="002004AB">
          <w:rPr>
            <w:rStyle w:val="Hyperlink"/>
            <w:b/>
          </w:rPr>
          <w:t>I.</w:t>
        </w:r>
        <w:r w:rsidR="00181DAC" w:rsidRPr="002004AB">
          <w:rPr>
            <w:rStyle w:val="Hyperlink"/>
            <w:b/>
          </w:rPr>
          <w:t> </w:t>
        </w:r>
        <w:r w:rsidRPr="002004AB">
          <w:rPr>
            <w:rStyle w:val="Hyperlink"/>
            <w:b/>
          </w:rPr>
          <w:t>E.4.</w:t>
        </w:r>
      </w:hyperlink>
      <w:r>
        <w:t>)</w:t>
      </w:r>
    </w:p>
    <w:p w:rsidR="007D06A7" w:rsidRPr="008D1ED0" w:rsidRDefault="0031712B" w:rsidP="00CB0D16">
      <w:pPr>
        <w:pStyle w:val="IIIEbene2"/>
      </w:pPr>
      <w:bookmarkStart w:id="992" w:name="_Toc400359671"/>
      <w:bookmarkStart w:id="993" w:name="_Toc400380542"/>
      <w:bookmarkStart w:id="994" w:name="IIIA23"/>
      <w:r>
        <w:t>A.2.</w:t>
      </w:r>
      <w:r w:rsidR="007D06A7">
        <w:t>3</w:t>
      </w:r>
      <w:r w:rsidR="007D06A7" w:rsidRPr="008D1ED0">
        <w:t>.</w:t>
      </w:r>
      <w:r w:rsidR="007D06A7">
        <w:tab/>
      </w:r>
      <w:r w:rsidR="00554EC7">
        <w:t>Kündigung</w:t>
      </w:r>
      <w:bookmarkEnd w:id="992"/>
      <w:bookmarkEnd w:id="993"/>
    </w:p>
    <w:bookmarkEnd w:id="994"/>
    <w:p w:rsidR="009A3796" w:rsidRPr="009A3796" w:rsidRDefault="009A3796" w:rsidP="009A3796">
      <w:pPr>
        <w:keepNext/>
        <w:spacing w:before="160" w:after="0" w:line="220" w:lineRule="exact"/>
        <w:jc w:val="center"/>
        <w:rPr>
          <w:rFonts w:ascii="Times New Roman" w:eastAsia="Times New Roman" w:hAnsi="Times New Roman"/>
          <w:b/>
          <w:snapToGrid w:val="0"/>
          <w:color w:val="000000"/>
          <w:sz w:val="20"/>
          <w:szCs w:val="20"/>
          <w:lang w:val="de-DE" w:eastAsia="de-DE"/>
        </w:rPr>
      </w:pPr>
      <w:r w:rsidRPr="009A3796">
        <w:rPr>
          <w:rFonts w:ascii="Times New Roman" w:eastAsia="Times New Roman" w:hAnsi="Times New Roman"/>
          <w:b/>
          <w:snapToGrid w:val="0"/>
          <w:color w:val="000000"/>
          <w:sz w:val="20"/>
          <w:szCs w:val="20"/>
          <w:lang w:val="de-DE" w:eastAsia="de-DE"/>
        </w:rPr>
        <w:t>Artikel [...]</w:t>
      </w:r>
    </w:p>
    <w:p w:rsidR="009A3796" w:rsidRPr="009A3796" w:rsidRDefault="009A3796" w:rsidP="009A3796">
      <w:pPr>
        <w:keepNext/>
        <w:spacing w:before="80" w:after="0" w:line="220" w:lineRule="exact"/>
        <w:jc w:val="center"/>
        <w:rPr>
          <w:rFonts w:ascii="Times New Roman" w:eastAsia="Times New Roman" w:hAnsi="Times New Roman"/>
          <w:b/>
          <w:snapToGrid w:val="0"/>
          <w:color w:val="000000"/>
          <w:sz w:val="20"/>
          <w:szCs w:val="20"/>
          <w:lang w:val="de-DE" w:eastAsia="de-DE"/>
        </w:rPr>
      </w:pPr>
      <w:r w:rsidRPr="009A3796">
        <w:rPr>
          <w:rFonts w:ascii="Times New Roman" w:eastAsia="Times New Roman" w:hAnsi="Times New Roman"/>
          <w:b/>
          <w:snapToGrid w:val="0"/>
          <w:color w:val="000000"/>
          <w:sz w:val="20"/>
          <w:szCs w:val="20"/>
          <w:lang w:val="de-DE" w:eastAsia="de-DE"/>
        </w:rPr>
        <w:t>Kündigung</w:t>
      </w:r>
    </w:p>
    <w:p w:rsidR="009A3796" w:rsidRPr="009A3796" w:rsidRDefault="009A3796" w:rsidP="002D2DFC">
      <w:pPr>
        <w:pStyle w:val="Option"/>
      </w:pPr>
      <w:r w:rsidRPr="009A3796">
        <w:rPr>
          <w:snapToGrid w:val="0"/>
          <w:lang w:eastAsia="de-DE"/>
        </w:rPr>
        <w:t>Option A (bestimmte zeitliche Geltung)</w:t>
      </w:r>
    </w:p>
    <w:p w:rsidR="009A3796" w:rsidRPr="009A3796" w:rsidRDefault="009A3796" w:rsidP="009A3796">
      <w:pPr>
        <w:spacing w:before="80" w:after="0" w:line="220" w:lineRule="exact"/>
        <w:ind w:firstLine="397"/>
        <w:jc w:val="both"/>
        <w:rPr>
          <w:rFonts w:ascii="Times New Roman" w:eastAsia="Times New Roman" w:hAnsi="Times New Roman"/>
          <w:snapToGrid w:val="0"/>
          <w:color w:val="000000"/>
          <w:sz w:val="20"/>
          <w:szCs w:val="20"/>
          <w:lang w:val="de-DE" w:eastAsia="de-DE"/>
        </w:rPr>
      </w:pPr>
      <w:r w:rsidRPr="009A3796">
        <w:rPr>
          <w:rFonts w:ascii="Times New Roman" w:eastAsia="Times New Roman" w:hAnsi="Times New Roman"/>
          <w:snapToGrid w:val="0"/>
          <w:color w:val="000000"/>
          <w:sz w:val="20"/>
          <w:szCs w:val="20"/>
          <w:lang w:val="de-DE" w:eastAsia="de-DE"/>
        </w:rPr>
        <w:t xml:space="preserve">Diese Vereinbarung wird für den Zeitraum bis </w:t>
      </w:r>
      <w:r w:rsidRPr="009A3796">
        <w:rPr>
          <w:rFonts w:ascii="Times New Roman" w:eastAsia="Times New Roman" w:hAnsi="Times New Roman"/>
          <w:b/>
          <w:snapToGrid w:val="0"/>
          <w:color w:val="000000"/>
          <w:sz w:val="20"/>
          <w:szCs w:val="20"/>
          <w:lang w:val="de-DE" w:eastAsia="de-DE"/>
        </w:rPr>
        <w:t>&lt;Datum&gt;</w:t>
      </w:r>
      <w:r w:rsidRPr="009A3796">
        <w:rPr>
          <w:rFonts w:ascii="Times New Roman" w:eastAsia="Times New Roman" w:hAnsi="Times New Roman"/>
          <w:snapToGrid w:val="0"/>
          <w:color w:val="000000"/>
          <w:sz w:val="20"/>
          <w:szCs w:val="20"/>
          <w:lang w:val="de-DE" w:eastAsia="de-DE"/>
        </w:rPr>
        <w:t xml:space="preserve"> geschlossen.</w:t>
      </w:r>
    </w:p>
    <w:p w:rsidR="009A3796" w:rsidRPr="009A3796" w:rsidRDefault="009A3796" w:rsidP="002D2DFC">
      <w:pPr>
        <w:pStyle w:val="Option"/>
      </w:pPr>
      <w:r w:rsidRPr="009A3796">
        <w:rPr>
          <w:snapToGrid w:val="0"/>
          <w:lang w:eastAsia="de-DE"/>
        </w:rPr>
        <w:t>Option B</w:t>
      </w:r>
      <w:r w:rsidR="00E051C0">
        <w:rPr>
          <w:snapToGrid w:val="0"/>
          <w:lang w:eastAsia="de-DE"/>
        </w:rPr>
        <w:t xml:space="preserve"> (Option </w:t>
      </w:r>
      <w:r w:rsidRPr="009A3796">
        <w:rPr>
          <w:snapToGrid w:val="0"/>
          <w:lang w:eastAsia="de-DE"/>
        </w:rPr>
        <w:t>A plus Kündigungsverzicht)</w:t>
      </w:r>
    </w:p>
    <w:p w:rsidR="009A3796" w:rsidRPr="009A3796" w:rsidRDefault="009A3796" w:rsidP="009A3796">
      <w:pPr>
        <w:spacing w:before="80" w:after="0" w:line="220" w:lineRule="exact"/>
        <w:ind w:firstLine="397"/>
        <w:jc w:val="both"/>
        <w:rPr>
          <w:rFonts w:ascii="Times New Roman" w:eastAsia="Times New Roman" w:hAnsi="Times New Roman"/>
          <w:snapToGrid w:val="0"/>
          <w:color w:val="000000"/>
          <w:sz w:val="20"/>
          <w:szCs w:val="20"/>
          <w:lang w:val="de-DE" w:eastAsia="de-DE"/>
        </w:rPr>
      </w:pPr>
      <w:r w:rsidRPr="009A3796">
        <w:rPr>
          <w:rFonts w:ascii="Times New Roman" w:eastAsia="Times New Roman" w:hAnsi="Times New Roman"/>
          <w:snapToGrid w:val="0"/>
          <w:color w:val="000000"/>
          <w:sz w:val="20"/>
          <w:szCs w:val="20"/>
          <w:lang w:val="de-DE" w:eastAsia="de-DE"/>
        </w:rPr>
        <w:t xml:space="preserve">Diese Vereinbarung wird für den Zeitraum bis </w:t>
      </w:r>
      <w:r w:rsidRPr="009A3796">
        <w:rPr>
          <w:rFonts w:ascii="Times New Roman" w:eastAsia="Times New Roman" w:hAnsi="Times New Roman"/>
          <w:b/>
          <w:snapToGrid w:val="0"/>
          <w:color w:val="000000"/>
          <w:sz w:val="20"/>
          <w:szCs w:val="20"/>
          <w:lang w:val="de-DE" w:eastAsia="de-DE"/>
        </w:rPr>
        <w:t>&lt;Datum&gt;</w:t>
      </w:r>
      <w:r w:rsidRPr="009A3796">
        <w:rPr>
          <w:rFonts w:ascii="Times New Roman" w:eastAsia="Times New Roman" w:hAnsi="Times New Roman"/>
          <w:snapToGrid w:val="0"/>
          <w:color w:val="000000"/>
          <w:sz w:val="20"/>
          <w:szCs w:val="20"/>
          <w:lang w:val="de-DE" w:eastAsia="de-DE"/>
        </w:rPr>
        <w:t xml:space="preserve"> geschlossen. Die Vertragsparteien verzichten für diesen Zeitraum auf ihr Recht, die Vereinbarung zu kündigen.</w:t>
      </w:r>
    </w:p>
    <w:p w:rsidR="009A3796" w:rsidRPr="009A3796" w:rsidRDefault="009A3796" w:rsidP="002D2DFC">
      <w:pPr>
        <w:pStyle w:val="Option"/>
      </w:pPr>
      <w:r w:rsidRPr="009A3796">
        <w:rPr>
          <w:snapToGrid w:val="0"/>
          <w:lang w:eastAsia="de-DE"/>
        </w:rPr>
        <w:t>Option C (Kündigungsklausel)</w:t>
      </w:r>
    </w:p>
    <w:p w:rsidR="009A3796" w:rsidRPr="009A3796" w:rsidRDefault="009A3796" w:rsidP="009A3796">
      <w:pPr>
        <w:spacing w:before="80" w:after="0" w:line="220" w:lineRule="exact"/>
        <w:ind w:firstLine="397"/>
        <w:jc w:val="both"/>
        <w:rPr>
          <w:rFonts w:ascii="Times New Roman" w:eastAsia="Times New Roman" w:hAnsi="Times New Roman"/>
          <w:snapToGrid w:val="0"/>
          <w:color w:val="000000"/>
          <w:sz w:val="20"/>
          <w:szCs w:val="20"/>
          <w:lang w:val="de-DE" w:eastAsia="de-DE"/>
        </w:rPr>
      </w:pPr>
      <w:r w:rsidRPr="009A3796">
        <w:rPr>
          <w:rFonts w:ascii="Times New Roman" w:eastAsia="Times New Roman" w:hAnsi="Times New Roman"/>
          <w:snapToGrid w:val="0"/>
          <w:color w:val="000000"/>
          <w:sz w:val="20"/>
          <w:szCs w:val="20"/>
          <w:lang w:val="de-DE" w:eastAsia="de-DE"/>
        </w:rPr>
        <w:t xml:space="preserve">Diese Vereinbarung kann von jeder Vertragspartei unter Einhaltung einer Kündigungsfrist von </w:t>
      </w:r>
      <w:r w:rsidRPr="009A3796">
        <w:rPr>
          <w:rFonts w:ascii="Times New Roman" w:eastAsia="Times New Roman" w:hAnsi="Times New Roman"/>
          <w:b/>
          <w:snapToGrid w:val="0"/>
          <w:color w:val="000000"/>
          <w:sz w:val="20"/>
          <w:szCs w:val="20"/>
          <w:lang w:val="de-DE" w:eastAsia="de-DE"/>
        </w:rPr>
        <w:t>&lt;</w:t>
      </w:r>
      <w:r w:rsidR="002E043E" w:rsidRPr="00927DE6">
        <w:rPr>
          <w:rFonts w:ascii="Times New Roman" w:eastAsia="Times New Roman" w:hAnsi="Times New Roman"/>
          <w:b/>
          <w:snapToGrid w:val="0"/>
          <w:sz w:val="20"/>
          <w:szCs w:val="20"/>
          <w:lang w:val="de-DE" w:eastAsia="de-DE"/>
        </w:rPr>
        <w:t xml:space="preserve">Angabe eines </w:t>
      </w:r>
      <w:r w:rsidRPr="00927DE6">
        <w:rPr>
          <w:rFonts w:ascii="Times New Roman" w:eastAsia="Times New Roman" w:hAnsi="Times New Roman"/>
          <w:b/>
          <w:snapToGrid w:val="0"/>
          <w:sz w:val="20"/>
          <w:szCs w:val="20"/>
          <w:lang w:val="de-DE" w:eastAsia="de-DE"/>
        </w:rPr>
        <w:t>Zeitraum</w:t>
      </w:r>
      <w:r w:rsidR="002E043E" w:rsidRPr="00927DE6">
        <w:rPr>
          <w:rFonts w:ascii="Times New Roman" w:eastAsia="Times New Roman" w:hAnsi="Times New Roman"/>
          <w:b/>
          <w:snapToGrid w:val="0"/>
          <w:sz w:val="20"/>
          <w:szCs w:val="20"/>
          <w:lang w:val="de-DE" w:eastAsia="de-DE"/>
        </w:rPr>
        <w:t>es</w:t>
      </w:r>
      <w:r w:rsidRPr="00927DE6">
        <w:rPr>
          <w:rFonts w:ascii="Times New Roman" w:eastAsia="Times New Roman" w:hAnsi="Times New Roman"/>
          <w:b/>
          <w:snapToGrid w:val="0"/>
          <w:sz w:val="20"/>
          <w:szCs w:val="20"/>
          <w:lang w:val="de-DE" w:eastAsia="de-DE"/>
        </w:rPr>
        <w:t>&gt;</w:t>
      </w:r>
      <w:r w:rsidRPr="00927DE6">
        <w:rPr>
          <w:rFonts w:ascii="Times New Roman" w:eastAsia="Times New Roman" w:hAnsi="Times New Roman"/>
          <w:snapToGrid w:val="0"/>
          <w:sz w:val="20"/>
          <w:szCs w:val="20"/>
          <w:lang w:val="de-DE" w:eastAsia="de-DE"/>
        </w:rPr>
        <w:t xml:space="preserve"> durch schriftliche Mitteilung an die übrigen Vertragsparteien mit Wirkung zum </w:t>
      </w:r>
      <w:r w:rsidRPr="00927DE6">
        <w:rPr>
          <w:rFonts w:ascii="Times New Roman" w:eastAsia="Times New Roman" w:hAnsi="Times New Roman"/>
          <w:b/>
          <w:snapToGrid w:val="0"/>
          <w:sz w:val="20"/>
          <w:szCs w:val="20"/>
          <w:lang w:val="de-DE" w:eastAsia="de-DE"/>
        </w:rPr>
        <w:t>&lt;</w:t>
      </w:r>
      <w:r w:rsidR="00D5420E" w:rsidRPr="00927DE6">
        <w:rPr>
          <w:rFonts w:ascii="Times New Roman" w:eastAsia="Times New Roman" w:hAnsi="Times New Roman"/>
          <w:b/>
          <w:snapToGrid w:val="0"/>
          <w:sz w:val="20"/>
          <w:szCs w:val="20"/>
          <w:lang w:val="de-DE" w:eastAsia="de-DE"/>
        </w:rPr>
        <w:t xml:space="preserve">Umschreibung des </w:t>
      </w:r>
      <w:r w:rsidR="002E043E" w:rsidRPr="00927DE6">
        <w:rPr>
          <w:rFonts w:ascii="Times New Roman" w:eastAsia="Times New Roman" w:hAnsi="Times New Roman"/>
          <w:b/>
          <w:snapToGrid w:val="0"/>
          <w:sz w:val="20"/>
          <w:szCs w:val="20"/>
          <w:lang w:val="de-DE" w:eastAsia="de-DE"/>
        </w:rPr>
        <w:t>Zeitpunktes</w:t>
      </w:r>
      <w:r w:rsidRPr="009A3796">
        <w:rPr>
          <w:rFonts w:ascii="Times New Roman" w:eastAsia="Times New Roman" w:hAnsi="Times New Roman"/>
          <w:b/>
          <w:snapToGrid w:val="0"/>
          <w:color w:val="000000"/>
          <w:sz w:val="20"/>
          <w:szCs w:val="20"/>
          <w:lang w:val="de-DE" w:eastAsia="de-DE"/>
        </w:rPr>
        <w:t>&gt;</w:t>
      </w:r>
      <w:r w:rsidRPr="009A3796">
        <w:rPr>
          <w:rFonts w:ascii="Times New Roman" w:eastAsia="Times New Roman" w:hAnsi="Times New Roman"/>
          <w:snapToGrid w:val="0"/>
          <w:color w:val="000000"/>
          <w:sz w:val="20"/>
          <w:szCs w:val="20"/>
          <w:lang w:val="de-DE" w:eastAsia="de-DE"/>
        </w:rPr>
        <w:t xml:space="preserve"> gekündigt werden.</w:t>
      </w:r>
    </w:p>
    <w:p w:rsidR="009A3796" w:rsidRPr="009A3796" w:rsidRDefault="009A3796" w:rsidP="002D2DFC">
      <w:pPr>
        <w:pStyle w:val="Option"/>
      </w:pPr>
      <w:r>
        <w:rPr>
          <w:snapToGrid w:val="0"/>
          <w:lang w:eastAsia="de-DE"/>
        </w:rPr>
        <w:t>Mögliche Ergänzung</w:t>
      </w:r>
      <w:r w:rsidRPr="009A3796">
        <w:rPr>
          <w:snapToGrid w:val="0"/>
          <w:lang w:eastAsia="de-DE"/>
        </w:rPr>
        <w:t xml:space="preserve"> zu C – Variante </w:t>
      </w:r>
      <w:r w:rsidR="00E051C0">
        <w:rPr>
          <w:snapToGrid w:val="0"/>
          <w:lang w:eastAsia="de-DE"/>
        </w:rPr>
        <w:t>C</w:t>
      </w:r>
      <w:r w:rsidRPr="009A3796">
        <w:rPr>
          <w:snapToGrid w:val="0"/>
          <w:lang w:eastAsia="de-DE"/>
        </w:rPr>
        <w:t>1 (Kündigung nur einer Vertragspartei)</w:t>
      </w:r>
    </w:p>
    <w:p w:rsidR="009A3796" w:rsidRPr="009A3796" w:rsidRDefault="009A3796" w:rsidP="009A3796">
      <w:pPr>
        <w:spacing w:before="80" w:after="0" w:line="220" w:lineRule="exact"/>
        <w:jc w:val="both"/>
        <w:rPr>
          <w:rFonts w:ascii="Times New Roman" w:eastAsia="Times New Roman" w:hAnsi="Times New Roman"/>
          <w:snapToGrid w:val="0"/>
          <w:color w:val="000000"/>
          <w:sz w:val="20"/>
          <w:szCs w:val="20"/>
          <w:lang w:val="de-DE" w:eastAsia="de-DE"/>
        </w:rPr>
      </w:pPr>
      <w:r>
        <w:rPr>
          <w:rFonts w:ascii="Times New Roman" w:eastAsia="Times New Roman" w:hAnsi="Times New Roman"/>
          <w:snapToGrid w:val="0"/>
          <w:color w:val="000000"/>
          <w:sz w:val="20"/>
          <w:szCs w:val="20"/>
          <w:lang w:val="de-DE" w:eastAsia="de-DE"/>
        </w:rPr>
        <w:t>[</w:t>
      </w:r>
      <w:r w:rsidRPr="009A3796">
        <w:rPr>
          <w:rFonts w:ascii="Times New Roman" w:eastAsia="Times New Roman" w:hAnsi="Times New Roman"/>
          <w:snapToGrid w:val="0"/>
          <w:color w:val="000000"/>
          <w:sz w:val="20"/>
          <w:szCs w:val="20"/>
          <w:lang w:val="de-DE" w:eastAsia="de-DE"/>
        </w:rPr>
        <w:t>...] Die Vereinbarung bleibt für die übrigen Vertragsparteien in Kraft.</w:t>
      </w:r>
    </w:p>
    <w:p w:rsidR="009A3796" w:rsidRPr="00F57F62" w:rsidRDefault="009A3796" w:rsidP="002D2DFC">
      <w:pPr>
        <w:pStyle w:val="Option"/>
      </w:pPr>
      <w:r>
        <w:rPr>
          <w:snapToGrid w:val="0"/>
          <w:lang w:eastAsia="de-DE"/>
        </w:rPr>
        <w:t>Mögliche Ergänzung</w:t>
      </w:r>
      <w:r w:rsidRPr="009A3796">
        <w:rPr>
          <w:snapToGrid w:val="0"/>
          <w:lang w:eastAsia="de-DE"/>
        </w:rPr>
        <w:t xml:space="preserve"> zu C – Variante </w:t>
      </w:r>
      <w:r w:rsidR="00E051C0">
        <w:rPr>
          <w:snapToGrid w:val="0"/>
          <w:lang w:eastAsia="de-DE"/>
        </w:rPr>
        <w:t>C</w:t>
      </w:r>
      <w:r w:rsidRPr="009A3796">
        <w:rPr>
          <w:snapToGrid w:val="0"/>
          <w:lang w:eastAsia="de-DE"/>
        </w:rPr>
        <w:t>2 (Feststellung weiterer Rechtsfolgen)</w:t>
      </w:r>
      <w:r>
        <w:rPr>
          <w:rStyle w:val="Funotenzeichen"/>
          <w:rFonts w:eastAsia="Times New Roman" w:cs="Arial"/>
          <w:i w:val="0"/>
          <w:snapToGrid w:val="0"/>
          <w:color w:val="000000"/>
          <w:sz w:val="24"/>
          <w:lang w:eastAsia="de-DE"/>
        </w:rPr>
        <w:footnoteReference w:id="64"/>
      </w:r>
    </w:p>
    <w:p w:rsidR="009A3796" w:rsidRPr="009A3796" w:rsidRDefault="009A3796" w:rsidP="009A3796">
      <w:pPr>
        <w:spacing w:before="80" w:after="0" w:line="220" w:lineRule="exact"/>
        <w:jc w:val="both"/>
        <w:rPr>
          <w:rFonts w:ascii="Times New Roman" w:eastAsia="Times New Roman" w:hAnsi="Times New Roman"/>
          <w:snapToGrid w:val="0"/>
          <w:color w:val="000000"/>
          <w:sz w:val="20"/>
          <w:szCs w:val="20"/>
          <w:lang w:val="de-DE" w:eastAsia="de-DE"/>
        </w:rPr>
      </w:pPr>
      <w:r>
        <w:rPr>
          <w:rFonts w:ascii="Times New Roman" w:eastAsia="Times New Roman" w:hAnsi="Times New Roman"/>
          <w:snapToGrid w:val="0"/>
          <w:color w:val="000000"/>
          <w:sz w:val="20"/>
          <w:szCs w:val="20"/>
          <w:lang w:val="de-DE" w:eastAsia="de-DE"/>
        </w:rPr>
        <w:t>[</w:t>
      </w:r>
      <w:r w:rsidRPr="009A3796">
        <w:rPr>
          <w:rFonts w:ascii="Times New Roman" w:eastAsia="Times New Roman" w:hAnsi="Times New Roman"/>
          <w:snapToGrid w:val="0"/>
          <w:color w:val="000000"/>
          <w:sz w:val="20"/>
          <w:szCs w:val="20"/>
          <w:lang w:val="de-DE" w:eastAsia="de-DE"/>
        </w:rPr>
        <w:t xml:space="preserve">...] Für den Fall der Kündigung durch eine Vertragspartei gilt Folgendes: </w:t>
      </w:r>
      <w:r w:rsidRPr="00D5420E">
        <w:rPr>
          <w:rFonts w:ascii="Times New Roman" w:eastAsia="Times New Roman" w:hAnsi="Times New Roman"/>
          <w:b/>
          <w:snapToGrid w:val="0"/>
          <w:color w:val="000000"/>
          <w:sz w:val="20"/>
          <w:szCs w:val="20"/>
          <w:lang w:val="de-DE" w:eastAsia="de-DE"/>
        </w:rPr>
        <w:t xml:space="preserve">[je nach Materie Festlegung </w:t>
      </w:r>
      <w:r w:rsidR="00D5420E" w:rsidRPr="00D5420E">
        <w:rPr>
          <w:rFonts w:ascii="Times New Roman" w:eastAsia="Times New Roman" w:hAnsi="Times New Roman"/>
          <w:b/>
          <w:snapToGrid w:val="0"/>
          <w:color w:val="000000"/>
          <w:sz w:val="20"/>
          <w:szCs w:val="20"/>
          <w:lang w:val="de-DE" w:eastAsia="de-DE"/>
        </w:rPr>
        <w:t>unterschiedliche</w:t>
      </w:r>
      <w:r w:rsidR="00D5420E">
        <w:rPr>
          <w:rFonts w:ascii="Times New Roman" w:eastAsia="Times New Roman" w:hAnsi="Times New Roman"/>
          <w:b/>
          <w:snapToGrid w:val="0"/>
          <w:color w:val="000000"/>
          <w:sz w:val="20"/>
          <w:szCs w:val="20"/>
          <w:lang w:val="de-DE" w:eastAsia="de-DE"/>
        </w:rPr>
        <w:t>r</w:t>
      </w:r>
      <w:r w:rsidRPr="00D5420E">
        <w:rPr>
          <w:rFonts w:ascii="Times New Roman" w:eastAsia="Times New Roman" w:hAnsi="Times New Roman"/>
          <w:b/>
          <w:snapToGrid w:val="0"/>
          <w:color w:val="000000"/>
          <w:sz w:val="20"/>
          <w:szCs w:val="20"/>
          <w:lang w:val="de-DE" w:eastAsia="de-DE"/>
        </w:rPr>
        <w:t xml:space="preserve"> Konsequenzen]</w:t>
      </w:r>
    </w:p>
    <w:p w:rsidR="008A35DB" w:rsidRPr="00AE64C2" w:rsidRDefault="004E6BF1" w:rsidP="00EB3893">
      <w:pPr>
        <w:pStyle w:val="Hinweis"/>
        <w:rPr>
          <w:i/>
          <w:u w:val="single"/>
        </w:rPr>
      </w:pPr>
      <w:r>
        <w:t>Hinweise</w:t>
      </w:r>
    </w:p>
    <w:p w:rsidR="008A35DB" w:rsidRPr="0078578E" w:rsidRDefault="008A35DB" w:rsidP="002D2DFC">
      <w:pPr>
        <w:pStyle w:val="HinweistextmitNummern"/>
      </w:pPr>
      <w:r>
        <w:t>1)</w:t>
      </w:r>
      <w:r>
        <w:tab/>
      </w:r>
      <w:r w:rsidR="004E6BF1">
        <w:t>Keiner ausdrücklichen Anordnung bedarf – nicht anders als bei Gesetzen und Ver</w:t>
      </w:r>
      <w:r w:rsidR="00A96D11">
        <w:rPr>
          <w:lang w:val="de-DE"/>
        </w:rPr>
        <w:softHyphen/>
      </w:r>
      <w:r w:rsidR="004E6BF1">
        <w:t>ordnungen – der „Normalfall“, dass die Vereinbarung auf unbestimmte Zeit abgeschlossen wird.</w:t>
      </w:r>
    </w:p>
    <w:p w:rsidR="008A35DB" w:rsidRDefault="008A35DB" w:rsidP="002D2DFC">
      <w:pPr>
        <w:pStyle w:val="HinweistextmitNummern"/>
      </w:pPr>
      <w:r>
        <w:t>2)</w:t>
      </w:r>
      <w:r>
        <w:tab/>
      </w:r>
      <w:r w:rsidR="00E051C0">
        <w:t>Variante </w:t>
      </w:r>
      <w:r>
        <w:t>C</w:t>
      </w:r>
      <w:r w:rsidR="004E6BF1">
        <w:t>1 kommt nur in Betracht, wenn die kündigende Partei nicht der Bund ist.</w:t>
      </w:r>
    </w:p>
    <w:p w:rsidR="00554EC7" w:rsidRPr="008D1ED0" w:rsidRDefault="0031712B" w:rsidP="00CB0D16">
      <w:pPr>
        <w:pStyle w:val="IIIEbene2"/>
      </w:pPr>
      <w:bookmarkStart w:id="995" w:name="_Toc400359672"/>
      <w:bookmarkStart w:id="996" w:name="_Toc400380543"/>
      <w:bookmarkStart w:id="997" w:name="IIIA24"/>
      <w:r>
        <w:lastRenderedPageBreak/>
        <w:t>A.2.</w:t>
      </w:r>
      <w:r w:rsidR="00554EC7">
        <w:t>4</w:t>
      </w:r>
      <w:r w:rsidR="00554EC7" w:rsidRPr="008D1ED0">
        <w:t>.</w:t>
      </w:r>
      <w:r w:rsidR="00554EC7">
        <w:tab/>
        <w:t>Außerkrafttreten</w:t>
      </w:r>
      <w:bookmarkEnd w:id="995"/>
      <w:bookmarkEnd w:id="996"/>
    </w:p>
    <w:bookmarkEnd w:id="997"/>
    <w:p w:rsidR="00E051C0" w:rsidRPr="00AC4659" w:rsidRDefault="00313173" w:rsidP="00E051C0">
      <w:pPr>
        <w:pStyle w:val="44UeberschrArt"/>
      </w:pPr>
      <w:r>
        <w:t>Artikel</w:t>
      </w:r>
      <w:r w:rsidR="00E051C0" w:rsidRPr="00AC4659">
        <w:t> [...]</w:t>
      </w:r>
    </w:p>
    <w:p w:rsidR="00E051C0" w:rsidRPr="00AC4659" w:rsidRDefault="00E051C0" w:rsidP="00E051C0">
      <w:pPr>
        <w:pStyle w:val="45UeberschrPara"/>
      </w:pPr>
      <w:r w:rsidRPr="00AC4659">
        <w:t>Außerkrafttreten</w:t>
      </w:r>
    </w:p>
    <w:p w:rsidR="00AF2ACB" w:rsidRPr="009A3796" w:rsidRDefault="00AF2ACB" w:rsidP="002D2DFC">
      <w:pPr>
        <w:pStyle w:val="Option"/>
      </w:pPr>
      <w:r>
        <w:t>Option </w:t>
      </w:r>
      <w:r w:rsidR="00E051C0" w:rsidRPr="00AF2ACB">
        <w:t>A (bei befristeten Vereinbarungen, bei denen keine Geltungsdauer festgesetzt ist)</w:t>
      </w:r>
    </w:p>
    <w:p w:rsidR="00E051C0" w:rsidRPr="00AC4659" w:rsidRDefault="00E051C0" w:rsidP="00E051C0">
      <w:pPr>
        <w:pStyle w:val="51Abs"/>
      </w:pPr>
      <w:r w:rsidRPr="00AC4659">
        <w:t xml:space="preserve">Die Vereinbarung tritt </w:t>
      </w:r>
      <w:r>
        <w:t>mit</w:t>
      </w:r>
      <w:r w:rsidRPr="00AC4659">
        <w:t xml:space="preserve"> </w:t>
      </w:r>
      <w:r w:rsidRPr="00AC4659">
        <w:rPr>
          <w:rStyle w:val="993Fett"/>
        </w:rPr>
        <w:t>&lt;Datum&gt;</w:t>
      </w:r>
      <w:r w:rsidRPr="00AC4659">
        <w:t xml:space="preserve"> außer Kraft.</w:t>
      </w:r>
    </w:p>
    <w:p w:rsidR="00AF2ACB" w:rsidRPr="009A3796" w:rsidRDefault="00E051C0" w:rsidP="002D2DFC">
      <w:pPr>
        <w:pStyle w:val="Option"/>
      </w:pPr>
      <w:r w:rsidRPr="00AF2ACB">
        <w:t>Option</w:t>
      </w:r>
      <w:r w:rsidR="00AF2ACB" w:rsidRPr="00AF2ACB">
        <w:t> </w:t>
      </w:r>
      <w:r w:rsidRPr="00AF2ACB">
        <w:t>B (Außerkrafttreten abhängig vom Eintritt eines bestimmten Sachverhaltes)</w:t>
      </w:r>
      <w:r w:rsidRPr="00AF2ACB">
        <w:rPr>
          <w:rStyle w:val="Funotenzeichen"/>
          <w:i w:val="0"/>
        </w:rPr>
        <w:footnoteReference w:id="65"/>
      </w:r>
    </w:p>
    <w:p w:rsidR="00E051C0" w:rsidRPr="00AC4659" w:rsidRDefault="00E051C0" w:rsidP="00E051C0">
      <w:pPr>
        <w:pStyle w:val="51Abs"/>
      </w:pPr>
      <w:r w:rsidRPr="00AC4659">
        <w:t xml:space="preserve">Die Vereinbarung tritt außer Kraft, sobald </w:t>
      </w:r>
      <w:r w:rsidRPr="00AC4659">
        <w:rPr>
          <w:rStyle w:val="993Fett"/>
        </w:rPr>
        <w:t>&lt;Festlegung materieller Gründe</w:t>
      </w:r>
      <w:r w:rsidR="00AF2ACB">
        <w:rPr>
          <w:rStyle w:val="993Fett"/>
        </w:rPr>
        <w:t> </w:t>
      </w:r>
      <w:r w:rsidRPr="00AC4659">
        <w:rPr>
          <w:rStyle w:val="993Fett"/>
        </w:rPr>
        <w:t>/</w:t>
      </w:r>
      <w:r w:rsidR="00AF2ACB">
        <w:rPr>
          <w:rStyle w:val="993Fett"/>
        </w:rPr>
        <w:t> </w:t>
      </w:r>
      <w:r w:rsidRPr="00AC4659">
        <w:rPr>
          <w:rStyle w:val="993Fett"/>
        </w:rPr>
        <w:t>Eintreten von bestimmten Sachverhalten; zB alle Vertragsparteien im Bericht gemäß Art. [...] die Harmonisierung/Anpassung als abgeschlossen erklären</w:t>
      </w:r>
      <w:r w:rsidRPr="00AC4659">
        <w:t>&gt;</w:t>
      </w:r>
      <w:r w:rsidR="00170F2B">
        <w:t xml:space="preserve"> </w:t>
      </w:r>
      <w:r w:rsidR="00170F2B" w:rsidRPr="00927DE6">
        <w:rPr>
          <w:color w:val="auto"/>
        </w:rPr>
        <w:t>und die Mitteilung darüber beim Bundeskanzleramt einlangt</w:t>
      </w:r>
      <w:r>
        <w:t>.</w:t>
      </w:r>
    </w:p>
    <w:p w:rsidR="00AF2ACB" w:rsidRPr="009A3796" w:rsidRDefault="00AF2ACB" w:rsidP="002D2DFC">
      <w:pPr>
        <w:pStyle w:val="Option"/>
      </w:pPr>
      <w:r w:rsidRPr="00AF2ACB">
        <w:t>Option </w:t>
      </w:r>
      <w:r w:rsidR="00E051C0" w:rsidRPr="00AF2ACB">
        <w:t>C (Außerkrafttreten für jede Vertragspartei [mitunter] unterschiedlich, abhängig vom Eintritt eines bestimmten Sachverhaltes)</w:t>
      </w:r>
    </w:p>
    <w:p w:rsidR="00E051C0" w:rsidRPr="00AC4659" w:rsidRDefault="00E051C0" w:rsidP="00E051C0">
      <w:pPr>
        <w:pStyle w:val="51Abs"/>
      </w:pPr>
      <w:r w:rsidRPr="00AC4659">
        <w:t xml:space="preserve">Diese Vereinbarung tritt gegenüber der jeweiligen Vertragspartei </w:t>
      </w:r>
      <w:r w:rsidRPr="00AF2ACB">
        <w:rPr>
          <w:rStyle w:val="993Fett"/>
          <w:b w:val="0"/>
        </w:rPr>
        <w:t xml:space="preserve"> mit </w:t>
      </w:r>
      <w:r w:rsidRPr="00AC4659">
        <w:rPr>
          <w:rStyle w:val="993Fett"/>
        </w:rPr>
        <w:t>&lt;Festlegung materieller Gründe / Eintreten von bestimmten Sachverhalten; zB der gemäß Art. </w:t>
      </w:r>
      <w:r w:rsidR="002E043E" w:rsidRPr="00927DE6">
        <w:rPr>
          <w:rStyle w:val="993Fett"/>
          <w:color w:val="auto"/>
        </w:rPr>
        <w:t>[</w:t>
      </w:r>
      <w:r w:rsidR="00927DE6">
        <w:rPr>
          <w:rStyle w:val="993Fett"/>
          <w:color w:val="auto"/>
        </w:rPr>
        <w:t>...</w:t>
      </w:r>
      <w:r w:rsidR="002E043E" w:rsidRPr="00927DE6">
        <w:rPr>
          <w:rStyle w:val="993Fett"/>
          <w:color w:val="auto"/>
        </w:rPr>
        <w:t>]</w:t>
      </w:r>
      <w:r w:rsidRPr="00927DE6">
        <w:rPr>
          <w:rStyle w:val="993Fett"/>
          <w:color w:val="auto"/>
        </w:rPr>
        <w:t xml:space="preserve"> erfolgten Abrechnung des ihm insgesamt gewährten Bundeszuschusses&gt;</w:t>
      </w:r>
      <w:r w:rsidRPr="00927DE6">
        <w:rPr>
          <w:color w:val="auto"/>
        </w:rPr>
        <w:t xml:space="preserve"> außer Kraft</w:t>
      </w:r>
      <w:r w:rsidR="00170F2B" w:rsidRPr="00927DE6">
        <w:rPr>
          <w:color w:val="auto"/>
        </w:rPr>
        <w:t>, sobald die Mitteilung darüber beim Bundeskanzleramt einlangt</w:t>
      </w:r>
      <w:r w:rsidRPr="00927DE6">
        <w:rPr>
          <w:color w:val="auto"/>
        </w:rPr>
        <w:t>.</w:t>
      </w:r>
    </w:p>
    <w:p w:rsidR="00AF2ACB" w:rsidRPr="009A3796" w:rsidRDefault="00E051C0" w:rsidP="002D2DFC">
      <w:pPr>
        <w:pStyle w:val="Option"/>
      </w:pPr>
      <w:r w:rsidRPr="00AF2ACB">
        <w:t>Ergänzung der Optionen</w:t>
      </w:r>
      <w:r w:rsidR="00AF2ACB" w:rsidRPr="00AF2ACB">
        <w:t> </w:t>
      </w:r>
      <w:r w:rsidRPr="00AF2ACB">
        <w:t>B und C (Mitteilungsverpflichtung)</w:t>
      </w:r>
    </w:p>
    <w:p w:rsidR="00E051C0" w:rsidRPr="00AC4659" w:rsidRDefault="00AF2ACB" w:rsidP="00AF2ACB">
      <w:pPr>
        <w:pStyle w:val="51Abs"/>
        <w:ind w:firstLine="0"/>
      </w:pPr>
      <w:r>
        <w:t xml:space="preserve">[...] </w:t>
      </w:r>
      <w:r w:rsidR="00E051C0" w:rsidRPr="00AC4659">
        <w:t>Das Bundeskanzleramt hat den Vertragsparteien den Zeitpunkt des Außerkrafttretens mitzuteilen.</w:t>
      </w:r>
    </w:p>
    <w:p w:rsidR="00AF2ACB" w:rsidRPr="00AE64C2" w:rsidRDefault="004E6BF1" w:rsidP="00EB3893">
      <w:pPr>
        <w:pStyle w:val="Hinweis"/>
        <w:rPr>
          <w:i/>
          <w:u w:val="single"/>
        </w:rPr>
      </w:pPr>
      <w:r w:rsidRPr="003872A5">
        <w:t>Hinweise</w:t>
      </w:r>
    </w:p>
    <w:p w:rsidR="00551B6D" w:rsidRPr="009D3BCF" w:rsidRDefault="009D3BCF" w:rsidP="009D3BCF">
      <w:pPr>
        <w:pStyle w:val="HinweistextmitNummern"/>
      </w:pPr>
      <w:r>
        <w:rPr>
          <w:lang w:val="de-AT"/>
        </w:rPr>
        <w:t>1)</w:t>
      </w:r>
      <w:r>
        <w:rPr>
          <w:lang w:val="de-AT"/>
        </w:rPr>
        <w:tab/>
      </w:r>
      <w:r w:rsidR="00446E24" w:rsidRPr="00551B6D">
        <w:rPr>
          <w:lang w:val="de-AT"/>
        </w:rPr>
        <w:t xml:space="preserve">Eine Außerkrafttretensbestimmung scheidet in jenen Fällen aus, in denen die </w:t>
      </w:r>
      <w:r w:rsidR="00446E24" w:rsidRPr="009D3BCF">
        <w:t>Aufrecht</w:t>
      </w:r>
      <w:r w:rsidR="00A96D11" w:rsidRPr="009D3BCF">
        <w:softHyphen/>
      </w:r>
      <w:r w:rsidR="00446E24" w:rsidRPr="009D3BCF">
        <w:t xml:space="preserve">erhaltung eines Rechtszustandes angestrebt wird </w:t>
      </w:r>
      <w:r>
        <w:t>(zB</w:t>
      </w:r>
      <w:r w:rsidR="00446E24" w:rsidRPr="009D3BCF">
        <w:t xml:space="preserve"> harmon</w:t>
      </w:r>
      <w:r w:rsidR="00A96D11" w:rsidRPr="009D3BCF">
        <w:t>isierte Umsetzung einer EU</w:t>
      </w:r>
      <w:r w:rsidR="00A96D11" w:rsidRPr="009D3BCF">
        <w:noBreakHyphen/>
      </w:r>
      <w:r w:rsidR="00446E24" w:rsidRPr="009D3BCF">
        <w:t xml:space="preserve">Richtlinie). </w:t>
      </w:r>
    </w:p>
    <w:p w:rsidR="004E6BF1" w:rsidRPr="00446E24" w:rsidRDefault="009D3BCF" w:rsidP="009D3BCF">
      <w:pPr>
        <w:pStyle w:val="HinweistextmitNummern"/>
      </w:pPr>
      <w:r>
        <w:rPr>
          <w:lang w:val="de-DE"/>
        </w:rPr>
        <w:t>2)</w:t>
      </w:r>
      <w:r>
        <w:rPr>
          <w:lang w:val="de-DE"/>
        </w:rPr>
        <w:tab/>
      </w:r>
      <w:r w:rsidR="004E6BF1" w:rsidRPr="009D3BCF">
        <w:t>In der</w:t>
      </w:r>
      <w:r w:rsidR="004E6BF1" w:rsidRPr="00446E24">
        <w:t xml:space="preserve"> Praxis sind Regelungen betr</w:t>
      </w:r>
      <w:r w:rsidR="006611AE" w:rsidRPr="00446E24">
        <w:t>effend</w:t>
      </w:r>
      <w:r w:rsidR="004E6BF1" w:rsidRPr="00446E24">
        <w:t xml:space="preserve"> Geltungsdauer</w:t>
      </w:r>
      <w:r w:rsidR="00D5420E" w:rsidRPr="00446E24">
        <w:t>,</w:t>
      </w:r>
      <w:r w:rsidR="004E6BF1" w:rsidRPr="00446E24">
        <w:t xml:space="preserve"> Kündigung und Außerkrafttreten zT vermischt, zT unterschiedlich betitelt.</w:t>
      </w:r>
    </w:p>
    <w:p w:rsidR="004E6BF1" w:rsidRDefault="004A3F7D" w:rsidP="009D3BCF">
      <w:pPr>
        <w:pStyle w:val="HinweistextmitNummern"/>
      </w:pPr>
      <w:r>
        <w:rPr>
          <w:lang w:val="de-AT"/>
        </w:rPr>
        <w:t>3</w:t>
      </w:r>
      <w:r w:rsidR="00AF2ACB">
        <w:t>)</w:t>
      </w:r>
      <w:r w:rsidR="00AF2ACB">
        <w:tab/>
      </w:r>
      <w:r w:rsidR="004E6BF1" w:rsidRPr="003872A5">
        <w:t xml:space="preserve">In der Praxis kommen auch Fälle dynamischer Bezugnahmen vor. Es wird zB </w:t>
      </w:r>
      <w:r w:rsidR="00B9233A">
        <w:t xml:space="preserve">das </w:t>
      </w:r>
      <w:r w:rsidR="004E6BF1" w:rsidRPr="003872A5">
        <w:t>Außer</w:t>
      </w:r>
      <w:r w:rsidR="00A96D11">
        <w:rPr>
          <w:lang w:val="de-DE"/>
        </w:rPr>
        <w:softHyphen/>
      </w:r>
      <w:r w:rsidR="004E6BF1" w:rsidRPr="003872A5">
        <w:t>krafttreten an das „Ende der laufenden Finanzausgleichsperiode“</w:t>
      </w:r>
      <w:r w:rsidR="00B9233A">
        <w:t xml:space="preserve"> gebunden</w:t>
      </w:r>
      <w:r w:rsidR="004E6BF1" w:rsidRPr="003872A5">
        <w:rPr>
          <w:rStyle w:val="Funotenzeichen"/>
        </w:rPr>
        <w:footnoteReference w:id="66"/>
      </w:r>
      <w:r w:rsidR="004E6BF1" w:rsidRPr="003872A5">
        <w:t xml:space="preserve">. </w:t>
      </w:r>
      <w:r w:rsidR="00B9233A">
        <w:t>Das Ab</w:t>
      </w:r>
      <w:r w:rsidR="00A96D11">
        <w:rPr>
          <w:lang w:val="de-DE"/>
        </w:rPr>
        <w:softHyphen/>
      </w:r>
      <w:r w:rsidR="00B9233A">
        <w:t>stellen</w:t>
      </w:r>
      <w:r w:rsidR="004E6BF1" w:rsidRPr="003872A5">
        <w:t xml:space="preserve"> auf die „</w:t>
      </w:r>
      <w:r w:rsidR="004E6BF1" w:rsidRPr="009D3BCF">
        <w:t>Geltungsdauer</w:t>
      </w:r>
      <w:r w:rsidR="004E6BF1" w:rsidRPr="003872A5">
        <w:t xml:space="preserve"> des (jeweiligen] FAG“ wäre</w:t>
      </w:r>
      <w:r w:rsidR="003C7C85">
        <w:t xml:space="preserve"> </w:t>
      </w:r>
      <w:r w:rsidR="004E6BF1" w:rsidRPr="003872A5">
        <w:t xml:space="preserve">benutzerfreundlicher, weil </w:t>
      </w:r>
      <w:r w:rsidR="00B9233A">
        <w:t xml:space="preserve">dann </w:t>
      </w:r>
      <w:r w:rsidR="004E6BF1" w:rsidRPr="003872A5">
        <w:t>der konkrete Zeitpunkt aus dem B</w:t>
      </w:r>
      <w:r w:rsidR="00130455">
        <w:t xml:space="preserve">GBl. </w:t>
      </w:r>
      <w:r w:rsidR="004E6BF1" w:rsidRPr="003872A5">
        <w:t xml:space="preserve">erschließbar </w:t>
      </w:r>
      <w:r w:rsidR="00B9233A">
        <w:t>wäre</w:t>
      </w:r>
      <w:r w:rsidR="004E6BF1" w:rsidRPr="003872A5">
        <w:t>.</w:t>
      </w:r>
    </w:p>
    <w:p w:rsidR="004E6BF1" w:rsidRDefault="004A3F7D" w:rsidP="002D2DFC">
      <w:pPr>
        <w:pStyle w:val="HinweistextmitNummern"/>
      </w:pPr>
      <w:r>
        <w:rPr>
          <w:lang w:val="de-AT"/>
        </w:rPr>
        <w:t>4</w:t>
      </w:r>
      <w:r w:rsidR="00AF2ACB">
        <w:t>)</w:t>
      </w:r>
      <w:r w:rsidR="00AF2ACB">
        <w:tab/>
        <w:t>Bei Option </w:t>
      </w:r>
      <w:r w:rsidR="004E6BF1">
        <w:t xml:space="preserve">C </w:t>
      </w:r>
      <w:r w:rsidR="009D3BCF">
        <w:rPr>
          <w:lang w:val="de-DE"/>
        </w:rPr>
        <w:t xml:space="preserve">könnte auch </w:t>
      </w:r>
      <w:r w:rsidR="004E6BF1">
        <w:t>auf das Einlangen der (entsprechenden) Mitteilungen beim zu</w:t>
      </w:r>
      <w:r w:rsidR="00AF2ACB">
        <w:softHyphen/>
      </w:r>
      <w:r w:rsidR="004E6BF1">
        <w:t>ständigen Bundesministerium</w:t>
      </w:r>
      <w:r w:rsidR="009D3BCF">
        <w:rPr>
          <w:lang w:val="de-DE"/>
        </w:rPr>
        <w:t xml:space="preserve"> abgestellt werden</w:t>
      </w:r>
      <w:r w:rsidR="004E6BF1">
        <w:t>.</w:t>
      </w:r>
    </w:p>
    <w:p w:rsidR="00AF2ACB" w:rsidRPr="00D360DE" w:rsidRDefault="00AF2ACB" w:rsidP="00191280">
      <w:pPr>
        <w:pStyle w:val="IIIEbene1"/>
      </w:pPr>
      <w:bookmarkStart w:id="998" w:name="_Toc400312635"/>
      <w:bookmarkStart w:id="999" w:name="_Toc400312906"/>
      <w:bookmarkStart w:id="1000" w:name="_Toc400313700"/>
      <w:bookmarkStart w:id="1001" w:name="_Toc400314434"/>
      <w:bookmarkStart w:id="1002" w:name="_Toc400315007"/>
      <w:bookmarkStart w:id="1003" w:name="_Toc400315557"/>
      <w:bookmarkStart w:id="1004" w:name="_Toc400315651"/>
      <w:bookmarkStart w:id="1005" w:name="_Toc400316139"/>
      <w:bookmarkStart w:id="1006" w:name="_Toc400316621"/>
      <w:bookmarkStart w:id="1007" w:name="_Toc400359673"/>
      <w:bookmarkStart w:id="1008" w:name="_Toc400379441"/>
      <w:bookmarkStart w:id="1009" w:name="_Toc400380544"/>
      <w:bookmarkStart w:id="1010" w:name="IIIA3"/>
      <w:r>
        <w:lastRenderedPageBreak/>
        <w:t>A.3.</w:t>
      </w:r>
      <w:r>
        <w:tab/>
      </w:r>
      <w:r w:rsidRPr="00927DE6">
        <w:t>W</w:t>
      </w:r>
      <w:r w:rsidR="000B1F2A" w:rsidRPr="00927DE6">
        <w:t>elche Inhalte kommen</w:t>
      </w:r>
      <w:r>
        <w:t xml:space="preserve"> bei </w:t>
      </w:r>
      <w:r w:rsidRPr="00D360DE">
        <w:t>einer Vereinbarung</w:t>
      </w:r>
      <w:r>
        <w:t xml:space="preserve"> gemäß Art. </w:t>
      </w:r>
      <w:r w:rsidRPr="00D360DE">
        <w:t xml:space="preserve">15a </w:t>
      </w:r>
      <w:r>
        <w:t>Abs. </w:t>
      </w:r>
      <w:r w:rsidRPr="00D360DE">
        <w:t xml:space="preserve">1 </w:t>
      </w:r>
      <w:r>
        <w:t>B</w:t>
      </w:r>
      <w:r>
        <w:noBreakHyphen/>
        <w:t>VG noch in Betracht</w:t>
      </w:r>
      <w:r w:rsidRPr="00D360DE">
        <w:t>?</w:t>
      </w:r>
      <w:bookmarkEnd w:id="998"/>
      <w:bookmarkEnd w:id="999"/>
      <w:bookmarkEnd w:id="1000"/>
      <w:bookmarkEnd w:id="1001"/>
      <w:bookmarkEnd w:id="1002"/>
      <w:bookmarkEnd w:id="1003"/>
      <w:bookmarkEnd w:id="1004"/>
      <w:bookmarkEnd w:id="1005"/>
      <w:bookmarkEnd w:id="1006"/>
      <w:bookmarkEnd w:id="1007"/>
      <w:bookmarkEnd w:id="1008"/>
      <w:bookmarkEnd w:id="1009"/>
    </w:p>
    <w:p w:rsidR="005C154E" w:rsidRPr="008D1ED0" w:rsidRDefault="0031712B" w:rsidP="00CB0D16">
      <w:pPr>
        <w:pStyle w:val="IIIEbene2"/>
      </w:pPr>
      <w:bookmarkStart w:id="1011" w:name="_Toc400359674"/>
      <w:bookmarkStart w:id="1012" w:name="_Toc400380545"/>
      <w:bookmarkStart w:id="1013" w:name="IIIA31"/>
      <w:bookmarkEnd w:id="1010"/>
      <w:r>
        <w:t>A.3.</w:t>
      </w:r>
      <w:r w:rsidR="005C154E">
        <w:t>1</w:t>
      </w:r>
      <w:r w:rsidR="005C154E" w:rsidRPr="008D1ED0">
        <w:t>.</w:t>
      </w:r>
      <w:r w:rsidR="005C154E">
        <w:tab/>
        <w:t>Koordinationsgremium</w:t>
      </w:r>
      <w:bookmarkEnd w:id="1011"/>
      <w:bookmarkEnd w:id="1012"/>
    </w:p>
    <w:bookmarkEnd w:id="1013"/>
    <w:p w:rsidR="005C154E" w:rsidRPr="005C154E" w:rsidRDefault="005C154E" w:rsidP="005C154E">
      <w:pPr>
        <w:keepNext/>
        <w:spacing w:before="160" w:after="0" w:line="220" w:lineRule="exact"/>
        <w:jc w:val="center"/>
        <w:rPr>
          <w:rFonts w:ascii="Times New Roman" w:eastAsia="Times New Roman" w:hAnsi="Times New Roman"/>
          <w:b/>
          <w:snapToGrid w:val="0"/>
          <w:color w:val="000000"/>
          <w:sz w:val="20"/>
          <w:szCs w:val="20"/>
          <w:lang w:val="de-DE" w:eastAsia="de-DE"/>
        </w:rPr>
      </w:pPr>
      <w:r w:rsidRPr="005C154E">
        <w:rPr>
          <w:rFonts w:ascii="Times New Roman" w:eastAsia="Times New Roman" w:hAnsi="Times New Roman"/>
          <w:b/>
          <w:snapToGrid w:val="0"/>
          <w:color w:val="000000"/>
          <w:sz w:val="20"/>
          <w:szCs w:val="20"/>
          <w:lang w:val="de-DE" w:eastAsia="de-DE"/>
        </w:rPr>
        <w:t>Artikel [...]</w:t>
      </w:r>
    </w:p>
    <w:p w:rsidR="005C154E" w:rsidRPr="005C154E" w:rsidRDefault="005C154E" w:rsidP="005C154E">
      <w:pPr>
        <w:keepNext/>
        <w:spacing w:before="80" w:after="0" w:line="220" w:lineRule="exact"/>
        <w:jc w:val="center"/>
        <w:rPr>
          <w:rFonts w:ascii="Times New Roman" w:eastAsia="Times New Roman" w:hAnsi="Times New Roman"/>
          <w:b/>
          <w:snapToGrid w:val="0"/>
          <w:color w:val="000000"/>
          <w:sz w:val="20"/>
          <w:szCs w:val="20"/>
          <w:lang w:val="de-DE" w:eastAsia="de-DE"/>
        </w:rPr>
      </w:pPr>
      <w:r w:rsidRPr="005C154E">
        <w:rPr>
          <w:rFonts w:ascii="Times New Roman" w:eastAsia="Times New Roman" w:hAnsi="Times New Roman"/>
          <w:b/>
          <w:snapToGrid w:val="0"/>
          <w:color w:val="000000"/>
          <w:sz w:val="20"/>
          <w:szCs w:val="20"/>
          <w:lang w:val="de-DE" w:eastAsia="de-DE"/>
        </w:rPr>
        <w:t>Koordinationsgremium</w:t>
      </w:r>
      <w:r w:rsidRPr="00EA0701">
        <w:rPr>
          <w:rStyle w:val="Funotenzeichen"/>
          <w:rFonts w:ascii="Times New Roman" w:hAnsi="Times New Roman" w:cs="Arial"/>
          <w:sz w:val="20"/>
          <w:szCs w:val="20"/>
        </w:rPr>
        <w:footnoteReference w:id="67"/>
      </w:r>
    </w:p>
    <w:p w:rsidR="005C154E" w:rsidRPr="005C154E" w:rsidRDefault="005C154E" w:rsidP="005C154E">
      <w:pPr>
        <w:spacing w:before="80" w:after="0" w:line="220" w:lineRule="exact"/>
        <w:ind w:firstLine="397"/>
        <w:jc w:val="both"/>
        <w:rPr>
          <w:rFonts w:ascii="Times New Roman" w:eastAsia="Times New Roman" w:hAnsi="Times New Roman"/>
          <w:snapToGrid w:val="0"/>
          <w:color w:val="000000"/>
          <w:sz w:val="20"/>
          <w:szCs w:val="20"/>
          <w:lang w:val="de-DE" w:eastAsia="de-DE"/>
        </w:rPr>
      </w:pPr>
      <w:r w:rsidRPr="005C154E">
        <w:rPr>
          <w:rFonts w:ascii="Times New Roman" w:eastAsia="Times New Roman" w:hAnsi="Times New Roman"/>
          <w:snapToGrid w:val="0"/>
          <w:color w:val="000000"/>
          <w:sz w:val="20"/>
          <w:szCs w:val="20"/>
          <w:lang w:val="de-DE" w:eastAsia="de-DE"/>
        </w:rPr>
        <w:t xml:space="preserve">(1) Die Vertragsparteien richten ein Koordinationsgremium ein, dem je </w:t>
      </w:r>
      <w:r w:rsidRPr="005C154E">
        <w:rPr>
          <w:rFonts w:ascii="Times New Roman" w:eastAsia="Times New Roman" w:hAnsi="Times New Roman"/>
          <w:b/>
          <w:snapToGrid w:val="0"/>
          <w:color w:val="000000"/>
          <w:sz w:val="20"/>
          <w:szCs w:val="20"/>
          <w:lang w:val="de-DE" w:eastAsia="de-DE"/>
        </w:rPr>
        <w:t>&lt;Anzahl&gt;</w:t>
      </w:r>
      <w:r w:rsidRPr="005C154E">
        <w:rPr>
          <w:rFonts w:ascii="Times New Roman" w:eastAsia="Times New Roman" w:hAnsi="Times New Roman"/>
          <w:snapToGrid w:val="0"/>
          <w:color w:val="000000"/>
          <w:sz w:val="20"/>
          <w:szCs w:val="20"/>
          <w:lang w:val="de-DE" w:eastAsia="de-DE"/>
        </w:rPr>
        <w:t xml:space="preserve"> Vertreter der Vertragsparteien angehören und die einander partnerschaftlich und gleichberechtigt gegenüberstehen. Das Koordinationsgremium tritt binnen </w:t>
      </w:r>
      <w:r w:rsidRPr="005C154E">
        <w:rPr>
          <w:rFonts w:ascii="Times New Roman" w:eastAsia="Times New Roman" w:hAnsi="Times New Roman"/>
          <w:b/>
          <w:snapToGrid w:val="0"/>
          <w:color w:val="000000"/>
          <w:sz w:val="20"/>
          <w:szCs w:val="20"/>
          <w:lang w:val="de-DE" w:eastAsia="de-DE"/>
        </w:rPr>
        <w:t>&lt;</w:t>
      </w:r>
      <w:r w:rsidR="00205EB9">
        <w:rPr>
          <w:rFonts w:ascii="Times New Roman" w:eastAsia="Times New Roman" w:hAnsi="Times New Roman"/>
          <w:b/>
          <w:snapToGrid w:val="0"/>
          <w:color w:val="000000"/>
          <w:sz w:val="20"/>
          <w:szCs w:val="20"/>
          <w:lang w:val="de-DE" w:eastAsia="de-DE"/>
        </w:rPr>
        <w:t xml:space="preserve">Angabe eines </w:t>
      </w:r>
      <w:r w:rsidRPr="005C154E">
        <w:rPr>
          <w:rFonts w:ascii="Times New Roman" w:eastAsia="Times New Roman" w:hAnsi="Times New Roman"/>
          <w:b/>
          <w:snapToGrid w:val="0"/>
          <w:color w:val="000000"/>
          <w:sz w:val="20"/>
          <w:szCs w:val="20"/>
          <w:lang w:val="de-DE" w:eastAsia="de-DE"/>
        </w:rPr>
        <w:t>Zeitraum</w:t>
      </w:r>
      <w:r w:rsidR="00205EB9">
        <w:rPr>
          <w:rFonts w:ascii="Times New Roman" w:eastAsia="Times New Roman" w:hAnsi="Times New Roman"/>
          <w:b/>
          <w:snapToGrid w:val="0"/>
          <w:color w:val="000000"/>
          <w:sz w:val="20"/>
          <w:szCs w:val="20"/>
          <w:lang w:val="de-DE" w:eastAsia="de-DE"/>
        </w:rPr>
        <w:t>es</w:t>
      </w:r>
      <w:r w:rsidRPr="005C154E">
        <w:rPr>
          <w:rFonts w:ascii="Times New Roman" w:eastAsia="Times New Roman" w:hAnsi="Times New Roman"/>
          <w:b/>
          <w:snapToGrid w:val="0"/>
          <w:color w:val="000000"/>
          <w:sz w:val="20"/>
          <w:szCs w:val="20"/>
          <w:lang w:val="de-DE" w:eastAsia="de-DE"/>
        </w:rPr>
        <w:t>&gt;</w:t>
      </w:r>
      <w:r w:rsidRPr="005C154E">
        <w:rPr>
          <w:rFonts w:ascii="Times New Roman" w:eastAsia="Times New Roman" w:hAnsi="Times New Roman"/>
          <w:snapToGrid w:val="0"/>
          <w:color w:val="000000"/>
          <w:sz w:val="20"/>
          <w:szCs w:val="20"/>
          <w:lang w:val="de-DE" w:eastAsia="de-DE"/>
        </w:rPr>
        <w:t xml:space="preserve"> auf Verlangen einer Vertragspartei zusammen. Ferner tritt es zumindest einmal </w:t>
      </w:r>
      <w:r w:rsidRPr="005C154E">
        <w:rPr>
          <w:rFonts w:ascii="Times New Roman" w:eastAsia="Times New Roman" w:hAnsi="Times New Roman"/>
          <w:b/>
          <w:snapToGrid w:val="0"/>
          <w:color w:val="000000"/>
          <w:sz w:val="20"/>
          <w:szCs w:val="20"/>
          <w:lang w:val="de-DE" w:eastAsia="de-DE"/>
        </w:rPr>
        <w:t xml:space="preserve">&lt;/ vierteljährlich / halbjährlich / alle </w:t>
      </w:r>
      <w:r w:rsidRPr="005C154E">
        <w:rPr>
          <w:rFonts w:ascii="Times New Roman" w:eastAsia="Times New Roman" w:hAnsi="Times New Roman"/>
          <w:snapToGrid w:val="0"/>
          <w:color w:val="000000"/>
          <w:sz w:val="20"/>
          <w:szCs w:val="20"/>
          <w:lang w:val="de-DE" w:eastAsia="de-DE"/>
        </w:rPr>
        <w:t>&lt;Anzahl&gt;</w:t>
      </w:r>
      <w:r w:rsidRPr="005C154E">
        <w:rPr>
          <w:rFonts w:ascii="Times New Roman" w:eastAsia="Times New Roman" w:hAnsi="Times New Roman"/>
          <w:b/>
          <w:snapToGrid w:val="0"/>
          <w:color w:val="000000"/>
          <w:sz w:val="20"/>
          <w:szCs w:val="20"/>
          <w:lang w:val="de-DE" w:eastAsia="de-DE"/>
        </w:rPr>
        <w:t xml:space="preserve"> Jahre /&gt;</w:t>
      </w:r>
      <w:r w:rsidRPr="005C154E">
        <w:rPr>
          <w:rFonts w:ascii="Times New Roman" w:eastAsia="Times New Roman" w:hAnsi="Times New Roman"/>
          <w:snapToGrid w:val="0"/>
          <w:color w:val="000000"/>
          <w:sz w:val="20"/>
          <w:szCs w:val="20"/>
          <w:lang w:val="de-DE" w:eastAsia="de-DE"/>
        </w:rPr>
        <w:t xml:space="preserve"> ab dem Inkrafttreten der Vereinbarung zusammen.</w:t>
      </w:r>
    </w:p>
    <w:p w:rsidR="005C154E" w:rsidRPr="005C154E" w:rsidRDefault="005C154E" w:rsidP="005C154E">
      <w:pPr>
        <w:spacing w:before="80" w:after="0" w:line="220" w:lineRule="exact"/>
        <w:ind w:firstLine="397"/>
        <w:jc w:val="both"/>
        <w:rPr>
          <w:rFonts w:ascii="Times New Roman" w:eastAsia="Times New Roman" w:hAnsi="Times New Roman"/>
          <w:snapToGrid w:val="0"/>
          <w:color w:val="000000"/>
          <w:sz w:val="20"/>
          <w:szCs w:val="20"/>
          <w:lang w:val="de-DE" w:eastAsia="de-DE"/>
        </w:rPr>
      </w:pPr>
      <w:r w:rsidRPr="005C154E">
        <w:rPr>
          <w:rFonts w:ascii="Times New Roman" w:eastAsia="Times New Roman" w:hAnsi="Times New Roman"/>
          <w:snapToGrid w:val="0"/>
          <w:color w:val="000000"/>
          <w:sz w:val="20"/>
          <w:szCs w:val="20"/>
          <w:lang w:val="de-DE" w:eastAsia="de-DE"/>
        </w:rPr>
        <w:t>(2) Die Aufgaben des Koordinationsgremiums sind:</w:t>
      </w:r>
    </w:p>
    <w:p w:rsidR="005C154E" w:rsidRPr="005C154E" w:rsidRDefault="005C154E" w:rsidP="005C154E">
      <w:pPr>
        <w:tabs>
          <w:tab w:val="right" w:pos="624"/>
          <w:tab w:val="left" w:pos="680"/>
        </w:tabs>
        <w:spacing w:before="40" w:after="0" w:line="220" w:lineRule="exact"/>
        <w:ind w:left="680" w:hanging="680"/>
        <w:jc w:val="both"/>
        <w:rPr>
          <w:rFonts w:ascii="Times New Roman" w:eastAsia="Times New Roman" w:hAnsi="Times New Roman"/>
          <w:snapToGrid w:val="0"/>
          <w:color w:val="000000"/>
          <w:sz w:val="20"/>
          <w:szCs w:val="20"/>
          <w:lang w:val="de-DE" w:eastAsia="de-DE"/>
        </w:rPr>
      </w:pPr>
      <w:r w:rsidRPr="005C154E">
        <w:rPr>
          <w:rFonts w:ascii="Times New Roman" w:eastAsia="Times New Roman" w:hAnsi="Times New Roman"/>
          <w:snapToGrid w:val="0"/>
          <w:color w:val="000000"/>
          <w:sz w:val="20"/>
          <w:szCs w:val="20"/>
          <w:lang w:val="de-DE" w:eastAsia="de-DE"/>
        </w:rPr>
        <w:tab/>
        <w:t>1.</w:t>
      </w:r>
      <w:r w:rsidRPr="005C154E">
        <w:rPr>
          <w:rFonts w:ascii="Times New Roman" w:eastAsia="Times New Roman" w:hAnsi="Times New Roman"/>
          <w:snapToGrid w:val="0"/>
          <w:color w:val="000000"/>
          <w:sz w:val="20"/>
          <w:szCs w:val="20"/>
          <w:lang w:val="de-DE" w:eastAsia="de-DE"/>
        </w:rPr>
        <w:tab/>
        <w:t>[</w:t>
      </w:r>
      <w:r w:rsidR="00036724">
        <w:rPr>
          <w:rFonts w:ascii="Times New Roman" w:eastAsia="Times New Roman" w:hAnsi="Times New Roman"/>
          <w:snapToGrid w:val="0"/>
          <w:color w:val="000000"/>
          <w:sz w:val="20"/>
          <w:szCs w:val="20"/>
          <w:lang w:val="de-DE" w:eastAsia="de-DE"/>
        </w:rPr>
        <w:t>...</w:t>
      </w:r>
      <w:r w:rsidRPr="005C154E">
        <w:rPr>
          <w:rFonts w:ascii="Times New Roman" w:eastAsia="Times New Roman" w:hAnsi="Times New Roman"/>
          <w:snapToGrid w:val="0"/>
          <w:color w:val="000000"/>
          <w:sz w:val="20"/>
          <w:szCs w:val="20"/>
          <w:lang w:val="de-DE" w:eastAsia="de-DE"/>
        </w:rPr>
        <w:t>]</w:t>
      </w:r>
    </w:p>
    <w:p w:rsidR="005C154E" w:rsidRPr="005C154E" w:rsidRDefault="005C154E" w:rsidP="005C154E">
      <w:pPr>
        <w:tabs>
          <w:tab w:val="right" w:pos="624"/>
          <w:tab w:val="left" w:pos="680"/>
        </w:tabs>
        <w:spacing w:before="40" w:after="0" w:line="220" w:lineRule="exact"/>
        <w:ind w:left="680" w:hanging="680"/>
        <w:jc w:val="both"/>
        <w:rPr>
          <w:rFonts w:ascii="Times New Roman" w:eastAsia="Times New Roman" w:hAnsi="Times New Roman"/>
          <w:snapToGrid w:val="0"/>
          <w:color w:val="000000"/>
          <w:sz w:val="20"/>
          <w:szCs w:val="20"/>
          <w:lang w:val="de-DE" w:eastAsia="de-DE"/>
        </w:rPr>
      </w:pPr>
      <w:r w:rsidRPr="005C154E">
        <w:rPr>
          <w:rFonts w:ascii="Times New Roman" w:eastAsia="Times New Roman" w:hAnsi="Times New Roman"/>
          <w:snapToGrid w:val="0"/>
          <w:color w:val="000000"/>
          <w:sz w:val="20"/>
          <w:szCs w:val="20"/>
          <w:lang w:val="de-DE" w:eastAsia="de-DE"/>
        </w:rPr>
        <w:tab/>
        <w:t>2.</w:t>
      </w:r>
      <w:r w:rsidRPr="005C154E">
        <w:rPr>
          <w:rFonts w:ascii="Times New Roman" w:eastAsia="Times New Roman" w:hAnsi="Times New Roman"/>
          <w:snapToGrid w:val="0"/>
          <w:color w:val="000000"/>
          <w:sz w:val="20"/>
          <w:szCs w:val="20"/>
          <w:lang w:val="de-DE" w:eastAsia="de-DE"/>
        </w:rPr>
        <w:tab/>
        <w:t>[</w:t>
      </w:r>
      <w:r w:rsidR="00036724">
        <w:rPr>
          <w:rFonts w:ascii="Times New Roman" w:eastAsia="Times New Roman" w:hAnsi="Times New Roman"/>
          <w:snapToGrid w:val="0"/>
          <w:color w:val="000000"/>
          <w:sz w:val="20"/>
          <w:szCs w:val="20"/>
          <w:lang w:val="de-DE" w:eastAsia="de-DE"/>
        </w:rPr>
        <w:t>...</w:t>
      </w:r>
      <w:r w:rsidRPr="005C154E">
        <w:rPr>
          <w:rFonts w:ascii="Times New Roman" w:eastAsia="Times New Roman" w:hAnsi="Times New Roman"/>
          <w:snapToGrid w:val="0"/>
          <w:color w:val="000000"/>
          <w:sz w:val="20"/>
          <w:szCs w:val="20"/>
          <w:lang w:val="de-DE" w:eastAsia="de-DE"/>
        </w:rPr>
        <w:t>]</w:t>
      </w:r>
    </w:p>
    <w:p w:rsidR="005C154E" w:rsidRPr="00AE64C2" w:rsidRDefault="005C154E" w:rsidP="00EB3893">
      <w:pPr>
        <w:pStyle w:val="Hinweis"/>
        <w:rPr>
          <w:i/>
          <w:u w:val="single"/>
        </w:rPr>
      </w:pPr>
      <w:r w:rsidRPr="003872A5">
        <w:t>Hinweise</w:t>
      </w:r>
    </w:p>
    <w:p w:rsidR="005C154E" w:rsidRDefault="005C154E" w:rsidP="002D2DFC">
      <w:pPr>
        <w:pStyle w:val="HinweistextmitNummern"/>
      </w:pPr>
      <w:r>
        <w:t>1</w:t>
      </w:r>
      <w:r w:rsidR="00554EC7">
        <w:t>)</w:t>
      </w:r>
      <w:r>
        <w:tab/>
        <w:t>Vorauszuschicken</w:t>
      </w:r>
      <w:r w:rsidRPr="001430FF">
        <w:t xml:space="preserve"> </w:t>
      </w:r>
      <w:r w:rsidR="004E6BF1" w:rsidRPr="001430FF">
        <w:t>ist, dass zwischen den Vertragsparteien vereinbart</w:t>
      </w:r>
      <w:r w:rsidR="004E6BF1">
        <w:t>e gemeinsame Ein</w:t>
      </w:r>
      <w:r w:rsidR="00A96D11">
        <w:rPr>
          <w:lang w:val="de-DE"/>
        </w:rPr>
        <w:softHyphen/>
      </w:r>
      <w:r w:rsidR="004E6BF1">
        <w:t xml:space="preserve">richtungen den Kern (also </w:t>
      </w:r>
      <w:r w:rsidR="004E6BF1" w:rsidRPr="001430FF">
        <w:t>den Hauptbestandteil</w:t>
      </w:r>
      <w:r w:rsidR="004E6BF1">
        <w:t>)</w:t>
      </w:r>
      <w:r w:rsidR="004E6BF1" w:rsidRPr="001430FF">
        <w:t xml:space="preserve"> einer Vereinbarung </w:t>
      </w:r>
      <w:r w:rsidR="00FE256D">
        <w:t xml:space="preserve">gemäß </w:t>
      </w:r>
      <w:r w:rsidR="00712921">
        <w:t>Art. </w:t>
      </w:r>
      <w:r w:rsidR="004E6BF1" w:rsidRPr="001430FF">
        <w:t xml:space="preserve">15a </w:t>
      </w:r>
      <w:r w:rsidR="00712921">
        <w:t>B</w:t>
      </w:r>
      <w:r w:rsidR="00712921">
        <w:noBreakHyphen/>
        <w:t>VG</w:t>
      </w:r>
      <w:r w:rsidR="004E6BF1" w:rsidRPr="001430FF">
        <w:t xml:space="preserve"> bilden können</w:t>
      </w:r>
      <w:r w:rsidR="004E6BF1">
        <w:t xml:space="preserve">; in diesem Fall werden derartige Regelungen im „Gegenstand“ getroffen. </w:t>
      </w:r>
      <w:r w:rsidR="004E6BF1" w:rsidRPr="00E15B58">
        <w:t xml:space="preserve">Der hier gewählte Textbaustein eines </w:t>
      </w:r>
      <w:r>
        <w:t xml:space="preserve">zur Einrichtung eines </w:t>
      </w:r>
      <w:r w:rsidR="004E6BF1" w:rsidRPr="00E15B58">
        <w:t xml:space="preserve">Koordinationsgremiums </w:t>
      </w:r>
      <w:r w:rsidR="004E6BF1">
        <w:t xml:space="preserve">kann auch als </w:t>
      </w:r>
      <w:r w:rsidR="004E6BF1" w:rsidRPr="00E15B58">
        <w:t>Beispiel</w:t>
      </w:r>
      <w:r w:rsidR="004E6BF1">
        <w:t xml:space="preserve"> eines gemeinsamen Organs angesehen werden</w:t>
      </w:r>
      <w:r w:rsidR="004E6BF1" w:rsidRPr="00E15B58">
        <w:t>.</w:t>
      </w:r>
    </w:p>
    <w:p w:rsidR="005C154E" w:rsidRDefault="005C154E" w:rsidP="002D2DFC">
      <w:pPr>
        <w:pStyle w:val="HinweistextmitNummern"/>
      </w:pPr>
      <w:r>
        <w:t>2</w:t>
      </w:r>
      <w:r w:rsidR="00554EC7">
        <w:t>)</w:t>
      </w:r>
      <w:r>
        <w:tab/>
        <w:t>M</w:t>
      </w:r>
      <w:r w:rsidR="004E6BF1">
        <w:t xml:space="preserve">ögliche Aufgaben eines solchen „Koordinationsgremiums“ können </w:t>
      </w:r>
      <w:r>
        <w:t xml:space="preserve">zB </w:t>
      </w:r>
      <w:r w:rsidR="004E6BF1">
        <w:t>sein:</w:t>
      </w:r>
    </w:p>
    <w:p w:rsidR="004E6BF1" w:rsidRPr="002D146C" w:rsidRDefault="004E6BF1" w:rsidP="0048658F">
      <w:pPr>
        <w:pStyle w:val="HinweistextmitKndeln"/>
      </w:pPr>
      <w:r w:rsidRPr="002D146C">
        <w:t>der wechselseitige Austausch wichtiger Informationen,</w:t>
      </w:r>
    </w:p>
    <w:p w:rsidR="004E6BF1" w:rsidRPr="002D146C" w:rsidRDefault="004E6BF1" w:rsidP="0048658F">
      <w:pPr>
        <w:pStyle w:val="HinweistextmitKndeln"/>
      </w:pPr>
      <w:r w:rsidRPr="002D146C">
        <w:t>die Abstimmung der gemeinsamen Vorgangsweise in wichtigen Fragen,</w:t>
      </w:r>
    </w:p>
    <w:p w:rsidR="004E6BF1" w:rsidRPr="002D146C" w:rsidRDefault="004E6BF1" w:rsidP="0048658F">
      <w:pPr>
        <w:pStyle w:val="HinweistextmitKndeln"/>
      </w:pPr>
      <w:r w:rsidRPr="002D146C">
        <w:t xml:space="preserve">der Ausspruch von Empfehlungen hinsichtlich </w:t>
      </w:r>
      <w:r w:rsidRPr="00927DE6">
        <w:t>der</w:t>
      </w:r>
      <w:r w:rsidR="00170F2B" w:rsidRPr="00927DE6">
        <w:t xml:space="preserve"> Umsetzung der Vereinbarung oder der Weiterentwicklung des Gegenstandes</w:t>
      </w:r>
      <w:r w:rsidRPr="002D146C">
        <w:t>,</w:t>
      </w:r>
    </w:p>
    <w:p w:rsidR="004E6BF1" w:rsidRPr="002D146C" w:rsidRDefault="004E6BF1" w:rsidP="0048658F">
      <w:pPr>
        <w:pStyle w:val="HinweistextmitKndeln"/>
      </w:pPr>
      <w:r w:rsidRPr="002D146C">
        <w:t>die Beratung über eine allfällige Änderung der Vereinbarung</w:t>
      </w:r>
      <w:r w:rsidR="00B9233A">
        <w:t xml:space="preserve"> und</w:t>
      </w:r>
    </w:p>
    <w:p w:rsidR="004E6BF1" w:rsidRPr="002D146C" w:rsidRDefault="004E6BF1" w:rsidP="0048658F">
      <w:pPr>
        <w:pStyle w:val="HinweistextmitKndeln"/>
      </w:pPr>
      <w:r w:rsidRPr="002D146C">
        <w:t>die einvernehmliche Beilegung von Streitigkeiten</w:t>
      </w:r>
      <w:r>
        <w:rPr>
          <w:rStyle w:val="Funotenzeichen"/>
          <w:rFonts w:cs="Arial"/>
        </w:rPr>
        <w:footnoteReference w:id="68"/>
      </w:r>
      <w:r w:rsidR="005C154E">
        <w:t>.</w:t>
      </w:r>
    </w:p>
    <w:p w:rsidR="005C154E" w:rsidRPr="008D1ED0" w:rsidRDefault="0031712B" w:rsidP="00CB0D16">
      <w:pPr>
        <w:pStyle w:val="IIIEbene2"/>
      </w:pPr>
      <w:bookmarkStart w:id="1014" w:name="_Toc400359675"/>
      <w:bookmarkStart w:id="1015" w:name="_Toc400380546"/>
      <w:bookmarkStart w:id="1016" w:name="IIIA32"/>
      <w:r>
        <w:t>A.3.</w:t>
      </w:r>
      <w:r w:rsidR="005C154E">
        <w:t>2</w:t>
      </w:r>
      <w:r w:rsidR="005C154E" w:rsidRPr="008D1ED0">
        <w:t>.</w:t>
      </w:r>
      <w:r w:rsidR="005C154E">
        <w:tab/>
        <w:t>Evaluierung</w:t>
      </w:r>
      <w:bookmarkEnd w:id="1014"/>
      <w:bookmarkEnd w:id="1015"/>
    </w:p>
    <w:bookmarkEnd w:id="1016"/>
    <w:p w:rsidR="005C154E" w:rsidRPr="005C154E" w:rsidRDefault="005C154E" w:rsidP="005C154E">
      <w:pPr>
        <w:keepNext/>
        <w:spacing w:before="160" w:after="0" w:line="220" w:lineRule="exact"/>
        <w:jc w:val="center"/>
        <w:rPr>
          <w:rFonts w:ascii="Times New Roman" w:eastAsia="Times New Roman" w:hAnsi="Times New Roman"/>
          <w:b/>
          <w:snapToGrid w:val="0"/>
          <w:color w:val="000000"/>
          <w:sz w:val="20"/>
          <w:szCs w:val="20"/>
          <w:lang w:val="de-DE" w:eastAsia="de-DE"/>
        </w:rPr>
      </w:pPr>
      <w:r w:rsidRPr="005C154E">
        <w:rPr>
          <w:rFonts w:ascii="Times New Roman" w:eastAsia="Times New Roman" w:hAnsi="Times New Roman"/>
          <w:b/>
          <w:snapToGrid w:val="0"/>
          <w:color w:val="000000"/>
          <w:sz w:val="20"/>
          <w:szCs w:val="20"/>
          <w:lang w:val="de-DE" w:eastAsia="de-DE"/>
        </w:rPr>
        <w:t>Artikel [</w:t>
      </w:r>
      <w:r w:rsidR="00036724">
        <w:rPr>
          <w:rFonts w:ascii="Times New Roman" w:eastAsia="Times New Roman" w:hAnsi="Times New Roman"/>
          <w:b/>
          <w:snapToGrid w:val="0"/>
          <w:color w:val="000000"/>
          <w:sz w:val="20"/>
          <w:szCs w:val="20"/>
          <w:lang w:val="de-DE" w:eastAsia="de-DE"/>
        </w:rPr>
        <w:t>...</w:t>
      </w:r>
      <w:r w:rsidRPr="005C154E">
        <w:rPr>
          <w:rFonts w:ascii="Times New Roman" w:eastAsia="Times New Roman" w:hAnsi="Times New Roman"/>
          <w:b/>
          <w:snapToGrid w:val="0"/>
          <w:color w:val="000000"/>
          <w:sz w:val="20"/>
          <w:szCs w:val="20"/>
          <w:lang w:val="de-DE" w:eastAsia="de-DE"/>
        </w:rPr>
        <w:t>]</w:t>
      </w:r>
    </w:p>
    <w:p w:rsidR="005C154E" w:rsidRPr="005C154E" w:rsidRDefault="005C154E" w:rsidP="005C154E">
      <w:pPr>
        <w:keepNext/>
        <w:spacing w:before="80" w:after="0" w:line="220" w:lineRule="exact"/>
        <w:jc w:val="center"/>
        <w:rPr>
          <w:rFonts w:ascii="Times New Roman" w:eastAsia="Times New Roman" w:hAnsi="Times New Roman"/>
          <w:b/>
          <w:snapToGrid w:val="0"/>
          <w:color w:val="000000"/>
          <w:sz w:val="20"/>
          <w:szCs w:val="20"/>
          <w:lang w:val="de-DE" w:eastAsia="de-DE"/>
        </w:rPr>
      </w:pPr>
      <w:r w:rsidRPr="005C154E">
        <w:rPr>
          <w:rFonts w:ascii="Times New Roman" w:eastAsia="Times New Roman" w:hAnsi="Times New Roman"/>
          <w:b/>
          <w:snapToGrid w:val="0"/>
          <w:color w:val="000000"/>
          <w:sz w:val="20"/>
          <w:szCs w:val="20"/>
          <w:lang w:val="de-DE" w:eastAsia="de-DE"/>
        </w:rPr>
        <w:t>Überprüfung der erzielten Wirkung</w:t>
      </w:r>
    </w:p>
    <w:p w:rsidR="002F7C21" w:rsidRPr="00054265" w:rsidRDefault="002F7C21" w:rsidP="002F7C21">
      <w:pPr>
        <w:pStyle w:val="51Abs"/>
      </w:pPr>
      <w:r w:rsidRPr="00054265">
        <w:t>D</w:t>
      </w:r>
      <w:r>
        <w:t xml:space="preserve">ie Vertragsparteien überprüfen </w:t>
      </w:r>
      <w:r w:rsidRPr="00054265">
        <w:t>&lt;</w:t>
      </w:r>
      <w:r w:rsidRPr="00054265">
        <w:rPr>
          <w:rStyle w:val="993Fett"/>
        </w:rPr>
        <w:t>Angabe eines Zeitintervalls, zB „jährlich“</w:t>
      </w:r>
      <w:r w:rsidRPr="00054265">
        <w:t>&gt; die mit den /</w:t>
      </w:r>
      <w:r w:rsidRPr="00054265">
        <w:rPr>
          <w:rStyle w:val="993Fett"/>
        </w:rPr>
        <w:t> Rechtsvorschriften / Vollzugsmaßnahmen / Vorgangsweisen </w:t>
      </w:r>
      <w:r w:rsidRPr="00054265">
        <w:t>/ erzielten Wirkungen, fassen die Ergebnisse jeweils in einem Bericht zusammen und übermitteln diesen binnen &lt;</w:t>
      </w:r>
      <w:r w:rsidRPr="00054265">
        <w:rPr>
          <w:rStyle w:val="993Fett"/>
        </w:rPr>
        <w:t>Angabe eines Zeitraumes</w:t>
      </w:r>
      <w:r w:rsidRPr="00054265">
        <w:t>&gt; an das Bundesministerium für &lt;</w:t>
      </w:r>
      <w:r w:rsidRPr="00054265">
        <w:rPr>
          <w:rStyle w:val="993Fett"/>
        </w:rPr>
        <w:t>Angabe des Ressorts</w:t>
      </w:r>
      <w:r w:rsidRPr="00054265">
        <w:t>&gt;. Dieses setzt die anderen Vertragsparteien hiervon in Kenntnis.</w:t>
      </w:r>
    </w:p>
    <w:p w:rsidR="005C154E" w:rsidRPr="005C154E" w:rsidRDefault="002F7C21" w:rsidP="002D2DFC">
      <w:pPr>
        <w:pStyle w:val="Option"/>
      </w:pPr>
      <w:r>
        <w:rPr>
          <w:snapToGrid w:val="0"/>
          <w:lang w:val="de-DE" w:eastAsia="de-DE"/>
        </w:rPr>
        <w:t xml:space="preserve">mögliche Ergänzung </w:t>
      </w:r>
      <w:r w:rsidR="005C154E" w:rsidRPr="005C154E">
        <w:rPr>
          <w:snapToGrid w:val="0"/>
          <w:lang w:eastAsia="de-DE"/>
        </w:rPr>
        <w:t xml:space="preserve">(Regelung über </w:t>
      </w:r>
      <w:r w:rsidR="00B9233A">
        <w:rPr>
          <w:snapToGrid w:val="0"/>
          <w:lang w:eastAsia="de-DE"/>
        </w:rPr>
        <w:t>das weitere Vorgehen</w:t>
      </w:r>
      <w:r w:rsidR="005C154E" w:rsidRPr="005C154E">
        <w:rPr>
          <w:snapToGrid w:val="0"/>
          <w:lang w:eastAsia="de-DE"/>
        </w:rPr>
        <w:t>)</w:t>
      </w:r>
    </w:p>
    <w:p w:rsidR="005C154E" w:rsidRPr="005C154E" w:rsidRDefault="005C154E" w:rsidP="005C154E">
      <w:pPr>
        <w:spacing w:before="80" w:after="0" w:line="220" w:lineRule="exact"/>
        <w:ind w:firstLine="397"/>
        <w:jc w:val="both"/>
        <w:rPr>
          <w:rFonts w:ascii="Times New Roman" w:eastAsia="Times New Roman" w:hAnsi="Times New Roman"/>
          <w:snapToGrid w:val="0"/>
          <w:color w:val="000000"/>
          <w:sz w:val="20"/>
          <w:szCs w:val="20"/>
          <w:lang w:val="de-DE" w:eastAsia="de-DE"/>
        </w:rPr>
      </w:pPr>
      <w:r w:rsidRPr="005C154E">
        <w:rPr>
          <w:rFonts w:ascii="Times New Roman" w:eastAsia="Times New Roman" w:hAnsi="Times New Roman"/>
          <w:snapToGrid w:val="0"/>
          <w:color w:val="000000"/>
          <w:sz w:val="20"/>
          <w:szCs w:val="20"/>
          <w:lang w:val="de-DE" w:eastAsia="de-DE"/>
        </w:rPr>
        <w:t>(2) Ergibt die Überprüfung, dass die Vereinbarung geändert werden müsste, werden Verhandlungen darüber aufgenommen. Ergibt sie, dass das Aufrechterhalten der Vereinbarung nicht mehr erforderlich ist, und stimmen die Vertragsparteien diesem Ergebnis zu, tritt die Vereinbarung</w:t>
      </w:r>
      <w:r w:rsidR="008D2252">
        <w:rPr>
          <w:rFonts w:ascii="Times New Roman" w:eastAsia="Times New Roman" w:hAnsi="Times New Roman"/>
          <w:snapToGrid w:val="0"/>
          <w:color w:val="000000"/>
          <w:sz w:val="20"/>
          <w:szCs w:val="20"/>
          <w:lang w:val="de-DE" w:eastAsia="de-DE"/>
        </w:rPr>
        <w:t xml:space="preserve"> außer Kraft, sobald Zustimmungserklärungen </w:t>
      </w:r>
      <w:r w:rsidR="008D2252">
        <w:rPr>
          <w:rFonts w:ascii="Times New Roman" w:eastAsia="Times New Roman" w:hAnsi="Times New Roman"/>
          <w:snapToGrid w:val="0"/>
          <w:color w:val="000000"/>
          <w:sz w:val="20"/>
          <w:szCs w:val="20"/>
          <w:lang w:val="de-DE" w:eastAsia="de-DE"/>
        </w:rPr>
        <w:lastRenderedPageBreak/>
        <w:t xml:space="preserve">von allen Vertragsparteien </w:t>
      </w:r>
      <w:r w:rsidRPr="005C154E">
        <w:rPr>
          <w:rFonts w:ascii="Times New Roman" w:eastAsia="Times New Roman" w:hAnsi="Times New Roman"/>
          <w:snapToGrid w:val="0"/>
          <w:color w:val="000000"/>
          <w:sz w:val="20"/>
          <w:szCs w:val="20"/>
          <w:lang w:val="de-DE" w:eastAsia="de-DE"/>
        </w:rPr>
        <w:t xml:space="preserve">beim Bundeskanzleramt </w:t>
      </w:r>
      <w:r w:rsidR="008D2252">
        <w:rPr>
          <w:rFonts w:ascii="Times New Roman" w:eastAsia="Times New Roman" w:hAnsi="Times New Roman"/>
          <w:snapToGrid w:val="0"/>
          <w:color w:val="000000"/>
          <w:sz w:val="20"/>
          <w:szCs w:val="20"/>
          <w:lang w:val="de-DE" w:eastAsia="de-DE"/>
        </w:rPr>
        <w:t>eingelangt sind</w:t>
      </w:r>
      <w:r w:rsidRPr="005C154E">
        <w:rPr>
          <w:rFonts w:ascii="Times New Roman" w:eastAsia="Times New Roman" w:hAnsi="Times New Roman"/>
          <w:snapToGrid w:val="0"/>
          <w:color w:val="000000"/>
          <w:sz w:val="20"/>
          <w:szCs w:val="20"/>
          <w:lang w:val="de-DE" w:eastAsia="de-DE"/>
        </w:rPr>
        <w:t>. Das Bundeskanzleramt hat den Vertragsparteien den Zeitpunkt des Außerkrafttretens mitzuteilen.</w:t>
      </w:r>
    </w:p>
    <w:p w:rsidR="002C1566" w:rsidRPr="00AE64C2" w:rsidRDefault="002C1566" w:rsidP="00EB3893">
      <w:pPr>
        <w:pStyle w:val="Hinweis"/>
        <w:rPr>
          <w:i/>
          <w:u w:val="single"/>
        </w:rPr>
      </w:pPr>
      <w:r w:rsidRPr="003872A5">
        <w:t>Hinweise</w:t>
      </w:r>
    </w:p>
    <w:p w:rsidR="004E6BF1" w:rsidRDefault="002C1566" w:rsidP="002D2DFC">
      <w:pPr>
        <w:pStyle w:val="HinweistextmitNummern"/>
      </w:pPr>
      <w:r>
        <w:t>1)</w:t>
      </w:r>
      <w:r>
        <w:tab/>
      </w:r>
      <w:r w:rsidR="004E6BF1">
        <w:t>Ob d</w:t>
      </w:r>
      <w:r w:rsidR="004E6BF1" w:rsidRPr="00E93063">
        <w:t xml:space="preserve">ie Vertragsparteien eine Evaluierung der Vereinbarung vorsehen, </w:t>
      </w:r>
      <w:r w:rsidR="004E6BF1">
        <w:t>ist eine Frage der Zweckmäßigkeit.</w:t>
      </w:r>
      <w:r w:rsidR="004E6BF1" w:rsidRPr="00E93063">
        <w:rPr>
          <w:rStyle w:val="Funotenzeichen"/>
        </w:rPr>
        <w:footnoteReference w:id="69"/>
      </w:r>
      <w:r>
        <w:t xml:space="preserve"> </w:t>
      </w:r>
      <w:r>
        <w:tab/>
      </w:r>
      <w:r w:rsidR="004E6BF1" w:rsidRPr="00E93063">
        <w:t xml:space="preserve">Der vorgeschlagene Textbaustein ist daher jedenfalls fakultativ und bildet darüber hinaus auch nur eine mögliche Variante einer Evaluierung </w:t>
      </w:r>
      <w:r>
        <w:t xml:space="preserve">ab </w:t>
      </w:r>
      <w:r w:rsidR="004E6BF1" w:rsidRPr="00E93063">
        <w:t>(</w:t>
      </w:r>
      <w:r w:rsidR="004E6BF1">
        <w:t xml:space="preserve">zB </w:t>
      </w:r>
      <w:r>
        <w:t xml:space="preserve">kann die </w:t>
      </w:r>
      <w:r w:rsidR="004E6BF1">
        <w:t>Evaluierung durch einen anderen als die Vertragsparteien</w:t>
      </w:r>
      <w:r>
        <w:t xml:space="preserve"> vorgesehen werden</w:t>
      </w:r>
      <w:r w:rsidR="004E6BF1" w:rsidRPr="00E93063">
        <w:t>).</w:t>
      </w:r>
    </w:p>
    <w:p w:rsidR="004E6BF1" w:rsidRDefault="002C1566" w:rsidP="002D2DFC">
      <w:pPr>
        <w:pStyle w:val="HinweistextmitNummern"/>
      </w:pPr>
      <w:r>
        <w:t>2</w:t>
      </w:r>
      <w:r w:rsidR="004E6BF1">
        <w:t>)</w:t>
      </w:r>
      <w:r w:rsidR="004E6BF1">
        <w:tab/>
        <w:t>In e</w:t>
      </w:r>
      <w:r w:rsidR="004E6BF1" w:rsidRPr="00E93063">
        <w:t>ine solche</w:t>
      </w:r>
      <w:r w:rsidR="004E6BF1">
        <w:t>n</w:t>
      </w:r>
      <w:r w:rsidR="004E6BF1" w:rsidRPr="00E93063">
        <w:t xml:space="preserve"> Bestimmung k</w:t>
      </w:r>
      <w:r w:rsidR="004E6BF1">
        <w:t>önnen</w:t>
      </w:r>
      <w:r w:rsidR="004E6BF1" w:rsidRPr="00E93063">
        <w:t xml:space="preserve"> Service-Funktionen</w:t>
      </w:r>
      <w:r>
        <w:t xml:space="preserve"> –</w:t>
      </w:r>
      <w:r w:rsidR="00927DE6">
        <w:t xml:space="preserve"> etwa bei der Bericht</w:t>
      </w:r>
      <w:r w:rsidR="004E6BF1" w:rsidRPr="00E93063">
        <w:t>erstellung</w:t>
      </w:r>
      <w:r>
        <w:t xml:space="preserve"> –</w:t>
      </w:r>
      <w:r w:rsidR="004E6BF1" w:rsidRPr="00E93063">
        <w:t xml:space="preserve"> andere</w:t>
      </w:r>
      <w:r w:rsidR="004E6BF1">
        <w:t>r Stellen</w:t>
      </w:r>
      <w:r w:rsidR="004E6BF1" w:rsidRPr="00E93063">
        <w:t xml:space="preserve"> (Fachressort; Kommission) </w:t>
      </w:r>
      <w:r w:rsidR="004E6BF1">
        <w:t>vorgesehen werden.</w:t>
      </w:r>
    </w:p>
    <w:p w:rsidR="004E6BF1" w:rsidRPr="00E93063" w:rsidRDefault="002C1566" w:rsidP="002D2DFC">
      <w:pPr>
        <w:pStyle w:val="HinweistextmitNummern"/>
      </w:pPr>
      <w:r>
        <w:t>3)</w:t>
      </w:r>
      <w:r>
        <w:tab/>
      </w:r>
      <w:r w:rsidR="004E6BF1" w:rsidRPr="00E93063">
        <w:t>Die Frage der Evaluierung (</w:t>
      </w:r>
      <w:r>
        <w:t>bzw.</w:t>
      </w:r>
      <w:r w:rsidR="004E6BF1" w:rsidRPr="00E93063">
        <w:t xml:space="preserve"> deren Ergebnisse) kann auch mit Fragen etwa einer Anpassung oder einer (automatischen) Verlängerung oder einem Außerkrafttreten der Vereinbarung verbunden werden</w:t>
      </w:r>
      <w:r w:rsidR="004E6BF1">
        <w:t>.</w:t>
      </w:r>
    </w:p>
    <w:p w:rsidR="002C1566" w:rsidRPr="008D1ED0" w:rsidRDefault="0031712B" w:rsidP="00CB0D16">
      <w:pPr>
        <w:pStyle w:val="IIIEbene2"/>
      </w:pPr>
      <w:bookmarkStart w:id="1017" w:name="_Toc400359676"/>
      <w:bookmarkStart w:id="1018" w:name="_Toc400380547"/>
      <w:bookmarkStart w:id="1019" w:name="IIIA33"/>
      <w:r>
        <w:t>A.3.</w:t>
      </w:r>
      <w:r w:rsidR="002C1566">
        <w:t>3</w:t>
      </w:r>
      <w:r w:rsidR="002C1566" w:rsidRPr="008D1ED0">
        <w:t>.</w:t>
      </w:r>
      <w:r w:rsidR="002C1566">
        <w:tab/>
        <w:t>Anpassung</w:t>
      </w:r>
      <w:r w:rsidR="00A93DF6">
        <w:t xml:space="preserve"> der Vereinbarung</w:t>
      </w:r>
      <w:bookmarkEnd w:id="1017"/>
      <w:bookmarkEnd w:id="1018"/>
    </w:p>
    <w:bookmarkEnd w:id="1019"/>
    <w:p w:rsidR="00145E63" w:rsidRPr="00A20592" w:rsidRDefault="00145E63" w:rsidP="00145E63">
      <w:pPr>
        <w:pStyle w:val="44UeberschrArt"/>
      </w:pPr>
      <w:r w:rsidRPr="00A20592">
        <w:t>Artikel [...]</w:t>
      </w:r>
    </w:p>
    <w:p w:rsidR="00145E63" w:rsidRPr="00A20592" w:rsidRDefault="00145E63" w:rsidP="00145E63">
      <w:pPr>
        <w:pStyle w:val="45UeberschrPara"/>
      </w:pPr>
      <w:r w:rsidRPr="00A20592">
        <w:t>Anpassung</w:t>
      </w:r>
      <w:r w:rsidR="00A93DF6" w:rsidRPr="00EA0701">
        <w:rPr>
          <w:rStyle w:val="Funotenzeichen"/>
          <w:b w:val="0"/>
          <w:szCs w:val="24"/>
        </w:rPr>
        <w:footnoteReference w:id="70"/>
      </w:r>
    </w:p>
    <w:p w:rsidR="00A93DF6" w:rsidRPr="009A3796" w:rsidRDefault="00A93DF6" w:rsidP="002D2DFC">
      <w:pPr>
        <w:pStyle w:val="Option"/>
      </w:pPr>
      <w:r>
        <w:t>Option </w:t>
      </w:r>
      <w:r w:rsidR="00684051">
        <w:t>A (Evolutiv- oder Rendezvous-Klausel</w:t>
      </w:r>
      <w:r w:rsidR="00145E63" w:rsidRPr="00A93DF6">
        <w:t xml:space="preserve"> – Verpflichtung zur Anpassung)</w:t>
      </w:r>
    </w:p>
    <w:p w:rsidR="00145E63" w:rsidRPr="00A20592" w:rsidRDefault="00145E63" w:rsidP="00145E63">
      <w:pPr>
        <w:pStyle w:val="51Abs"/>
      </w:pPr>
      <w:r w:rsidRPr="00A20592">
        <w:t xml:space="preserve">Die Vertragsparteien verpflichten sich, bei Änderungen der dieser Vereinbarung zugrundeliegenden Umstände (zB einer wesentlichen Änderung </w:t>
      </w:r>
      <w:r w:rsidRPr="00A20592">
        <w:rPr>
          <w:rStyle w:val="993Fett"/>
        </w:rPr>
        <w:t>/ des zugrundeliegenden Sachverhalts / der zugrundeliegenden internationalen Vorgaben / der unionsrechtlichen Vorgaben /</w:t>
      </w:r>
      <w:r w:rsidRPr="00A20592">
        <w:t>) Verhandlungen über eine Anpassung dieser Vereinbarung aufzunehmen mit dem Ziel, eine geänderte Vereinbarung rechtzeitig in Kraft zu setzen und allenfalls notwendige Änderungen der betreffenden Vorschriften rechtzeitig vorzunehmen. Jede Vertragspartei kann die Aufnahme solcher Verhandlungen verlangen.</w:t>
      </w:r>
    </w:p>
    <w:p w:rsidR="00A93DF6" w:rsidRPr="009A3796" w:rsidRDefault="00A93DF6" w:rsidP="002D2DFC">
      <w:pPr>
        <w:pStyle w:val="Option"/>
      </w:pPr>
      <w:r>
        <w:t>Option </w:t>
      </w:r>
      <w:r w:rsidR="00145E63" w:rsidRPr="00A93DF6">
        <w:t>B – Ergänzung zu Option A (Verhandlungen über eine Erweiterung der Vereinbarung)</w:t>
      </w:r>
      <w:r w:rsidRPr="00A93DF6">
        <w:rPr>
          <w:rStyle w:val="Funotenzeichen"/>
          <w:i w:val="0"/>
        </w:rPr>
        <w:footnoteReference w:id="71"/>
      </w:r>
    </w:p>
    <w:p w:rsidR="00145E63" w:rsidRPr="005B1513" w:rsidRDefault="00927DE6" w:rsidP="00684051">
      <w:pPr>
        <w:pStyle w:val="23SatznachNovao"/>
        <w:ind w:firstLine="426"/>
      </w:pPr>
      <w:r w:rsidRPr="00927DE6">
        <w:rPr>
          <w:color w:val="auto"/>
        </w:rPr>
        <w:t>[...</w:t>
      </w:r>
      <w:r w:rsidR="00684051" w:rsidRPr="00927DE6">
        <w:rPr>
          <w:color w:val="auto"/>
        </w:rPr>
        <w:t xml:space="preserve">] </w:t>
      </w:r>
      <w:r w:rsidR="00145E63" w:rsidRPr="005B1513">
        <w:t xml:space="preserve">Ferner verpflichten sich die Vertragsparteien, Verhandlungen aufzunehmen hinsichtlich </w:t>
      </w:r>
      <w:r w:rsidR="00145E63" w:rsidRPr="005B1513">
        <w:rPr>
          <w:rStyle w:val="993Fett"/>
        </w:rPr>
        <w:t>&lt;Anführung von Gegenständen, die von der Vereinbarung noch nicht erfasst sind&gt;</w:t>
      </w:r>
      <w:r w:rsidR="00145E63" w:rsidRPr="005B1513">
        <w:t>.</w:t>
      </w:r>
    </w:p>
    <w:p w:rsidR="00A93DF6" w:rsidRPr="009A3796" w:rsidRDefault="00A93DF6" w:rsidP="002D2DFC">
      <w:pPr>
        <w:pStyle w:val="Option"/>
      </w:pPr>
      <w:r>
        <w:t>Option </w:t>
      </w:r>
      <w:r w:rsidR="00145E63" w:rsidRPr="00A93DF6">
        <w:t>C (Anpassungsbedarf infolge Erlassung/Änderung von Unionsrecht)</w:t>
      </w:r>
    </w:p>
    <w:p w:rsidR="00145E63" w:rsidRPr="00A20592" w:rsidRDefault="00145E63" w:rsidP="00145E63">
      <w:pPr>
        <w:pStyle w:val="51Abs"/>
      </w:pPr>
      <w:r w:rsidRPr="00A20592">
        <w:t>Die Vertragsparteien verpflichten sich, bei maßgeblichen Änderungen des Rechts der Europäischen Union Verhandlungen über eine Änderung der Vereinbarung aufzunehmen. Kommt eine Änderung der Vereinbarung, die das Recht der Europäischen Union erfordert, nicht rechtzeitig zu Stande, sind die Vertragsparteien frei, die entsprechende Umsetzung vorzunehmen.</w:t>
      </w:r>
      <w:r w:rsidR="00A93DF6" w:rsidRPr="009614C4">
        <w:rPr>
          <w:rStyle w:val="Funotenzeichen"/>
        </w:rPr>
        <w:footnoteReference w:id="72"/>
      </w:r>
    </w:p>
    <w:p w:rsidR="00A93DF6" w:rsidRPr="00AE64C2" w:rsidRDefault="00A93DF6" w:rsidP="00EB3893">
      <w:pPr>
        <w:pStyle w:val="Hinweis"/>
        <w:rPr>
          <w:i/>
          <w:u w:val="single"/>
        </w:rPr>
      </w:pPr>
      <w:r w:rsidRPr="003872A5">
        <w:t>Hinweise</w:t>
      </w:r>
    </w:p>
    <w:p w:rsidR="004E6BF1" w:rsidRPr="00E93063" w:rsidRDefault="004E6BF1" w:rsidP="002D2DFC">
      <w:pPr>
        <w:pStyle w:val="HinweistextmitNummern"/>
      </w:pPr>
      <w:r w:rsidRPr="00E93063">
        <w:t>1)</w:t>
      </w:r>
      <w:r w:rsidRPr="00E93063">
        <w:tab/>
        <w:t xml:space="preserve">Mit einer Anpassung kann reagiert werden, wenn von außen bestimmte Bedarfe für ein rechtspolitisches Tätigwerden herangetragen werden. Im Ergebnis kann die (Einhaltung </w:t>
      </w:r>
      <w:r w:rsidRPr="00E93063">
        <w:lastRenderedPageBreak/>
        <w:t>einer solchen Verpflichtung zur) Anp</w:t>
      </w:r>
      <w:r w:rsidR="00A93DF6">
        <w:t>assung eine Auf</w:t>
      </w:r>
      <w:r w:rsidR="00961E24">
        <w:t>lös</w:t>
      </w:r>
      <w:r w:rsidR="00A93DF6">
        <w:t>ung, Änderung</w:t>
      </w:r>
      <w:r w:rsidRPr="00E93063">
        <w:t xml:space="preserve"> et</w:t>
      </w:r>
      <w:r w:rsidR="00A93DF6">
        <w:t>c.</w:t>
      </w:r>
      <w:r w:rsidRPr="00E93063">
        <w:t xml:space="preserve"> der Verein</w:t>
      </w:r>
      <w:r w:rsidR="005D5A61">
        <w:rPr>
          <w:lang w:val="de-DE"/>
        </w:rPr>
        <w:softHyphen/>
      </w:r>
      <w:r w:rsidRPr="00E93063">
        <w:t>barung bedeuten. Eine solche Änderung der Vereinbarung kann nur durch gleichartige Vereinbarung (</w:t>
      </w:r>
      <w:r w:rsidR="006E1454">
        <w:t xml:space="preserve">dh. </w:t>
      </w:r>
      <w:r w:rsidRPr="00E93063">
        <w:t xml:space="preserve">hier nur durch eine [neuerliche] Vereinbarung </w:t>
      </w:r>
      <w:r w:rsidR="00FE256D">
        <w:t xml:space="preserve">gemäß </w:t>
      </w:r>
      <w:r w:rsidR="00712921">
        <w:t>Art. </w:t>
      </w:r>
      <w:r w:rsidRPr="00E93063">
        <w:t xml:space="preserve">15a </w:t>
      </w:r>
      <w:r w:rsidR="00712921">
        <w:t>B</w:t>
      </w:r>
      <w:r w:rsidR="00712921">
        <w:noBreakHyphen/>
        <w:t>VG</w:t>
      </w:r>
      <w:r w:rsidRPr="00E93063">
        <w:t>) erfolgen</w:t>
      </w:r>
      <w:r w:rsidR="00A93DF6">
        <w:t>.</w:t>
      </w:r>
    </w:p>
    <w:p w:rsidR="004E6BF1" w:rsidRPr="00E93063" w:rsidRDefault="004E6BF1" w:rsidP="002D2DFC">
      <w:pPr>
        <w:pStyle w:val="HinweistextmitNummern"/>
      </w:pPr>
      <w:r>
        <w:t>2)</w:t>
      </w:r>
      <w:r>
        <w:tab/>
        <w:t>Ein Anpassungserfordernis</w:t>
      </w:r>
      <w:r w:rsidRPr="00E93063">
        <w:t xml:space="preserve"> kann </w:t>
      </w:r>
      <w:r w:rsidR="00FF5C29">
        <w:t xml:space="preserve">zB </w:t>
      </w:r>
      <w:r w:rsidRPr="00E93063">
        <w:t>ein Ergebnis einer Evaluierung sein</w:t>
      </w:r>
      <w:r>
        <w:t>.</w:t>
      </w:r>
    </w:p>
    <w:p w:rsidR="004E6BF1" w:rsidRPr="00E93063" w:rsidRDefault="00A93DF6" w:rsidP="002D2DFC">
      <w:pPr>
        <w:pStyle w:val="HinweistextmitNummern"/>
      </w:pPr>
      <w:r>
        <w:t>3)</w:t>
      </w:r>
      <w:r>
        <w:tab/>
      </w:r>
      <w:r w:rsidR="004E6BF1" w:rsidRPr="00E93063">
        <w:t xml:space="preserve">Bei </w:t>
      </w:r>
      <w:r w:rsidR="004E6BF1">
        <w:t xml:space="preserve">der möglichen Ergänzung zu </w:t>
      </w:r>
      <w:r>
        <w:t>Option </w:t>
      </w:r>
      <w:r w:rsidR="004E6BF1">
        <w:t>A könnte auch eine</w:t>
      </w:r>
      <w:r w:rsidR="004E6BF1" w:rsidRPr="00E93063">
        <w:t xml:space="preserve"> weichere Variante </w:t>
      </w:r>
      <w:r w:rsidR="004E6BF1">
        <w:t>(„bemühen sich die Vertragsparteien“)</w:t>
      </w:r>
      <w:r w:rsidR="004E6BF1" w:rsidRPr="00E93063">
        <w:t xml:space="preserve"> verwendet </w:t>
      </w:r>
      <w:r w:rsidR="004E6BF1">
        <w:t>werden.</w:t>
      </w:r>
    </w:p>
    <w:p w:rsidR="00727BD4" w:rsidRPr="00E93063" w:rsidRDefault="00727BD4" w:rsidP="00727BD4">
      <w:pPr>
        <w:pStyle w:val="HinweistextmitNummern"/>
      </w:pPr>
      <w:r>
        <w:t>4)</w:t>
      </w:r>
      <w:r>
        <w:tab/>
        <w:t>Ob eine „Änderung der Vereinbarung, die das Recht der Europäischen Union erfordert, nicht rechtzeitig zu Stande“ gekommen ist (Option C), ergibt sich aus der Frist, die in der betreffenden unionsrechtlichen Rechtsvorschrift zur Umsetzung gewährt wird.</w:t>
      </w:r>
    </w:p>
    <w:p w:rsidR="00727BD4" w:rsidRPr="00E93063" w:rsidRDefault="00727BD4" w:rsidP="002D2DFC">
      <w:pPr>
        <w:pStyle w:val="HinweistextmitNummern"/>
      </w:pPr>
      <w:r>
        <w:t>5</w:t>
      </w:r>
      <w:r w:rsidR="004E6BF1" w:rsidRPr="00E93063">
        <w:t>)</w:t>
      </w:r>
      <w:r w:rsidR="004E6BF1" w:rsidRPr="00E93063">
        <w:tab/>
        <w:t>Eine Grundsatzfrage ist: Was ist, wenn es keinen Anwendungsbereich der Vereinbarung mehr gibt? Ist diese Frage bei den Bestimmungen über die Endigung</w:t>
      </w:r>
      <w:r w:rsidR="004E6BF1">
        <w:t xml:space="preserve">, die </w:t>
      </w:r>
      <w:r w:rsidR="004E6BF1" w:rsidRPr="00E93063">
        <w:t>Geltungsdauer</w:t>
      </w:r>
      <w:r w:rsidR="004E6BF1">
        <w:t xml:space="preserve"> und das </w:t>
      </w:r>
      <w:r w:rsidR="004E6BF1" w:rsidRPr="00E93063">
        <w:t>Außerkrafttreten der Vereinbarung umfasst? Wenn nicht: Es ist davon aus</w:t>
      </w:r>
      <w:r>
        <w:softHyphen/>
      </w:r>
      <w:r w:rsidR="004E6BF1" w:rsidRPr="00E93063">
        <w:t>zugehe</w:t>
      </w:r>
      <w:r w:rsidR="004E6BF1">
        <w:t xml:space="preserve">n, dass die Vereinbarung nicht </w:t>
      </w:r>
      <w:r w:rsidR="004E6BF1" w:rsidRPr="00E93063">
        <w:t>invalid</w:t>
      </w:r>
      <w:r w:rsidR="004E6BF1">
        <w:t xml:space="preserve">iert, sondern dass </w:t>
      </w:r>
      <w:r w:rsidR="004E6BF1" w:rsidRPr="00E93063">
        <w:t>es sich um eine Frage der Rechtsbereinigung handelt.</w:t>
      </w:r>
    </w:p>
    <w:p w:rsidR="00A93DF6" w:rsidRPr="008D1ED0" w:rsidRDefault="0031712B" w:rsidP="00CB0D16">
      <w:pPr>
        <w:pStyle w:val="IIIEbene2"/>
      </w:pPr>
      <w:bookmarkStart w:id="1020" w:name="_Toc400359677"/>
      <w:bookmarkStart w:id="1021" w:name="_Toc400380548"/>
      <w:bookmarkStart w:id="1022" w:name="IIIA34"/>
      <w:r>
        <w:t>A.3.</w:t>
      </w:r>
      <w:r w:rsidR="00A93DF6">
        <w:t>4</w:t>
      </w:r>
      <w:r w:rsidR="00A93DF6" w:rsidRPr="008D1ED0">
        <w:t>.</w:t>
      </w:r>
      <w:r w:rsidR="00A93DF6">
        <w:tab/>
        <w:t>Änderung der Vereinbarung</w:t>
      </w:r>
      <w:bookmarkEnd w:id="1020"/>
      <w:bookmarkEnd w:id="1021"/>
    </w:p>
    <w:bookmarkEnd w:id="1022"/>
    <w:p w:rsidR="00A93DF6" w:rsidRPr="00223B4F" w:rsidRDefault="00A93DF6" w:rsidP="00A93DF6">
      <w:pPr>
        <w:pStyle w:val="44UeberschrArt"/>
      </w:pPr>
      <w:r w:rsidRPr="00223B4F">
        <w:t>Artikel [...]</w:t>
      </w:r>
    </w:p>
    <w:p w:rsidR="00A93DF6" w:rsidRPr="00223B4F" w:rsidRDefault="00A93DF6" w:rsidP="00A93DF6">
      <w:pPr>
        <w:pStyle w:val="45UeberschrPara"/>
      </w:pPr>
      <w:r w:rsidRPr="00223B4F">
        <w:t>Änderung der Vereinbarung</w:t>
      </w:r>
    </w:p>
    <w:p w:rsidR="00A93DF6" w:rsidRPr="00223B4F" w:rsidRDefault="00A93DF6" w:rsidP="00A93DF6">
      <w:pPr>
        <w:pStyle w:val="51Abs"/>
      </w:pPr>
      <w:r w:rsidRPr="00223B4F">
        <w:t>Eine Änderung dieser Vereinbarung ist nur schriftlich im Einvernehmen aller Vertragsparteien zulässig.</w:t>
      </w:r>
      <w:r w:rsidRPr="00727BD4">
        <w:rPr>
          <w:rStyle w:val="Funotenzeichen"/>
          <w:szCs w:val="24"/>
        </w:rPr>
        <w:footnoteReference w:id="73"/>
      </w:r>
    </w:p>
    <w:p w:rsidR="00A93DF6" w:rsidRPr="00A93DF6" w:rsidRDefault="00A93DF6" w:rsidP="002D2DFC">
      <w:pPr>
        <w:pStyle w:val="Option"/>
      </w:pPr>
      <w:r w:rsidRPr="00A93DF6">
        <w:t>Option (Modifikation der Vereinbarung zwischen einzelnen Vertragsparteien)</w:t>
      </w:r>
    </w:p>
    <w:p w:rsidR="00A93DF6" w:rsidRPr="00223B4F" w:rsidRDefault="00A93DF6" w:rsidP="00A93DF6">
      <w:pPr>
        <w:pStyle w:val="51Abs"/>
      </w:pPr>
      <w:r w:rsidRPr="00223B4F">
        <w:rPr>
          <w:rStyle w:val="993Fett"/>
        </w:rPr>
        <w:t>&lt;Angabe der Anzahl&gt;</w:t>
      </w:r>
      <w:r w:rsidRPr="00223B4F">
        <w:t xml:space="preserve"> Vertragsparteien können die Vereinbarung im Verhältnis zueinander insofern ändern, als die anderen Vertragsparteien dadurch in ihren Rechten und Pflichten aus der Vereinbarung nicht beeinträchtigt werden und sich die Änderung nicht auf folgende Bestimmungen bezieht: </w:t>
      </w:r>
      <w:r w:rsidRPr="00223B4F">
        <w:rPr>
          <w:rStyle w:val="993Fett"/>
        </w:rPr>
        <w:t>&lt;Aufzählung jener Bestimmungen, von denen nicht abgewichen werden darf&gt;</w:t>
      </w:r>
      <w:r w:rsidRPr="00223B4F">
        <w:t>.</w:t>
      </w:r>
    </w:p>
    <w:p w:rsidR="00EC575F" w:rsidRPr="00AE64C2" w:rsidRDefault="00EC575F" w:rsidP="00EB3893">
      <w:pPr>
        <w:pStyle w:val="Hinweis"/>
        <w:rPr>
          <w:i/>
          <w:u w:val="single"/>
        </w:rPr>
      </w:pPr>
      <w:r w:rsidRPr="003872A5">
        <w:t>Hinweise</w:t>
      </w:r>
    </w:p>
    <w:p w:rsidR="004E6BF1" w:rsidRPr="009D5F23" w:rsidRDefault="004E6BF1" w:rsidP="002D2DFC">
      <w:pPr>
        <w:pStyle w:val="HinweistextmitNummern"/>
      </w:pPr>
      <w:r w:rsidRPr="009D5F23">
        <w:t>1)</w:t>
      </w:r>
      <w:r w:rsidRPr="009D5F23">
        <w:tab/>
        <w:t xml:space="preserve">Über </w:t>
      </w:r>
      <w:r w:rsidR="00712921">
        <w:t>Art. </w:t>
      </w:r>
      <w:r w:rsidRPr="009D5F23">
        <w:t xml:space="preserve">15a </w:t>
      </w:r>
      <w:r w:rsidR="00712921">
        <w:t>Abs. </w:t>
      </w:r>
      <w:r w:rsidRPr="009D5F23">
        <w:t xml:space="preserve">3 </w:t>
      </w:r>
      <w:r w:rsidR="00712921">
        <w:t>B</w:t>
      </w:r>
      <w:r w:rsidR="00712921">
        <w:noBreakHyphen/>
        <w:t>VG</w:t>
      </w:r>
      <w:r w:rsidRPr="009D5F23">
        <w:t xml:space="preserve"> wird auf die WVK und damit zur Frage der Änderung von Vereinbarungen auf </w:t>
      </w:r>
      <w:r w:rsidR="00712921">
        <w:t>Teil </w:t>
      </w:r>
      <w:r w:rsidRPr="009D5F23">
        <w:t>IV (</w:t>
      </w:r>
      <w:r w:rsidR="00C13027">
        <w:t xml:space="preserve">va. </w:t>
      </w:r>
      <w:r w:rsidR="00712921">
        <w:t>Art. </w:t>
      </w:r>
      <w:r w:rsidRPr="009D5F23">
        <w:t>41</w:t>
      </w:r>
      <w:r w:rsidR="00271CED">
        <w:t> ff</w:t>
      </w:r>
      <w:r w:rsidRPr="009D5F23">
        <w:t>) der WVK verwiesen; die WVK würde – unter bestimmten Bedingungen – auch Änderungen einer Vereinbarung zwischen nicht allen Vertragsparteien zulassen.</w:t>
      </w:r>
      <w:r w:rsidR="00727BD4">
        <w:t xml:space="preserve"> Aus diesem Grund </w:t>
      </w:r>
      <w:r w:rsidR="00727BD4" w:rsidRPr="009D5F23">
        <w:t xml:space="preserve">kann eine solche Bestimmung in einer Vereinbarung </w:t>
      </w:r>
      <w:r w:rsidR="00727BD4">
        <w:t>gemäß Art. </w:t>
      </w:r>
      <w:r w:rsidR="00727BD4" w:rsidRPr="009D5F23">
        <w:t xml:space="preserve">15a </w:t>
      </w:r>
      <w:r w:rsidR="00727BD4">
        <w:t>B</w:t>
      </w:r>
      <w:r w:rsidR="00727BD4">
        <w:noBreakHyphen/>
        <w:t>VG</w:t>
      </w:r>
      <w:r w:rsidR="00727BD4" w:rsidRPr="009D5F23">
        <w:t xml:space="preserve"> sinnvoll sein. Es würden aber die Vertragsparteien (vielleicht über Gebühr) beschränkt </w:t>
      </w:r>
      <w:r w:rsidR="00727BD4">
        <w:t>bzw.</w:t>
      </w:r>
      <w:r w:rsidR="00727BD4" w:rsidRPr="009D5F23">
        <w:t xml:space="preserve"> gebunden.</w:t>
      </w:r>
    </w:p>
    <w:p w:rsidR="004E6BF1" w:rsidRPr="009D5F23" w:rsidRDefault="00727BD4" w:rsidP="002D2DFC">
      <w:pPr>
        <w:pStyle w:val="HinweistextmitNummern"/>
      </w:pPr>
      <w:r>
        <w:t>2</w:t>
      </w:r>
      <w:r w:rsidR="00EC575F">
        <w:t>)</w:t>
      </w:r>
      <w:r w:rsidR="00EC575F">
        <w:tab/>
      </w:r>
      <w:r w:rsidR="004E6BF1" w:rsidRPr="009D5F23">
        <w:t xml:space="preserve">Ein Kompromiss könnte </w:t>
      </w:r>
      <w:r>
        <w:t>darin bestehen</w:t>
      </w:r>
      <w:r w:rsidR="004E6BF1" w:rsidRPr="009D5F23">
        <w:t>, nur bestimmte (</w:t>
      </w:r>
      <w:r w:rsidR="00C13027">
        <w:t xml:space="preserve">ggf. </w:t>
      </w:r>
      <w:r w:rsidR="004E6BF1" w:rsidRPr="009D5F23">
        <w:t>zu benennende) Teile</w:t>
      </w:r>
      <w:r w:rsidR="003C7C85">
        <w:t xml:space="preserve"> </w:t>
      </w:r>
      <w:r w:rsidR="004E6BF1" w:rsidRPr="009D5F23">
        <w:t>der Vereinbarung solcherart „änderungsresistent(er)“ zu erklären (</w:t>
      </w:r>
      <w:r w:rsidR="00932C98">
        <w:t>vgl.</w:t>
      </w:r>
      <w:r w:rsidR="004E6BF1" w:rsidRPr="009D5F23">
        <w:t xml:space="preserve"> dazu die zuvor vor</w:t>
      </w:r>
      <w:r w:rsidR="005D5A61">
        <w:rPr>
          <w:lang w:val="de-DE"/>
        </w:rPr>
        <w:softHyphen/>
      </w:r>
      <w:r w:rsidR="004E6BF1" w:rsidRPr="009D5F23">
        <w:t>geschlagene Option). Auch eine Festlegung von Gründen</w:t>
      </w:r>
      <w:r w:rsidR="004E6BF1">
        <w:t xml:space="preserve"> </w:t>
      </w:r>
      <w:r w:rsidR="004E6BF1" w:rsidRPr="009D5F23">
        <w:t>für eine Änderung wäre vor</w:t>
      </w:r>
      <w:r w:rsidR="005D5A61">
        <w:rPr>
          <w:lang w:val="de-DE"/>
        </w:rPr>
        <w:softHyphen/>
      </w:r>
      <w:r w:rsidR="004E6BF1" w:rsidRPr="009D5F23">
        <w:t>stellbar („Die Vertragsparteien vereinbaren, in Verhandlungen über eine Änderung dieser Vereinbarung einzutreten, wenn</w:t>
      </w:r>
      <w:r w:rsidR="004E6BF1">
        <w:t xml:space="preserve"> </w:t>
      </w:r>
      <w:r w:rsidR="00EC575F">
        <w:t>[</w:t>
      </w:r>
      <w:r w:rsidR="00036724">
        <w:t>...</w:t>
      </w:r>
      <w:r w:rsidR="00EC575F">
        <w:t>]</w:t>
      </w:r>
      <w:r w:rsidR="004E6BF1" w:rsidRPr="009D5F23">
        <w:t>“).</w:t>
      </w:r>
    </w:p>
    <w:p w:rsidR="004E6BF1" w:rsidRPr="009D5F23" w:rsidRDefault="00727BD4" w:rsidP="002D2DFC">
      <w:pPr>
        <w:pStyle w:val="HinweistextmitNummern"/>
      </w:pPr>
      <w:r>
        <w:t>3</w:t>
      </w:r>
      <w:r w:rsidR="00EC575F">
        <w:t>)</w:t>
      </w:r>
      <w:r w:rsidR="00EC575F">
        <w:tab/>
      </w:r>
      <w:r w:rsidR="00851B06">
        <w:t>Unabhängig davon</w:t>
      </w:r>
      <w:r w:rsidR="00851B06" w:rsidRPr="009D5F23">
        <w:t xml:space="preserve"> </w:t>
      </w:r>
      <w:r w:rsidR="004E6BF1" w:rsidRPr="009D5F23">
        <w:t xml:space="preserve">bleibt zwei (oder mehreren) Vertragsparteien – bei Beachtung der verfassungsrechtlichen Schranken </w:t>
      </w:r>
      <w:r w:rsidR="004E6BF1">
        <w:t xml:space="preserve">und nur im Verhältnis zwischen den betreffenden Parteien </w:t>
      </w:r>
      <w:r w:rsidR="004E6BF1" w:rsidRPr="009D5F23">
        <w:t>– die Möglichkeit des Abschlusses einer neuen (</w:t>
      </w:r>
      <w:r w:rsidR="00C13027">
        <w:t xml:space="preserve">ggf. </w:t>
      </w:r>
      <w:r w:rsidR="004E6BF1" w:rsidRPr="009D5F23">
        <w:t xml:space="preserve">bilateralen) Vereinbarung (welche </w:t>
      </w:r>
      <w:r w:rsidR="004E6BF1">
        <w:t>möglicherweise</w:t>
      </w:r>
      <w:r w:rsidR="004E6BF1" w:rsidRPr="009D5F23">
        <w:t xml:space="preserve"> die [Anwendung der] ursprüngliche[n] Vereinbarung </w:t>
      </w:r>
      <w:r w:rsidR="00851B06">
        <w:t xml:space="preserve">– wenn auch nur im Verhältnis zwischen den Parteien der neuen Vereinbarung – </w:t>
      </w:r>
      <w:r w:rsidR="004E6BF1" w:rsidRPr="009D5F23">
        <w:t>ergänzt</w:t>
      </w:r>
      <w:r w:rsidR="00851B06">
        <w:t xml:space="preserve"> oder </w:t>
      </w:r>
      <w:r w:rsidR="004E6BF1" w:rsidRPr="009D5F23">
        <w:t>ändert).</w:t>
      </w:r>
    </w:p>
    <w:p w:rsidR="00EC575F" w:rsidRPr="008D1ED0" w:rsidRDefault="0031712B" w:rsidP="00CB0D16">
      <w:pPr>
        <w:pStyle w:val="IIIEbene2"/>
      </w:pPr>
      <w:bookmarkStart w:id="1023" w:name="_Toc400359678"/>
      <w:bookmarkStart w:id="1024" w:name="_Toc400380549"/>
      <w:bookmarkStart w:id="1025" w:name="IIIA35"/>
      <w:r>
        <w:lastRenderedPageBreak/>
        <w:t>A.3.</w:t>
      </w:r>
      <w:r w:rsidR="00EC575F">
        <w:t>5</w:t>
      </w:r>
      <w:r w:rsidR="00EC575F" w:rsidRPr="008D1ED0">
        <w:t>.</w:t>
      </w:r>
      <w:r w:rsidR="00EC575F">
        <w:tab/>
        <w:t>Kostentragung</w:t>
      </w:r>
      <w:bookmarkEnd w:id="1023"/>
      <w:bookmarkEnd w:id="1024"/>
    </w:p>
    <w:bookmarkEnd w:id="1025"/>
    <w:p w:rsidR="00EC575F" w:rsidRPr="0067584D" w:rsidRDefault="00EC575F" w:rsidP="00EC575F">
      <w:pPr>
        <w:pStyle w:val="44UeberschrArt"/>
      </w:pPr>
      <w:r w:rsidRPr="0067584D">
        <w:t>Artikel [...]</w:t>
      </w:r>
    </w:p>
    <w:p w:rsidR="00EC575F" w:rsidRPr="0067584D" w:rsidRDefault="00EC575F" w:rsidP="00EC575F">
      <w:pPr>
        <w:pStyle w:val="45UeberschrPara"/>
      </w:pPr>
      <w:r w:rsidRPr="0067584D">
        <w:t>Kostentragung</w:t>
      </w:r>
    </w:p>
    <w:p w:rsidR="00EC575F" w:rsidRPr="0067584D" w:rsidRDefault="00EC575F" w:rsidP="00EC575F">
      <w:pPr>
        <w:pStyle w:val="51Abs"/>
      </w:pPr>
      <w:r w:rsidRPr="0067584D">
        <w:t>Jede Vertragspartei trägt den Aufwand für die in ihren Aufgabenbereich fallenden Leistungen selbst, soweit in dieser Vereinbarung nicht anderes bestimmt ist.</w:t>
      </w:r>
      <w:r w:rsidRPr="001430FF">
        <w:rPr>
          <w:rStyle w:val="Funotenzeichen"/>
        </w:rPr>
        <w:footnoteReference w:id="74"/>
      </w:r>
    </w:p>
    <w:p w:rsidR="00EC575F" w:rsidRPr="00EC575F" w:rsidRDefault="00EC575F" w:rsidP="002D2DFC">
      <w:pPr>
        <w:pStyle w:val="Option"/>
      </w:pPr>
      <w:r w:rsidRPr="00EC575F">
        <w:t xml:space="preserve">Beispiel </w:t>
      </w:r>
      <w:r>
        <w:t>für Kostenaufteilung</w:t>
      </w:r>
    </w:p>
    <w:p w:rsidR="00EC575F" w:rsidRPr="0067584D" w:rsidRDefault="00EC575F" w:rsidP="00EC575F">
      <w:pPr>
        <w:pStyle w:val="51Abs"/>
      </w:pPr>
      <w:r w:rsidRPr="0067584D">
        <w:t xml:space="preserve">Die Gesamtkosten für die Durchführung der Maßnahmen nach dieser Vereinbarung werden zwischen Bund und Ländern </w:t>
      </w:r>
      <w:r w:rsidRPr="0067584D">
        <w:rPr>
          <w:rStyle w:val="993Fett"/>
        </w:rPr>
        <w:t>&lt;Kostenschlüssel&gt;</w:t>
      </w:r>
      <w:r w:rsidRPr="0067584D">
        <w:t xml:space="preserve"> aufgeteilt. Die Aufteilung der Kosten zwischen den Ländern erfolgt nach Maßgabe </w:t>
      </w:r>
      <w:r>
        <w:rPr>
          <w:rStyle w:val="993Fett"/>
        </w:rPr>
        <w:t>&lt;Kostenschlüssel, zB</w:t>
      </w:r>
      <w:r w:rsidRPr="0067584D">
        <w:rPr>
          <w:rStyle w:val="993Fett"/>
        </w:rPr>
        <w:t xml:space="preserve"> Volkszahl nach § </w:t>
      </w:r>
      <w:r>
        <w:rPr>
          <w:rStyle w:val="993Fett"/>
        </w:rPr>
        <w:t>9 FAG </w:t>
      </w:r>
      <w:r w:rsidRPr="0067584D">
        <w:rPr>
          <w:rStyle w:val="993Fett"/>
        </w:rPr>
        <w:t>2008&gt;</w:t>
      </w:r>
      <w:r w:rsidRPr="0067584D">
        <w:t>.</w:t>
      </w:r>
      <w:r w:rsidRPr="00CB545E">
        <w:rPr>
          <w:rStyle w:val="Funotenzeichen"/>
        </w:rPr>
        <w:footnoteReference w:id="75"/>
      </w:r>
    </w:p>
    <w:p w:rsidR="00EC575F" w:rsidRPr="00EC575F" w:rsidRDefault="00EC575F" w:rsidP="002D2DFC">
      <w:pPr>
        <w:pStyle w:val="Option"/>
      </w:pPr>
      <w:r w:rsidRPr="00EC575F">
        <w:t>Beispiel</w:t>
      </w:r>
      <w:r>
        <w:t xml:space="preserve"> für </w:t>
      </w:r>
      <w:r w:rsidRPr="00EC575F">
        <w:t>Kosteners</w:t>
      </w:r>
      <w:r>
        <w:t>atz</w:t>
      </w:r>
    </w:p>
    <w:p w:rsidR="00EC575F" w:rsidRPr="0067584D" w:rsidRDefault="00EC575F" w:rsidP="00EC575F">
      <w:pPr>
        <w:pStyle w:val="51Abs"/>
      </w:pPr>
      <w:r w:rsidRPr="0067584D">
        <w:t xml:space="preserve">Eine Vertragspartei hat den anderen Vertragsparteien die für </w:t>
      </w:r>
      <w:r w:rsidRPr="0067584D">
        <w:rPr>
          <w:rStyle w:val="993Fett"/>
        </w:rPr>
        <w:t>&lt;</w:t>
      </w:r>
      <w:r>
        <w:rPr>
          <w:rStyle w:val="993Fett"/>
        </w:rPr>
        <w:t xml:space="preserve">Angabe des </w:t>
      </w:r>
      <w:r w:rsidRPr="0067584D">
        <w:rPr>
          <w:rStyle w:val="993Fett"/>
        </w:rPr>
        <w:t>Gegenstand</w:t>
      </w:r>
      <w:r>
        <w:rPr>
          <w:rStyle w:val="993Fett"/>
        </w:rPr>
        <w:t>es</w:t>
      </w:r>
      <w:r w:rsidRPr="0067584D">
        <w:rPr>
          <w:rStyle w:val="993Fett"/>
        </w:rPr>
        <w:t>&gt;</w:t>
      </w:r>
      <w:r w:rsidRPr="0067584D">
        <w:t xml:space="preserve"> aufgewendeten Kosten nach Maßgabe der folgenden Bestimmungen zu ersetzen:</w:t>
      </w:r>
      <w:r>
        <w:t xml:space="preserve"> </w:t>
      </w:r>
      <w:r w:rsidRPr="0067584D">
        <w:rPr>
          <w:rStyle w:val="993Fett"/>
        </w:rPr>
        <w:t>&lt;nähere Ausführungen&gt;</w:t>
      </w:r>
      <w:r w:rsidRPr="00CB545E">
        <w:rPr>
          <w:rStyle w:val="Funotenzeichen"/>
        </w:rPr>
        <w:footnoteReference w:id="76"/>
      </w:r>
    </w:p>
    <w:p w:rsidR="00EC575F" w:rsidRPr="00AE64C2" w:rsidRDefault="00EC575F" w:rsidP="00EB3893">
      <w:pPr>
        <w:pStyle w:val="Hinweis"/>
        <w:rPr>
          <w:i/>
          <w:u w:val="single"/>
        </w:rPr>
      </w:pPr>
      <w:r w:rsidRPr="003872A5">
        <w:t>Hinweise</w:t>
      </w:r>
    </w:p>
    <w:p w:rsidR="004E6BF1" w:rsidRPr="001430FF" w:rsidRDefault="00EC575F" w:rsidP="002D2DFC">
      <w:pPr>
        <w:pStyle w:val="HinweistextmitNummern"/>
      </w:pPr>
      <w:r>
        <w:t>1)</w:t>
      </w:r>
      <w:r>
        <w:tab/>
      </w:r>
      <w:r w:rsidR="004E6BF1" w:rsidRPr="001430FF">
        <w:t xml:space="preserve">Bestimmungen dieser Art sind häufig Bestandteil von Vereinbarungen, entweder weil sie (siehe </w:t>
      </w:r>
      <w:r w:rsidR="004E6BF1" w:rsidRPr="001430FF">
        <w:rPr>
          <w:i/>
        </w:rPr>
        <w:t>Rosner</w:t>
      </w:r>
      <w:r w:rsidR="004E6BF1" w:rsidRPr="001430FF">
        <w:t xml:space="preserve"> 2013, 130</w:t>
      </w:r>
      <w:r w:rsidR="00271CED">
        <w:t> ff</w:t>
      </w:r>
      <w:r w:rsidR="004E6BF1" w:rsidRPr="001430FF">
        <w:t>) etwa konkrete finanzausgleichsrechtliche Sonderregelungen oder</w:t>
      </w:r>
      <w:r w:rsidR="003C7C85">
        <w:t xml:space="preserve"> </w:t>
      </w:r>
      <w:r w:rsidR="004E6BF1" w:rsidRPr="001430FF">
        <w:t>Zweckzuschüsse des Bundes in Länderangelegenheiten betreffen (in der Privatwirt</w:t>
      </w:r>
      <w:r w:rsidR="00927DE6">
        <w:rPr>
          <w:lang w:val="de-DE"/>
        </w:rPr>
        <w:softHyphen/>
      </w:r>
      <w:r w:rsidR="004E6BF1" w:rsidRPr="001430FF">
        <w:t>schaftsverwaltung). Es können auch (wie in den Angelegenheiten der Grundversorgung) Zuständigkeiten umstritten sein (wie etwa bei Asylwesen und</w:t>
      </w:r>
      <w:r w:rsidR="003C7C85">
        <w:t xml:space="preserve"> </w:t>
      </w:r>
      <w:r w:rsidR="004E6BF1" w:rsidRPr="001430FF">
        <w:t>Mindes</w:t>
      </w:r>
      <w:r w:rsidR="00927DE6">
        <w:rPr>
          <w:lang w:val="de-DE"/>
        </w:rPr>
        <w:t>t</w:t>
      </w:r>
      <w:r w:rsidR="004E6BF1" w:rsidRPr="001430FF">
        <w:t>sicherung die Maß</w:t>
      </w:r>
      <w:r w:rsidR="00927DE6">
        <w:rPr>
          <w:lang w:val="de-DE"/>
        </w:rPr>
        <w:softHyphen/>
      </w:r>
      <w:r w:rsidR="004E6BF1" w:rsidRPr="001430FF">
        <w:t>nahmen und deren Kostentragung; diese sollen aber [auch aus politischen Gründen] nicht auf den Einzelfall durchschlagen).</w:t>
      </w:r>
    </w:p>
    <w:p w:rsidR="004E6BF1" w:rsidRDefault="004E6BF1" w:rsidP="002D2DFC">
      <w:pPr>
        <w:pStyle w:val="HinweistextmitNummern"/>
      </w:pPr>
      <w:r w:rsidRPr="001430FF">
        <w:t>2)</w:t>
      </w:r>
      <w:r w:rsidRPr="001430FF">
        <w:tab/>
        <w:t xml:space="preserve">Abweichungen von </w:t>
      </w:r>
      <w:r w:rsidR="00712921">
        <w:t>§ </w:t>
      </w:r>
      <w:r w:rsidRPr="001430FF">
        <w:t xml:space="preserve">2 </w:t>
      </w:r>
      <w:r w:rsidR="00712921">
        <w:t>F</w:t>
      </w:r>
      <w:r w:rsidR="00712921">
        <w:noBreakHyphen/>
        <w:t>VG</w:t>
      </w:r>
      <w:r w:rsidRPr="001430FF">
        <w:t xml:space="preserve"> </w:t>
      </w:r>
      <w:r>
        <w:t xml:space="preserve">– </w:t>
      </w:r>
      <w:r w:rsidRPr="001430FF">
        <w:t>und den dazu vom VfGH entwickelten Grundsätzen</w:t>
      </w:r>
      <w:r>
        <w:t xml:space="preserve"> –</w:t>
      </w:r>
      <w:r w:rsidRPr="001430FF">
        <w:t xml:space="preserve"> sind nicht möglich</w:t>
      </w:r>
      <w:r>
        <w:t xml:space="preserve"> (</w:t>
      </w:r>
      <w:r w:rsidR="00932C98">
        <w:t>vgl.</w:t>
      </w:r>
      <w:r>
        <w:t xml:space="preserve"> </w:t>
      </w:r>
      <w:r w:rsidR="00712921">
        <w:t>Art. </w:t>
      </w:r>
      <w:r>
        <w:t xml:space="preserve">2 </w:t>
      </w:r>
      <w:r w:rsidR="00712921">
        <w:t>Abs. </w:t>
      </w:r>
      <w:r>
        <w:t xml:space="preserve">1 </w:t>
      </w:r>
      <w:r w:rsidR="00712921">
        <w:t>Z </w:t>
      </w:r>
      <w:r>
        <w:t>2 des Bundesverfassungsgesetzes über Ermächtigun</w:t>
      </w:r>
      <w:r w:rsidR="00EC575F">
        <w:softHyphen/>
      </w:r>
      <w:r>
        <w:t>gen des Österreichischen Gemeindebundes und des Österreichischen Städtebundes, B</w:t>
      </w:r>
      <w:r w:rsidR="00130455">
        <w:t>GBl. I</w:t>
      </w:r>
      <w:r>
        <w:t xml:space="preserve"> Nr. 61/1998, der die Möglichkeit von „von </w:t>
      </w:r>
      <w:r w:rsidR="00712921">
        <w:t>§ </w:t>
      </w:r>
      <w:r>
        <w:t>2 Finanz-Verfassungsgesetz ab</w:t>
      </w:r>
      <w:r w:rsidR="00EC575F">
        <w:softHyphen/>
      </w:r>
      <w:r>
        <w:t xml:space="preserve">weichende[n] Regeln über die Tragung des Aufwandes der Gebietskörperschaften“ als Abweichung von </w:t>
      </w:r>
      <w:r w:rsidR="00712921">
        <w:t>Art. </w:t>
      </w:r>
      <w:r>
        <w:t xml:space="preserve">15a </w:t>
      </w:r>
      <w:r w:rsidR="00712921">
        <w:t>B</w:t>
      </w:r>
      <w:r w:rsidR="00712921">
        <w:noBreakHyphen/>
        <w:t>VG</w:t>
      </w:r>
      <w:r w:rsidR="005D5A61">
        <w:t xml:space="preserve"> bezeichnet</w:t>
      </w:r>
      <w:r w:rsidRPr="001430FF">
        <w:t xml:space="preserve">). Der (für Abweichungen von </w:t>
      </w:r>
      <w:r w:rsidR="00712921">
        <w:t>§ </w:t>
      </w:r>
      <w:r w:rsidRPr="001430FF">
        <w:t xml:space="preserve">2 </w:t>
      </w:r>
      <w:r w:rsidR="00712921">
        <w:t>F</w:t>
      </w:r>
      <w:r w:rsidR="00712921">
        <w:noBreakHyphen/>
        <w:t>VG</w:t>
      </w:r>
      <w:r w:rsidRPr="001430FF">
        <w:t>) zu</w:t>
      </w:r>
      <w:r w:rsidR="005D5A61">
        <w:rPr>
          <w:lang w:val="de-DE"/>
        </w:rPr>
        <w:softHyphen/>
      </w:r>
      <w:r w:rsidRPr="001430FF">
        <w:t xml:space="preserve">ständige Materiengesetzgeber kann sich durch Vereinbarungen </w:t>
      </w:r>
      <w:r w:rsidR="00FE256D">
        <w:t xml:space="preserve">gemäß </w:t>
      </w:r>
      <w:r w:rsidR="00712921">
        <w:t>Art. </w:t>
      </w:r>
      <w:r w:rsidRPr="001430FF">
        <w:t xml:space="preserve">15a </w:t>
      </w:r>
      <w:r w:rsidR="00712921">
        <w:t>B</w:t>
      </w:r>
      <w:r w:rsidR="00712921">
        <w:noBreakHyphen/>
        <w:t>VG</w:t>
      </w:r>
      <w:r w:rsidRPr="001430FF">
        <w:t xml:space="preserve"> (selbst) binden. </w:t>
      </w:r>
      <w:r w:rsidR="006E1454">
        <w:t xml:space="preserve">Dh. </w:t>
      </w:r>
      <w:r w:rsidRPr="001430FF">
        <w:t xml:space="preserve">neben </w:t>
      </w:r>
      <w:r w:rsidR="00712921">
        <w:t>§ </w:t>
      </w:r>
      <w:r w:rsidRPr="001430FF">
        <w:t xml:space="preserve">2 </w:t>
      </w:r>
      <w:r w:rsidR="00712921">
        <w:t>F</w:t>
      </w:r>
      <w:r w:rsidR="00712921">
        <w:noBreakHyphen/>
        <w:t>VG</w:t>
      </w:r>
      <w:r w:rsidRPr="001430FF">
        <w:t xml:space="preserve"> und </w:t>
      </w:r>
      <w:r w:rsidR="00C13027">
        <w:t xml:space="preserve">va. </w:t>
      </w:r>
      <w:r w:rsidRPr="001430FF">
        <w:t>betr</w:t>
      </w:r>
      <w:r w:rsidR="006611AE">
        <w:t>effend</w:t>
      </w:r>
      <w:r w:rsidRPr="001430FF">
        <w:t xml:space="preserve"> </w:t>
      </w:r>
      <w:r w:rsidR="00EB3E7D">
        <w:t xml:space="preserve">– </w:t>
      </w:r>
      <w:r w:rsidRPr="001430FF">
        <w:t>zwischen Bund und Ländern vereinbarten und damit gemeinsam wahrgenommenen</w:t>
      </w:r>
      <w:r w:rsidR="00EB3E7D">
        <w:t xml:space="preserve"> –</w:t>
      </w:r>
      <w:r w:rsidRPr="001430FF">
        <w:t xml:space="preserve"> Umsetzungsmaßnahmen, die auch solche </w:t>
      </w:r>
      <w:r w:rsidR="00D20FF7">
        <w:t xml:space="preserve">im Rahmen </w:t>
      </w:r>
      <w:r w:rsidRPr="001430FF">
        <w:t xml:space="preserve">der Privatwirtschaftsverwaltung (hier gilt </w:t>
      </w:r>
      <w:r w:rsidR="00712921">
        <w:t>§ </w:t>
      </w:r>
      <w:r w:rsidRPr="001430FF">
        <w:t xml:space="preserve">2 </w:t>
      </w:r>
      <w:r w:rsidR="00712921">
        <w:t>F</w:t>
      </w:r>
      <w:r w:rsidR="00712921">
        <w:noBreakHyphen/>
        <w:t>VG</w:t>
      </w:r>
      <w:r w:rsidRPr="001430FF">
        <w:t xml:space="preserve"> nicht) um</w:t>
      </w:r>
      <w:r w:rsidR="00927DE6">
        <w:rPr>
          <w:lang w:val="de-DE"/>
        </w:rPr>
        <w:softHyphen/>
      </w:r>
      <w:r w:rsidRPr="001430FF">
        <w:t>fassen, kann eine solche Bestimmung zweckmäßig, vielleicht sogar erforderlich sein.</w:t>
      </w:r>
      <w:r w:rsidRPr="001430FF">
        <w:rPr>
          <w:rStyle w:val="Funotenzeichen"/>
        </w:rPr>
        <w:footnoteReference w:id="77"/>
      </w:r>
    </w:p>
    <w:p w:rsidR="00EC575F" w:rsidRPr="008D1ED0" w:rsidRDefault="0031712B" w:rsidP="00CB0D16">
      <w:pPr>
        <w:pStyle w:val="IIIEbene2"/>
      </w:pPr>
      <w:bookmarkStart w:id="1026" w:name="_Toc400359679"/>
      <w:bookmarkStart w:id="1027" w:name="_Toc400380550"/>
      <w:bookmarkStart w:id="1028" w:name="IIIA36"/>
      <w:r>
        <w:lastRenderedPageBreak/>
        <w:t>A.3.</w:t>
      </w:r>
      <w:r w:rsidR="00EC575F">
        <w:t>6</w:t>
      </w:r>
      <w:r w:rsidR="00EC575F" w:rsidRPr="008D1ED0">
        <w:t>.</w:t>
      </w:r>
      <w:r w:rsidR="00EC575F">
        <w:tab/>
        <w:t>Verhältnis zu anderen Rechtsvorschriften</w:t>
      </w:r>
      <w:bookmarkEnd w:id="1026"/>
      <w:bookmarkEnd w:id="1027"/>
    </w:p>
    <w:bookmarkEnd w:id="1028"/>
    <w:p w:rsidR="001A2672" w:rsidRPr="0067584D" w:rsidRDefault="001A2672" w:rsidP="001A2672">
      <w:pPr>
        <w:pStyle w:val="44UeberschrArt"/>
      </w:pPr>
      <w:r w:rsidRPr="0067584D">
        <w:t>Artikel [...]</w:t>
      </w:r>
    </w:p>
    <w:p w:rsidR="001A2672" w:rsidRPr="00CC6BE7" w:rsidRDefault="001A2672" w:rsidP="001A2672">
      <w:pPr>
        <w:pStyle w:val="45UeberschrPara"/>
      </w:pPr>
      <w:r w:rsidRPr="00CC6BE7">
        <w:t>Verhältnis zu anderen Rechtsvorschriften</w:t>
      </w:r>
      <w:r w:rsidRPr="007541AE">
        <w:rPr>
          <w:rStyle w:val="Funotenzeichen"/>
          <w:b w:val="0"/>
        </w:rPr>
        <w:footnoteReference w:id="78"/>
      </w:r>
    </w:p>
    <w:p w:rsidR="001A2672" w:rsidRPr="00CC6BE7" w:rsidRDefault="001A2672" w:rsidP="001A2672">
      <w:pPr>
        <w:pStyle w:val="51Abs"/>
      </w:pPr>
      <w:r w:rsidRPr="00CC6BE7">
        <w:t xml:space="preserve">Rechtsvorschriften über </w:t>
      </w:r>
      <w:r w:rsidRPr="00CC6BE7">
        <w:rPr>
          <w:rStyle w:val="993Fett"/>
        </w:rPr>
        <w:t>&lt;Nennung des Gebiets; Aufzählung&gt;</w:t>
      </w:r>
      <w:r w:rsidRPr="00CC6BE7">
        <w:t xml:space="preserve"> bleiben bei der Umsetzung dieser Vereinbarung unberührt.</w:t>
      </w:r>
    </w:p>
    <w:p w:rsidR="001A2672" w:rsidRPr="00927DE6" w:rsidRDefault="001A2672" w:rsidP="00EB3893">
      <w:pPr>
        <w:pStyle w:val="Hinweis"/>
        <w:rPr>
          <w:i/>
          <w:u w:val="single"/>
        </w:rPr>
      </w:pPr>
      <w:r w:rsidRPr="00927DE6">
        <w:t>Hinweis</w:t>
      </w:r>
      <w:r w:rsidR="00170F2B" w:rsidRPr="00927DE6">
        <w:t>e</w:t>
      </w:r>
    </w:p>
    <w:p w:rsidR="001A2672" w:rsidRPr="00927DE6" w:rsidRDefault="00170F2B" w:rsidP="00D70FAD">
      <w:pPr>
        <w:pStyle w:val="HinweistextmitNummern"/>
      </w:pPr>
      <w:r w:rsidRPr="00927DE6">
        <w:t>1)</w:t>
      </w:r>
      <w:r w:rsidRPr="00927DE6">
        <w:tab/>
      </w:r>
      <w:r w:rsidR="001A2672" w:rsidRPr="00927DE6">
        <w:t>Eine solche Bestimmung kann bei komplexen Vorhaben zweckmäßig sein.</w:t>
      </w:r>
    </w:p>
    <w:p w:rsidR="00170F2B" w:rsidRPr="00927DE6" w:rsidRDefault="00170F2B" w:rsidP="00D70FAD">
      <w:pPr>
        <w:pStyle w:val="HinweistextmitNummern"/>
      </w:pPr>
      <w:r w:rsidRPr="00927DE6">
        <w:t>2)</w:t>
      </w:r>
      <w:r w:rsidRPr="00927DE6">
        <w:tab/>
        <w:t>Solche Klauseln werden nach der Judikatur des Verfassungsgerichtshofes nur dann für die Lösung von R</w:t>
      </w:r>
      <w:r w:rsidR="004A3F7D" w:rsidRPr="00927DE6">
        <w:t xml:space="preserve">echtsfragen herangezogen, wenn </w:t>
      </w:r>
      <w:r w:rsidR="004A3F7D" w:rsidRPr="00927DE6">
        <w:rPr>
          <w:lang w:val="de-AT"/>
        </w:rPr>
        <w:t>s</w:t>
      </w:r>
      <w:r w:rsidRPr="00927DE6">
        <w:t>ie hinreichend konkretisiert sind (zB VfSlg. 14.534/1996 und 19.207/2010).</w:t>
      </w:r>
    </w:p>
    <w:p w:rsidR="001A2672" w:rsidRPr="00D360DE" w:rsidRDefault="001A2672" w:rsidP="00191280">
      <w:pPr>
        <w:pStyle w:val="IIIEbene1"/>
      </w:pPr>
      <w:bookmarkStart w:id="1029" w:name="_Toc400312636"/>
      <w:bookmarkStart w:id="1030" w:name="_Toc400312907"/>
      <w:bookmarkStart w:id="1031" w:name="_Toc400313701"/>
      <w:bookmarkStart w:id="1032" w:name="_Toc400314435"/>
      <w:bookmarkStart w:id="1033" w:name="_Toc400315008"/>
      <w:bookmarkStart w:id="1034" w:name="_Toc400315558"/>
      <w:bookmarkStart w:id="1035" w:name="_Toc400315652"/>
      <w:bookmarkStart w:id="1036" w:name="_Toc400316140"/>
      <w:bookmarkStart w:id="1037" w:name="_Toc400316622"/>
      <w:bookmarkStart w:id="1038" w:name="_Toc400359680"/>
      <w:bookmarkStart w:id="1039" w:name="_Toc400379442"/>
      <w:bookmarkStart w:id="1040" w:name="_Toc400380551"/>
      <w:bookmarkStart w:id="1041" w:name="IIIA4"/>
      <w:r>
        <w:lastRenderedPageBreak/>
        <w:t>A.4.</w:t>
      </w:r>
      <w:r>
        <w:tab/>
      </w:r>
      <w:r w:rsidRPr="00A96D11">
        <w:t>W</w:t>
      </w:r>
      <w:r w:rsidR="000B1F2A" w:rsidRPr="00A96D11">
        <w:t>elche Inhalte sind</w:t>
      </w:r>
      <w:r w:rsidRPr="00A96D11">
        <w:t xml:space="preserve"> bei einer Vereinbarung gemäß Art. 15a Abs. 1 B</w:t>
      </w:r>
      <w:r w:rsidRPr="00A96D11">
        <w:noBreakHyphen/>
        <w:t>VG möglich, w</w:t>
      </w:r>
      <w:r w:rsidR="000B1F2A" w:rsidRPr="00A96D11">
        <w:t>erden</w:t>
      </w:r>
      <w:r>
        <w:t xml:space="preserve"> aber nicht empfohlen</w:t>
      </w:r>
      <w:r w:rsidRPr="00D360DE">
        <w:t>?</w:t>
      </w:r>
      <w:bookmarkEnd w:id="1029"/>
      <w:bookmarkEnd w:id="1030"/>
      <w:bookmarkEnd w:id="1031"/>
      <w:bookmarkEnd w:id="1032"/>
      <w:bookmarkEnd w:id="1033"/>
      <w:bookmarkEnd w:id="1034"/>
      <w:bookmarkEnd w:id="1035"/>
      <w:bookmarkEnd w:id="1036"/>
      <w:bookmarkEnd w:id="1037"/>
      <w:bookmarkEnd w:id="1038"/>
      <w:bookmarkEnd w:id="1039"/>
      <w:bookmarkEnd w:id="1040"/>
    </w:p>
    <w:p w:rsidR="002C0CCE" w:rsidRPr="008D1ED0" w:rsidRDefault="0031712B" w:rsidP="00CB0D16">
      <w:pPr>
        <w:pStyle w:val="IIIEbene2"/>
      </w:pPr>
      <w:bookmarkStart w:id="1042" w:name="_Toc400359681"/>
      <w:bookmarkStart w:id="1043" w:name="_Toc400380552"/>
      <w:bookmarkStart w:id="1044" w:name="IIIA41"/>
      <w:bookmarkEnd w:id="1041"/>
      <w:r>
        <w:t>A.4.</w:t>
      </w:r>
      <w:r w:rsidR="002C0CCE">
        <w:t>1</w:t>
      </w:r>
      <w:r w:rsidR="002C0CCE" w:rsidRPr="008D1ED0">
        <w:t>.</w:t>
      </w:r>
      <w:r w:rsidR="002C0CCE">
        <w:tab/>
        <w:t>Vorbehalte</w:t>
      </w:r>
      <w:bookmarkEnd w:id="1042"/>
      <w:bookmarkEnd w:id="1043"/>
    </w:p>
    <w:bookmarkEnd w:id="1044"/>
    <w:p w:rsidR="002C0CCE" w:rsidRPr="000501FC" w:rsidRDefault="002C0CCE" w:rsidP="002C0CCE">
      <w:pPr>
        <w:pStyle w:val="44UeberschrArt"/>
      </w:pPr>
      <w:r w:rsidRPr="000501FC">
        <w:t>Artikel [...]</w:t>
      </w:r>
    </w:p>
    <w:p w:rsidR="002C0CCE" w:rsidRPr="000501FC" w:rsidRDefault="002C0CCE" w:rsidP="002C0CCE">
      <w:pPr>
        <w:pStyle w:val="45UeberschrPara"/>
      </w:pPr>
      <w:r w:rsidRPr="000501FC">
        <w:t>Vorbehalte</w:t>
      </w:r>
    </w:p>
    <w:p w:rsidR="002C0CCE" w:rsidRPr="000501FC" w:rsidRDefault="002C0CCE" w:rsidP="002C0CCE">
      <w:pPr>
        <w:pStyle w:val="51Abs"/>
      </w:pPr>
      <w:r>
        <w:t xml:space="preserve">(1) </w:t>
      </w:r>
      <w:r w:rsidRPr="000501FC">
        <w:t>Jede Vertragspartei kann bei der Unterzeichnung bezüglich bestimmter, ausdrücklich genannter Vorschriften dieser Vereinbarung einen Vorbehalt erklären. Der Vorbehalt bedarf der Zustimmung aller Vertragsparteien.</w:t>
      </w:r>
    </w:p>
    <w:p w:rsidR="002C0CCE" w:rsidRPr="000501FC" w:rsidRDefault="002C0CCE" w:rsidP="002C0CCE">
      <w:pPr>
        <w:pStyle w:val="51Abs"/>
      </w:pPr>
      <w:r>
        <w:t xml:space="preserve">(2) </w:t>
      </w:r>
      <w:r w:rsidRPr="000501FC">
        <w:t>Der Vorbehalt darf keine Bestimmung betreffen, die eine wesentliche Voraussetzung für die Zustimmung der übrigen Vertragsparteien ist, durch die Vereinbarung gebunden zu sein.</w:t>
      </w:r>
    </w:p>
    <w:p w:rsidR="002C0CCE" w:rsidRPr="00AE64C2" w:rsidRDefault="002C0CCE" w:rsidP="00EB3893">
      <w:pPr>
        <w:pStyle w:val="Hinweis"/>
        <w:rPr>
          <w:i/>
          <w:u w:val="single"/>
        </w:rPr>
      </w:pPr>
      <w:r>
        <w:t>Hinweise</w:t>
      </w:r>
    </w:p>
    <w:p w:rsidR="007E7794" w:rsidRDefault="004E6BF1" w:rsidP="002D2DFC">
      <w:pPr>
        <w:pStyle w:val="HinweistextmitNummern"/>
      </w:pPr>
      <w:r>
        <w:t>1)</w:t>
      </w:r>
      <w:r>
        <w:tab/>
      </w:r>
      <w:r w:rsidR="007E7794">
        <w:t>Soll ein Vorbehalt nicht zulässig sein, muss dieser in der Vereinbarung ausgeschlossen werden (vgl. Art. 19 WVK).</w:t>
      </w:r>
    </w:p>
    <w:p w:rsidR="007E7794" w:rsidRDefault="007E7794" w:rsidP="002D2DFC">
      <w:pPr>
        <w:pStyle w:val="HinweistextmitNummern"/>
      </w:pPr>
      <w:r>
        <w:t>2)</w:t>
      </w:r>
      <w:r>
        <w:tab/>
        <w:t xml:space="preserve">Zum Ausschluss von Vorbehalten in bilateralen Vereinbarungen vgl. </w:t>
      </w:r>
      <w:hyperlink w:anchor="IE44" w:history="1">
        <w:r w:rsidRPr="00A55B52">
          <w:rPr>
            <w:rStyle w:val="Hyperlink"/>
            <w:b/>
          </w:rPr>
          <w:t>I. E.4.4.</w:t>
        </w:r>
      </w:hyperlink>
      <w:r>
        <w:t xml:space="preserve">. </w:t>
      </w:r>
    </w:p>
    <w:p w:rsidR="004E6BF1" w:rsidRPr="00E93063" w:rsidRDefault="007E7794" w:rsidP="002D2DFC">
      <w:pPr>
        <w:pStyle w:val="HinweistextmitNummern"/>
      </w:pPr>
      <w:r>
        <w:t>3</w:t>
      </w:r>
      <w:r w:rsidR="004E6BF1" w:rsidRPr="00E93063">
        <w:t>)</w:t>
      </w:r>
      <w:r w:rsidR="004E6BF1" w:rsidRPr="00E93063">
        <w:tab/>
        <w:t xml:space="preserve">Eine solcherart ausdrückliche </w:t>
      </w:r>
      <w:r w:rsidR="004E6BF1">
        <w:t>Vorbehalts</w:t>
      </w:r>
      <w:r w:rsidR="004E6BF1" w:rsidRPr="00E93063">
        <w:t>-Bestimmung war bisher nur selten (in Verein</w:t>
      </w:r>
      <w:r w:rsidR="00EB3E7D">
        <w:softHyphen/>
      </w:r>
      <w:r w:rsidR="004E6BF1" w:rsidRPr="00E93063">
        <w:t xml:space="preserve">barungen </w:t>
      </w:r>
      <w:r w:rsidR="00FE256D">
        <w:t xml:space="preserve">gemäß </w:t>
      </w:r>
      <w:r w:rsidR="00712921">
        <w:t>Art. </w:t>
      </w:r>
      <w:r w:rsidR="004E6BF1" w:rsidRPr="00E93063">
        <w:t xml:space="preserve">15a </w:t>
      </w:r>
      <w:r w:rsidR="00712921">
        <w:t>Abs. </w:t>
      </w:r>
      <w:r w:rsidR="004E6BF1" w:rsidRPr="00E93063">
        <w:t xml:space="preserve">1 </w:t>
      </w:r>
      <w:r w:rsidR="00712921">
        <w:t>B</w:t>
      </w:r>
      <w:r w:rsidR="00712921">
        <w:noBreakHyphen/>
        <w:t>VG</w:t>
      </w:r>
      <w:r w:rsidR="004E6BF1" w:rsidRPr="00E93063">
        <w:t xml:space="preserve"> nie) im Vereinbarungstext enthalten. Eine solche (optionale) Bestimmung würde nur der Klarstellung einer ohnehin (nach </w:t>
      </w:r>
      <w:r w:rsidR="00712921">
        <w:t>Art. </w:t>
      </w:r>
      <w:r w:rsidR="004E6BF1" w:rsidRPr="00E93063">
        <w:t xml:space="preserve">15a </w:t>
      </w:r>
      <w:r w:rsidR="00712921">
        <w:t>Abs. </w:t>
      </w:r>
      <w:r w:rsidR="004E6BF1" w:rsidRPr="00E93063">
        <w:t xml:space="preserve">3 </w:t>
      </w:r>
      <w:r w:rsidR="00712921">
        <w:t>B</w:t>
      </w:r>
      <w:r w:rsidR="00712921">
        <w:noBreakHyphen/>
        <w:t>VG</w:t>
      </w:r>
      <w:r w:rsidR="004E6BF1">
        <w:t xml:space="preserve"> </w:t>
      </w:r>
      <w:r w:rsidR="004E6BF1" w:rsidRPr="00E93063">
        <w:t>iVm WVK gegebenen) Möglichkeit dienen.</w:t>
      </w:r>
    </w:p>
    <w:p w:rsidR="004E6BF1" w:rsidRDefault="007E7794" w:rsidP="002D2DFC">
      <w:pPr>
        <w:pStyle w:val="HinweistextmitNummern"/>
      </w:pPr>
      <w:r>
        <w:t>4</w:t>
      </w:r>
      <w:r w:rsidR="004E6BF1" w:rsidRPr="00E93063">
        <w:t>)</w:t>
      </w:r>
      <w:r w:rsidR="00CD500F">
        <w:tab/>
      </w:r>
      <w:r w:rsidR="00712921">
        <w:t>Art. </w:t>
      </w:r>
      <w:r w:rsidR="004E6BF1" w:rsidRPr="00E93063">
        <w:t>19 und 20 (</w:t>
      </w:r>
      <w:r w:rsidR="00C13027">
        <w:t xml:space="preserve">va. </w:t>
      </w:r>
      <w:r w:rsidR="00712921">
        <w:t>Abs. </w:t>
      </w:r>
      <w:r w:rsidR="004E6BF1" w:rsidRPr="00E93063">
        <w:t>2) WVK sehen (neben der hier im Text vorgeschlagenen) noch andere Möglichkeiten grundsätzlich zulässiger Vorbehalte (etwa hinsichtlich des Zeit</w:t>
      </w:r>
      <w:r w:rsidR="00EB3E7D">
        <w:softHyphen/>
      </w:r>
      <w:r w:rsidR="004E6BF1" w:rsidRPr="00E93063">
        <w:t>punktes) vor; von diesen in der WVK vorgesehenen Möglichkeiten wird hier (nur) eine Möglichkeit (die mitunter für zweckmäßig erachtet wird) textlich gefasst.</w:t>
      </w:r>
    </w:p>
    <w:p w:rsidR="007E7794" w:rsidRPr="000000D7" w:rsidRDefault="00562962" w:rsidP="002D2DFC">
      <w:pPr>
        <w:pStyle w:val="HinweistextmitNummern"/>
        <w:rPr>
          <w:lang w:val="de-DE"/>
        </w:rPr>
      </w:pPr>
      <w:r>
        <w:t>5)</w:t>
      </w:r>
      <w:r>
        <w:rPr>
          <w:lang w:val="de-DE"/>
        </w:rPr>
        <w:tab/>
      </w:r>
      <w:r w:rsidR="007E7794">
        <w:t xml:space="preserve">Relevant ist das Thema „Vorbehalte“ auch im Zusammenhang mit dem Beitritt (siehe </w:t>
      </w:r>
      <w:hyperlink w:anchor="IE45" w:history="1">
        <w:r w:rsidR="007E7794" w:rsidRPr="002004AB">
          <w:rPr>
            <w:rStyle w:val="Hyperlink"/>
            <w:b/>
          </w:rPr>
          <w:t>I. E.4.5.</w:t>
        </w:r>
      </w:hyperlink>
      <w:r w:rsidR="007E7794">
        <w:t xml:space="preserve"> und </w:t>
      </w:r>
      <w:r w:rsidR="000000D7">
        <w:rPr>
          <w:lang w:val="de-DE"/>
        </w:rPr>
        <w:t xml:space="preserve">– im vorliegenden </w:t>
      </w:r>
      <w:r w:rsidR="000000D7" w:rsidRPr="000000D7">
        <w:rPr>
          <w:b/>
          <w:lang w:val="de-DE"/>
        </w:rPr>
        <w:t>Teil</w:t>
      </w:r>
      <w:r w:rsidR="000000D7">
        <w:rPr>
          <w:lang w:val="de-DE"/>
        </w:rPr>
        <w:t> </w:t>
      </w:r>
      <w:r w:rsidR="00A96D11">
        <w:rPr>
          <w:b/>
        </w:rPr>
        <w:t>III.</w:t>
      </w:r>
      <w:r w:rsidR="000000D7" w:rsidRPr="000000D7">
        <w:rPr>
          <w:lang w:val="de-DE"/>
        </w:rPr>
        <w:t xml:space="preserve"> – </w:t>
      </w:r>
      <w:hyperlink w:anchor="IIIA21" w:history="1">
        <w:r w:rsidR="007E7794" w:rsidRPr="002004AB">
          <w:rPr>
            <w:rStyle w:val="Hyperlink"/>
            <w:b/>
          </w:rPr>
          <w:t>A.2.1.</w:t>
        </w:r>
      </w:hyperlink>
      <w:r w:rsidR="000000D7">
        <w:t>).</w:t>
      </w:r>
    </w:p>
    <w:p w:rsidR="002C0CCE" w:rsidRPr="00A96D11" w:rsidRDefault="0031712B" w:rsidP="00CB0D16">
      <w:pPr>
        <w:pStyle w:val="IIIEbene2"/>
      </w:pPr>
      <w:bookmarkStart w:id="1045" w:name="_Toc400359682"/>
      <w:bookmarkStart w:id="1046" w:name="_Toc400380553"/>
      <w:bookmarkStart w:id="1047" w:name="IIIA42"/>
      <w:r>
        <w:t>A.4.</w:t>
      </w:r>
      <w:r w:rsidR="00062B7F" w:rsidRPr="00A96D11">
        <w:t>2.</w:t>
      </w:r>
      <w:r w:rsidR="00062B7F" w:rsidRPr="00A96D11">
        <w:tab/>
        <w:t>Sicherung der Effektivität</w:t>
      </w:r>
      <w:bookmarkEnd w:id="1045"/>
      <w:bookmarkEnd w:id="1046"/>
    </w:p>
    <w:bookmarkEnd w:id="1047"/>
    <w:p w:rsidR="00A53B15" w:rsidRPr="00A53B15" w:rsidRDefault="00A53B15" w:rsidP="00A53B15">
      <w:pPr>
        <w:keepNext/>
        <w:spacing w:before="160" w:after="0" w:line="220" w:lineRule="exact"/>
        <w:jc w:val="center"/>
        <w:rPr>
          <w:rFonts w:ascii="Times New Roman" w:eastAsia="Times New Roman" w:hAnsi="Times New Roman"/>
          <w:b/>
          <w:snapToGrid w:val="0"/>
          <w:color w:val="000000"/>
          <w:sz w:val="20"/>
          <w:szCs w:val="20"/>
          <w:lang w:val="de-DE"/>
        </w:rPr>
      </w:pPr>
      <w:r w:rsidRPr="00A53B15">
        <w:rPr>
          <w:rFonts w:ascii="Times New Roman" w:eastAsia="Times New Roman" w:hAnsi="Times New Roman"/>
          <w:b/>
          <w:snapToGrid w:val="0"/>
          <w:color w:val="000000"/>
          <w:sz w:val="20"/>
          <w:szCs w:val="20"/>
          <w:lang w:val="de-DE"/>
        </w:rPr>
        <w:t>Artikel [...]</w:t>
      </w:r>
    </w:p>
    <w:p w:rsidR="00A53B15" w:rsidRPr="00A53B15" w:rsidRDefault="00A53B15" w:rsidP="00A53B15">
      <w:pPr>
        <w:keepNext/>
        <w:spacing w:before="80" w:after="0" w:line="220" w:lineRule="exact"/>
        <w:jc w:val="center"/>
        <w:rPr>
          <w:rFonts w:ascii="Times New Roman" w:eastAsia="Times New Roman" w:hAnsi="Times New Roman"/>
          <w:b/>
          <w:snapToGrid w:val="0"/>
          <w:color w:val="000000"/>
          <w:sz w:val="20"/>
          <w:szCs w:val="20"/>
          <w:lang w:val="de-DE"/>
        </w:rPr>
      </w:pPr>
      <w:r w:rsidRPr="00A53B15">
        <w:rPr>
          <w:rFonts w:ascii="Times New Roman" w:eastAsia="Times New Roman" w:hAnsi="Times New Roman"/>
          <w:b/>
          <w:snapToGrid w:val="0"/>
          <w:color w:val="000000"/>
          <w:sz w:val="20"/>
          <w:szCs w:val="20"/>
          <w:lang w:val="de-DE"/>
        </w:rPr>
        <w:t>Sicherung der Effektivität</w:t>
      </w:r>
      <w:r w:rsidRPr="00A53B15">
        <w:rPr>
          <w:rFonts w:ascii="Times New Roman" w:eastAsia="Times New Roman" w:hAnsi="Times New Roman"/>
          <w:snapToGrid w:val="0"/>
          <w:color w:val="000000"/>
          <w:sz w:val="20"/>
          <w:szCs w:val="20"/>
          <w:vertAlign w:val="superscript"/>
          <w:lang w:val="de-DE"/>
        </w:rPr>
        <w:footnoteReference w:id="79"/>
      </w:r>
    </w:p>
    <w:p w:rsidR="002C0CCE" w:rsidRPr="00A93DF6" w:rsidRDefault="002C0CCE" w:rsidP="002D2DFC">
      <w:pPr>
        <w:pStyle w:val="Option"/>
      </w:pPr>
      <w:r w:rsidRPr="00A93DF6">
        <w:t>Option</w:t>
      </w:r>
      <w:r>
        <w:t xml:space="preserve"> A </w:t>
      </w:r>
      <w:r w:rsidRPr="00A93DF6">
        <w:t>(</w:t>
      </w:r>
      <w:r w:rsidRPr="00863335">
        <w:t>für Harmonisierung der Gesetzgebung</w:t>
      </w:r>
      <w:r>
        <w:t>)</w:t>
      </w:r>
    </w:p>
    <w:p w:rsidR="002C0CCE" w:rsidRPr="000501FC" w:rsidRDefault="002C0CCE" w:rsidP="002C0CCE">
      <w:pPr>
        <w:pStyle w:val="51Abs"/>
      </w:pPr>
      <w:r w:rsidRPr="000501FC">
        <w:t>Die Vertragsparteien sehen in den zur Umsetzung der Vereinbarung erlassenen Rechtsvorschriften geeignete Sanktionen vor, die zur Erreichung der Ziele dieser Vereinbarung notwendig sind.</w:t>
      </w:r>
    </w:p>
    <w:p w:rsidR="002C0CCE" w:rsidRPr="00AE64C2" w:rsidRDefault="002C0CCE" w:rsidP="00EB3893">
      <w:pPr>
        <w:pStyle w:val="Hinweis"/>
        <w:rPr>
          <w:i/>
          <w:u w:val="single"/>
        </w:rPr>
      </w:pPr>
      <w:r>
        <w:t>Hinweise</w:t>
      </w:r>
    </w:p>
    <w:p w:rsidR="004A5B08" w:rsidRDefault="004E6BF1" w:rsidP="002D2DFC">
      <w:pPr>
        <w:pStyle w:val="HinweistextmitNummern"/>
      </w:pPr>
      <w:r>
        <w:t>1</w:t>
      </w:r>
      <w:r w:rsidRPr="00E93063">
        <w:t>)</w:t>
      </w:r>
      <w:r w:rsidRPr="00E93063">
        <w:tab/>
        <w:t>Zielsetzung einer solchen Bestimmung wäre es, in einer bestimmten Materie die Voll</w:t>
      </w:r>
      <w:r w:rsidR="002C0CCE">
        <w:softHyphen/>
      </w:r>
      <w:r w:rsidRPr="00E93063">
        <w:t>ziehung so zu akkordieren, dass die Ziele der Vereinbarung erreicht werden; dazu muss aber die Vollziehung nicht unbedingt bei allen Vertragsparteien gleich erfolgen.</w:t>
      </w:r>
    </w:p>
    <w:p w:rsidR="00A32FAD" w:rsidRDefault="00A32FAD" w:rsidP="00A32FAD">
      <w:pPr>
        <w:pStyle w:val="HinweistextmitNummern"/>
      </w:pPr>
      <w:r>
        <w:t>2</w:t>
      </w:r>
      <w:r w:rsidRPr="00E93063">
        <w:t>)</w:t>
      </w:r>
      <w:r w:rsidRPr="00E93063">
        <w:tab/>
        <w:t xml:space="preserve">Die zuvor (zusätzlich) dargestellte Option wäre </w:t>
      </w:r>
      <w:r>
        <w:t xml:space="preserve">ggf. </w:t>
      </w:r>
      <w:r>
        <w:rPr>
          <w:lang w:val="de-DE"/>
        </w:rPr>
        <w:t xml:space="preserve">– durch Anführung der </w:t>
      </w:r>
      <w:r w:rsidRPr="00E93063">
        <w:t xml:space="preserve">konkreten Vollzugsmaßnahmen </w:t>
      </w:r>
      <w:r>
        <w:t>bzw.</w:t>
      </w:r>
      <w:r w:rsidRPr="00E93063">
        <w:t xml:space="preserve"> Vorgang</w:t>
      </w:r>
      <w:r>
        <w:t>sweisen mindestens demonstrativ</w:t>
      </w:r>
      <w:r>
        <w:rPr>
          <w:lang w:val="de-DE"/>
        </w:rPr>
        <w:t xml:space="preserve"> </w:t>
      </w:r>
      <w:r w:rsidRPr="00E93063">
        <w:t xml:space="preserve">zu präzisieren. </w:t>
      </w:r>
      <w:r w:rsidRPr="00E93063">
        <w:lastRenderedPageBreak/>
        <w:t xml:space="preserve">„Vollzugsmaßnahmen“ ist hier jeweils auf die Hoheitsverwaltung, „Vorgangsweisen“ auf die Privatwirtschaftsverwaltung bezogen (hinsichtlich Letzterer stellt sich zusätzlich die Grundfrage, wie in diesem Bereich Effektivität sichergestellt werden kann, </w:t>
      </w:r>
      <w:r>
        <w:t xml:space="preserve">zB </w:t>
      </w:r>
      <w:r w:rsidRPr="00E93063">
        <w:t>durch Richt</w:t>
      </w:r>
      <w:r>
        <w:rPr>
          <w:lang w:val="de-DE"/>
        </w:rPr>
        <w:softHyphen/>
      </w:r>
      <w:r w:rsidRPr="00E93063">
        <w:t>linien für den Vollzug [zB Gewährung von Förderungen unter gewissen Bedingungen] oder vorgegebene Vertragsschablonen</w:t>
      </w:r>
      <w:r>
        <w:t>).</w:t>
      </w:r>
    </w:p>
    <w:p w:rsidR="002C0CCE" w:rsidRPr="008D1ED0" w:rsidRDefault="0031712B" w:rsidP="00CB0D16">
      <w:pPr>
        <w:pStyle w:val="IIIEbene2"/>
      </w:pPr>
      <w:bookmarkStart w:id="1048" w:name="_Toc400359683"/>
      <w:bookmarkStart w:id="1049" w:name="_Toc400380554"/>
      <w:bookmarkStart w:id="1050" w:name="IIIA43"/>
      <w:r>
        <w:t>A.4.</w:t>
      </w:r>
      <w:r w:rsidR="002C0CCE">
        <w:t>3</w:t>
      </w:r>
      <w:r w:rsidR="002C0CCE" w:rsidRPr="008D1ED0">
        <w:t>.</w:t>
      </w:r>
      <w:r w:rsidR="002C0CCE">
        <w:tab/>
        <w:t>Gelegenheit zur Stellungnahme / Information</w:t>
      </w:r>
      <w:bookmarkEnd w:id="1048"/>
      <w:bookmarkEnd w:id="1049"/>
    </w:p>
    <w:bookmarkEnd w:id="1050"/>
    <w:p w:rsidR="002C0CCE" w:rsidRPr="00AE64C2" w:rsidRDefault="002C0CCE" w:rsidP="00EB3893">
      <w:pPr>
        <w:pStyle w:val="Hinweis"/>
        <w:rPr>
          <w:i/>
          <w:u w:val="single"/>
        </w:rPr>
      </w:pPr>
      <w:r>
        <w:t>Hinweise</w:t>
      </w:r>
    </w:p>
    <w:p w:rsidR="004E6BF1" w:rsidRPr="00221A1A" w:rsidRDefault="002C0CCE" w:rsidP="002D2DFC">
      <w:pPr>
        <w:pStyle w:val="HinweistextmitNummern"/>
      </w:pPr>
      <w:r>
        <w:t>1)</w:t>
      </w:r>
      <w:r>
        <w:tab/>
      </w:r>
      <w:r w:rsidR="004E6BF1" w:rsidRPr="00E93063">
        <w:t>Eine solche Bestimmung könnte im Kontext mit Verpflichtungen der Vertragsp</w:t>
      </w:r>
      <w:r w:rsidR="008D6E21">
        <w:t>arteien</w:t>
      </w:r>
      <w:r w:rsidR="004E6BF1" w:rsidRPr="00E93063">
        <w:t xml:space="preserve"> zur Erlassung bestimmter Rechtsvorschriften zweckmäßig, vielleicht kann sie auch </w:t>
      </w:r>
      <w:r w:rsidR="00FF5C29">
        <w:t xml:space="preserve">im Sinn </w:t>
      </w:r>
      <w:r w:rsidR="004E6BF1" w:rsidRPr="00E93063">
        <w:t>einer Informationsverpflichtung („good will“; Transparenz) sinnvoll sein, sie ist aber keinesfalls (zwingend) erforderlich (arg.: die Vereinbarung über den Konsultations</w:t>
      </w:r>
      <w:r w:rsidR="00D70FAD">
        <w:rPr>
          <w:lang w:val="de-DE"/>
        </w:rPr>
        <w:softHyphen/>
      </w:r>
      <w:r w:rsidR="004E6BF1" w:rsidRPr="00E93063">
        <w:t xml:space="preserve">mechanismus gilt auch für Rechtsvorschriften, die in Umsetzung einer Vereinbarung </w:t>
      </w:r>
      <w:r w:rsidR="00FE256D">
        <w:t xml:space="preserve">gemäß </w:t>
      </w:r>
      <w:r w:rsidR="00712921">
        <w:t>Art. </w:t>
      </w:r>
      <w:r w:rsidR="004E6BF1" w:rsidRPr="00E93063">
        <w:t xml:space="preserve">15a </w:t>
      </w:r>
      <w:r w:rsidR="00712921">
        <w:t>B</w:t>
      </w:r>
      <w:r w:rsidR="00712921">
        <w:noBreakHyphen/>
        <w:t>VG</w:t>
      </w:r>
      <w:r w:rsidR="004E6BF1" w:rsidRPr="00E93063">
        <w:t xml:space="preserve"> [</w:t>
      </w:r>
      <w:r w:rsidR="00C13027">
        <w:t xml:space="preserve">va. </w:t>
      </w:r>
      <w:r w:rsidR="00712921">
        <w:t>Abs. </w:t>
      </w:r>
      <w:r w:rsidR="004E6BF1" w:rsidRPr="00E93063">
        <w:t>1] erlassen werden; Bund und Länder führen betreffend Gesetzesentwürfe – sofern es sich nicht um Gesetzesinitiativen im Schoße des Parla</w:t>
      </w:r>
      <w:r w:rsidR="00720C25">
        <w:rPr>
          <w:lang w:val="de-DE"/>
        </w:rPr>
        <w:softHyphen/>
      </w:r>
      <w:r w:rsidR="004E6BF1" w:rsidRPr="00E93063">
        <w:t>me</w:t>
      </w:r>
      <w:r w:rsidR="00B94CD8">
        <w:t>nts handelt [siehe dazu Hinweis </w:t>
      </w:r>
      <w:r w:rsidR="004E6BF1" w:rsidRPr="00E93063">
        <w:t>3] – Begutachtungsverfahren durch).</w:t>
      </w:r>
    </w:p>
    <w:p w:rsidR="004E6BF1" w:rsidRPr="00E93063" w:rsidRDefault="002C0CCE" w:rsidP="002D2DFC">
      <w:pPr>
        <w:pStyle w:val="HinweistextmitNummern"/>
      </w:pPr>
      <w:r>
        <w:t>2)</w:t>
      </w:r>
      <w:r>
        <w:tab/>
      </w:r>
      <w:r w:rsidR="004E6BF1" w:rsidRPr="00E93063">
        <w:t xml:space="preserve">Es wird durch eine solche Regelung in einer Vereinbarung </w:t>
      </w:r>
      <w:r w:rsidR="00FE256D">
        <w:t xml:space="preserve">gemäß </w:t>
      </w:r>
      <w:r w:rsidR="00712921">
        <w:t>Art. </w:t>
      </w:r>
      <w:r w:rsidR="004E6BF1" w:rsidRPr="00E93063">
        <w:t xml:space="preserve">15a </w:t>
      </w:r>
      <w:r w:rsidR="00712921">
        <w:t>B</w:t>
      </w:r>
      <w:r w:rsidR="00712921">
        <w:noBreakHyphen/>
        <w:t>VG</w:t>
      </w:r>
      <w:r w:rsidR="004E6BF1" w:rsidRPr="00E93063">
        <w:t xml:space="preserve"> jeden</w:t>
      </w:r>
      <w:r w:rsidR="00A32FAD">
        <w:rPr>
          <w:lang w:val="de-DE"/>
        </w:rPr>
        <w:softHyphen/>
      </w:r>
      <w:r w:rsidR="004E6BF1" w:rsidRPr="00E93063">
        <w:t xml:space="preserve">falls keine (neue; zusätzliche) Rechtserzeugungsbedingung geschaffen; die Justiziabilität </w:t>
      </w:r>
      <w:r w:rsidR="00CD500F">
        <w:t>in Hinblick darauf, ob die Vertragsparteien die aus der Vereinbarung folgenden Ver</w:t>
      </w:r>
      <w:r w:rsidR="00A32FAD">
        <w:rPr>
          <w:lang w:val="de-DE"/>
        </w:rPr>
        <w:softHyphen/>
      </w:r>
      <w:r w:rsidR="00CD500F">
        <w:t>pflichtungen erfüllt haben (</w:t>
      </w:r>
      <w:r w:rsidR="00712921">
        <w:t>Art. </w:t>
      </w:r>
      <w:r w:rsidR="004E6BF1" w:rsidRPr="00E93063">
        <w:t xml:space="preserve">138a </w:t>
      </w:r>
      <w:r w:rsidR="00712921">
        <w:t>B</w:t>
      </w:r>
      <w:r w:rsidR="00712921">
        <w:noBreakHyphen/>
        <w:t>VG</w:t>
      </w:r>
      <w:r w:rsidR="00CD500F">
        <w:t xml:space="preserve">) </w:t>
      </w:r>
      <w:r w:rsidR="004E6BF1" w:rsidRPr="00E93063">
        <w:t>wird aber wohl zu bejahen sein.</w:t>
      </w:r>
    </w:p>
    <w:p w:rsidR="004E6BF1" w:rsidRPr="00E93063" w:rsidRDefault="002C0CCE" w:rsidP="00512D88">
      <w:pPr>
        <w:pStyle w:val="HinweistextmitNummern"/>
      </w:pPr>
      <w:r>
        <w:t>3)</w:t>
      </w:r>
      <w:r>
        <w:tab/>
      </w:r>
      <w:r w:rsidR="00512D88" w:rsidRPr="00A96D11">
        <w:t xml:space="preserve">Eine solche Regelung begegnet allerdings </w:t>
      </w:r>
      <w:r w:rsidR="004E6BF1" w:rsidRPr="00E93063">
        <w:t>verfassungsrechtlichen Bedenken im Ver</w:t>
      </w:r>
      <w:r w:rsidR="00A32FAD">
        <w:rPr>
          <w:lang w:val="de-DE"/>
        </w:rPr>
        <w:softHyphen/>
      </w:r>
      <w:r w:rsidR="004E6BF1" w:rsidRPr="00E93063">
        <w:t xml:space="preserve">hältnis zum Initiativrecht von Abgeordneten (in den unterschiedlichen Ausformungen): Könnten </w:t>
      </w:r>
      <w:r w:rsidR="00C13027">
        <w:t xml:space="preserve">ggf. </w:t>
      </w:r>
      <w:r w:rsidR="004E6BF1" w:rsidRPr="00E93063">
        <w:t xml:space="preserve">Abgeordnete von ihrem Initiativrecht nicht Gebrauch machen können, ohne einen Verstoß gegen die Vereinbarung </w:t>
      </w:r>
      <w:r w:rsidR="00FE256D">
        <w:t xml:space="preserve">gemäß </w:t>
      </w:r>
      <w:r w:rsidR="00712921">
        <w:t>Art. </w:t>
      </w:r>
      <w:r w:rsidR="004E6BF1" w:rsidRPr="00E93063">
        <w:t xml:space="preserve">15a </w:t>
      </w:r>
      <w:r w:rsidR="00712921">
        <w:t>B</w:t>
      </w:r>
      <w:r w:rsidR="00712921">
        <w:noBreakHyphen/>
        <w:t>VG</w:t>
      </w:r>
      <w:r w:rsidR="004E6BF1" w:rsidRPr="00E93063">
        <w:t xml:space="preserve"> heraufzubeschwören?</w:t>
      </w:r>
      <w:r w:rsidR="00512D88">
        <w:t xml:space="preserve"> </w:t>
      </w:r>
      <w:r w:rsidR="004E6BF1">
        <w:t>Von einem Textvorschlag wird deshalb an dieser Stelle Abstand genommen.</w:t>
      </w:r>
    </w:p>
    <w:p w:rsidR="004E6BF1" w:rsidRDefault="00512D88" w:rsidP="002D2DFC">
      <w:pPr>
        <w:pStyle w:val="HinweistextmitNummern"/>
        <w:rPr>
          <w:lang w:val="de-DE"/>
        </w:rPr>
      </w:pPr>
      <w:r w:rsidRPr="00A96D11">
        <w:t>4</w:t>
      </w:r>
      <w:r w:rsidR="002C0CCE" w:rsidRPr="00A96D11">
        <w:t>)</w:t>
      </w:r>
      <w:r w:rsidR="002C0CCE" w:rsidRPr="00A96D11">
        <w:tab/>
      </w:r>
      <w:r w:rsidR="004E6BF1" w:rsidRPr="00A96D11">
        <w:t xml:space="preserve">Zur Frage einer (davon zu trennenden) Begutachtung eines Entwurfs einer Vereinbarung </w:t>
      </w:r>
      <w:r w:rsidR="00FE256D" w:rsidRPr="00A96D11">
        <w:t xml:space="preserve">gemäß </w:t>
      </w:r>
      <w:r w:rsidR="00712921" w:rsidRPr="00A96D11">
        <w:t>Art. </w:t>
      </w:r>
      <w:r w:rsidR="004E6BF1" w:rsidRPr="00A96D11">
        <w:t xml:space="preserve">15a </w:t>
      </w:r>
      <w:r w:rsidR="00712921" w:rsidRPr="00A96D11">
        <w:t>B</w:t>
      </w:r>
      <w:r w:rsidR="00712921" w:rsidRPr="00A96D11">
        <w:noBreakHyphen/>
        <w:t>VG</w:t>
      </w:r>
      <w:r w:rsidR="004E6BF1" w:rsidRPr="00A96D11">
        <w:t xml:space="preserve"> selbst siehe </w:t>
      </w:r>
      <w:hyperlink w:anchor="IE5" w:history="1">
        <w:r w:rsidR="004E6BF1" w:rsidRPr="002004AB">
          <w:rPr>
            <w:rStyle w:val="Hyperlink"/>
            <w:b/>
          </w:rPr>
          <w:t>I.</w:t>
        </w:r>
        <w:r w:rsidR="002C0CCE" w:rsidRPr="002004AB">
          <w:rPr>
            <w:rStyle w:val="Hyperlink"/>
            <w:b/>
          </w:rPr>
          <w:t> </w:t>
        </w:r>
        <w:r w:rsidR="004E6BF1" w:rsidRPr="002004AB">
          <w:rPr>
            <w:rStyle w:val="Hyperlink"/>
            <w:b/>
          </w:rPr>
          <w:t>E.5.</w:t>
        </w:r>
      </w:hyperlink>
      <w:r w:rsidR="004E6BF1" w:rsidRPr="00A96D11">
        <w:t>.</w:t>
      </w:r>
    </w:p>
    <w:p w:rsidR="007B4B82" w:rsidRDefault="007B4B82" w:rsidP="002D2DFC">
      <w:pPr>
        <w:pStyle w:val="HinweistextmitNummern"/>
        <w:rPr>
          <w:lang w:val="de-DE"/>
        </w:rPr>
        <w:sectPr w:rsidR="007B4B82" w:rsidSect="003C6C07">
          <w:headerReference w:type="default" r:id="rId78"/>
          <w:pgSz w:w="11906" w:h="16838"/>
          <w:pgMar w:top="538" w:right="1418" w:bottom="851" w:left="1418" w:header="709" w:footer="709" w:gutter="0"/>
          <w:cols w:space="708"/>
          <w:docGrid w:linePitch="360"/>
        </w:sectPr>
      </w:pPr>
    </w:p>
    <w:p w:rsidR="00ED76FF" w:rsidRDefault="00ED76FF" w:rsidP="00720C25">
      <w:pPr>
        <w:pStyle w:val="IIIEbene1"/>
        <w:rPr>
          <w:sz w:val="22"/>
          <w:szCs w:val="22"/>
          <w:highlight w:val="green"/>
        </w:rPr>
      </w:pPr>
      <w:bookmarkStart w:id="1051" w:name="_Toc400312641"/>
      <w:bookmarkStart w:id="1052" w:name="_Toc400312912"/>
      <w:bookmarkStart w:id="1053" w:name="_Toc400313702"/>
      <w:bookmarkStart w:id="1054" w:name="_Toc400314437"/>
      <w:bookmarkStart w:id="1055" w:name="_Toc400315009"/>
      <w:bookmarkStart w:id="1056" w:name="_Toc400315559"/>
      <w:bookmarkStart w:id="1057" w:name="_Toc400315653"/>
      <w:bookmarkStart w:id="1058" w:name="_Toc400316141"/>
      <w:bookmarkStart w:id="1059" w:name="_Toc400316623"/>
      <w:bookmarkStart w:id="1060" w:name="_Toc400359684"/>
      <w:bookmarkStart w:id="1061" w:name="_Toc400379443"/>
      <w:bookmarkStart w:id="1062" w:name="_Toc400380555"/>
      <w:bookmarkStart w:id="1063" w:name="IIIB1"/>
      <w:r>
        <w:lastRenderedPageBreak/>
        <w:t>B.1.</w:t>
      </w:r>
      <w:r>
        <w:tab/>
      </w:r>
      <w:r w:rsidRPr="00D360DE">
        <w:t xml:space="preserve">Was ist </w:t>
      </w:r>
      <w:r>
        <w:t>zwingender Inhalt</w:t>
      </w:r>
      <w:r w:rsidRPr="00D360DE">
        <w:t xml:space="preserve"> einer Vereinbarung</w:t>
      </w:r>
      <w:r>
        <w:t xml:space="preserve"> gemäß Art. </w:t>
      </w:r>
      <w:r w:rsidRPr="00D360DE">
        <w:t xml:space="preserve">15a </w:t>
      </w:r>
      <w:r>
        <w:t>Abs. 2</w:t>
      </w:r>
      <w:r w:rsidRPr="00D360DE">
        <w:t xml:space="preserve"> </w:t>
      </w:r>
      <w:r>
        <w:t>B</w:t>
      </w:r>
      <w:r>
        <w:noBreakHyphen/>
        <w:t>VG</w:t>
      </w:r>
      <w:r w:rsidRPr="00D360DE">
        <w:t>?</w:t>
      </w:r>
      <w:bookmarkEnd w:id="1051"/>
      <w:bookmarkEnd w:id="1052"/>
      <w:bookmarkEnd w:id="1053"/>
      <w:bookmarkEnd w:id="1054"/>
      <w:bookmarkEnd w:id="1055"/>
      <w:bookmarkEnd w:id="1056"/>
      <w:bookmarkEnd w:id="1057"/>
      <w:bookmarkEnd w:id="1058"/>
      <w:bookmarkEnd w:id="1059"/>
      <w:bookmarkEnd w:id="1060"/>
      <w:bookmarkEnd w:id="1061"/>
      <w:bookmarkEnd w:id="1062"/>
      <w:r w:rsidRPr="003645B0">
        <w:rPr>
          <w:sz w:val="22"/>
          <w:szCs w:val="22"/>
          <w:highlight w:val="green"/>
        </w:rPr>
        <w:t xml:space="preserve"> </w:t>
      </w:r>
      <w:bookmarkEnd w:id="1063"/>
    </w:p>
    <w:p w:rsidR="00ED76FF" w:rsidRPr="00012BD8" w:rsidRDefault="00ED76FF" w:rsidP="00AC1400">
      <w:pPr>
        <w:jc w:val="both"/>
      </w:pPr>
      <w:bookmarkStart w:id="1064" w:name="_Toc400312642"/>
      <w:bookmarkStart w:id="1065" w:name="_Toc400312913"/>
      <w:bookmarkStart w:id="1066" w:name="_Toc400313703"/>
      <w:bookmarkStart w:id="1067" w:name="_Toc400314438"/>
      <w:r w:rsidRPr="00012BD8">
        <w:t>Der zwingende Inhalt einer Vereinbarung gemäß Art. 15a Abs. 2 B</w:t>
      </w:r>
      <w:r w:rsidRPr="00012BD8">
        <w:noBreakHyphen/>
        <w:t>VG ist in der Muster</w:t>
      </w:r>
      <w:r w:rsidRPr="00012BD8">
        <w:softHyphen/>
        <w:t xml:space="preserve">vereinbarung </w:t>
      </w:r>
      <w:r w:rsidRPr="00012BD8">
        <w:rPr>
          <w:b/>
        </w:rPr>
        <w:t>II. B.</w:t>
      </w:r>
      <w:r w:rsidRPr="00012BD8">
        <w:t xml:space="preserve"> zusammengefasst und wird im Folgenden vertieft und kommentiert.</w:t>
      </w:r>
      <w:bookmarkEnd w:id="1064"/>
      <w:bookmarkEnd w:id="1065"/>
      <w:bookmarkEnd w:id="1066"/>
      <w:bookmarkEnd w:id="1067"/>
    </w:p>
    <w:p w:rsidR="00EB43BF" w:rsidRPr="008D1ED0" w:rsidRDefault="0031712B" w:rsidP="00CB0D16">
      <w:pPr>
        <w:pStyle w:val="IIIEbene2"/>
      </w:pPr>
      <w:bookmarkStart w:id="1068" w:name="_Toc400359685"/>
      <w:bookmarkStart w:id="1069" w:name="_Toc400380556"/>
      <w:bookmarkStart w:id="1070" w:name="IIIB11"/>
      <w:r>
        <w:t>B.1.</w:t>
      </w:r>
      <w:r w:rsidR="00EB43BF" w:rsidRPr="008D1ED0">
        <w:t>1.</w:t>
      </w:r>
      <w:r w:rsidR="00EB43BF">
        <w:tab/>
      </w:r>
      <w:r w:rsidR="00EB43BF" w:rsidRPr="008D1ED0">
        <w:t>Titel</w:t>
      </w:r>
      <w:bookmarkEnd w:id="1068"/>
      <w:bookmarkEnd w:id="1069"/>
    </w:p>
    <w:bookmarkEnd w:id="1070"/>
    <w:p w:rsidR="00EB43BF" w:rsidRDefault="00EB43BF" w:rsidP="00EB43BF">
      <w:pPr>
        <w:pStyle w:val="11Titel"/>
      </w:pPr>
      <w:r w:rsidRPr="00D36246">
        <w:t xml:space="preserve">Vereinbarung gemäß </w:t>
      </w:r>
      <w:r w:rsidRPr="00976C26">
        <w:t>Artikel 15a B</w:t>
      </w:r>
      <w:r w:rsidRPr="00976C26">
        <w:noBreakHyphen/>
        <w:t>VG</w:t>
      </w:r>
      <w:r w:rsidRPr="00D36246">
        <w:t xml:space="preserve"> über &lt;</w:t>
      </w:r>
      <w:r w:rsidRPr="00D36246">
        <w:rPr>
          <w:b w:val="0"/>
        </w:rPr>
        <w:t>kurze Darstellung des Gegenstandes</w:t>
      </w:r>
      <w:r>
        <w:t xml:space="preserve">&gt; </w:t>
      </w:r>
      <w:r w:rsidRPr="00D36246">
        <w:t>(</w:t>
      </w:r>
      <w:r>
        <w:t>&lt;</w:t>
      </w:r>
      <w:r w:rsidRPr="00D36246">
        <w:rPr>
          <w:b w:val="0"/>
        </w:rPr>
        <w:t>Kurzbezeichnung des Gegenstandes</w:t>
      </w:r>
      <w:r>
        <w:t>&gt;-</w:t>
      </w:r>
      <w:r w:rsidRPr="00D36246">
        <w:t xml:space="preserve">Vereinbarung – </w:t>
      </w:r>
      <w:r>
        <w:t>&lt;</w:t>
      </w:r>
      <w:r w:rsidRPr="00D36246">
        <w:rPr>
          <w:b w:val="0"/>
        </w:rPr>
        <w:t>Abkürzung</w:t>
      </w:r>
      <w:r>
        <w:t>&gt;)</w:t>
      </w:r>
    </w:p>
    <w:p w:rsidR="00EB43BF" w:rsidRPr="00AE64C2" w:rsidRDefault="00EB43BF" w:rsidP="00EB43BF">
      <w:pPr>
        <w:pStyle w:val="Hinweis"/>
        <w:rPr>
          <w:i/>
          <w:u w:val="single"/>
        </w:rPr>
      </w:pPr>
      <w:r w:rsidRPr="00E93063">
        <w:t>Hinweise</w:t>
      </w:r>
    </w:p>
    <w:p w:rsidR="00EB43BF" w:rsidRPr="0078578E" w:rsidRDefault="00EB43BF" w:rsidP="005E0CBF">
      <w:pPr>
        <w:pStyle w:val="HinweistextmitNummern"/>
      </w:pPr>
      <w:r>
        <w:t>1)</w:t>
      </w:r>
      <w:r>
        <w:tab/>
        <w:t>Es wird die Verwendung der bei Gesetzen und Verordnungen üblichen Trias von Lang</w:t>
      </w:r>
      <w:r>
        <w:rPr>
          <w:lang w:val="de-DE"/>
        </w:rPr>
        <w:softHyphen/>
      </w:r>
      <w:r>
        <w:t>titel, Kurztitel und Abkürzung vorgeschlagen. Kurztitel und Abkürzung werden dem Langtitel in runden Klammern nachgestellt; zwischen Kurztitel und Abkürzung wird ein Gedankenstrich gesetzt.</w:t>
      </w:r>
    </w:p>
    <w:p w:rsidR="00EB43BF" w:rsidRPr="0078578E" w:rsidRDefault="00EB43BF" w:rsidP="005E0CBF">
      <w:pPr>
        <w:pStyle w:val="HinweistextmitNummern"/>
      </w:pPr>
      <w:r>
        <w:t>2)</w:t>
      </w:r>
      <w:r>
        <w:tab/>
      </w:r>
      <w:r w:rsidRPr="00E93063">
        <w:t xml:space="preserve">Der </w:t>
      </w:r>
      <w:r>
        <w:t>Langt</w:t>
      </w:r>
      <w:r w:rsidRPr="00E93063">
        <w:t xml:space="preserve">itel </w:t>
      </w:r>
      <w:r>
        <w:t xml:space="preserve">hat </w:t>
      </w:r>
      <w:r w:rsidRPr="00E93063">
        <w:t>den Begriff „Vereinbarung“</w:t>
      </w:r>
      <w:r>
        <w:t xml:space="preserve">, </w:t>
      </w:r>
      <w:r w:rsidRPr="00E93063">
        <w:t xml:space="preserve">die ausdrückliche Bezugnahme auf </w:t>
      </w:r>
      <w:r>
        <w:t>Art. 15a B</w:t>
      </w:r>
      <w:r>
        <w:noBreakHyphen/>
        <w:t xml:space="preserve">VG sowie eine kurze Darstellung des Gegenstandes zu </w:t>
      </w:r>
      <w:r w:rsidRPr="00E93063">
        <w:t xml:space="preserve">enthalten. </w:t>
      </w:r>
      <w:r>
        <w:t>Diese Darstellung soll einerseits möglichst aussagekräftig, andererseits möglichst kurz sein.</w:t>
      </w:r>
    </w:p>
    <w:p w:rsidR="00EB43BF" w:rsidRPr="0078578E" w:rsidRDefault="00EB43BF" w:rsidP="005E0CBF">
      <w:pPr>
        <w:pStyle w:val="HinweistextmitNummern"/>
      </w:pPr>
      <w:r>
        <w:t>3)</w:t>
      </w:r>
      <w:r>
        <w:tab/>
        <w:t xml:space="preserve">Die Vergabe von </w:t>
      </w:r>
      <w:r w:rsidRPr="00217FAD">
        <w:t>Kurztitel</w:t>
      </w:r>
      <w:r>
        <w:t>n</w:t>
      </w:r>
      <w:r w:rsidRPr="00217FAD">
        <w:t xml:space="preserve"> ist bisher </w:t>
      </w:r>
      <w:r>
        <w:t xml:space="preserve">nicht </w:t>
      </w:r>
      <w:r w:rsidRPr="00217FAD">
        <w:t>erfolgt</w:t>
      </w:r>
      <w:r w:rsidRPr="00217FAD">
        <w:rPr>
          <w:rStyle w:val="Funotenzeichen"/>
        </w:rPr>
        <w:footnoteReference w:id="80"/>
      </w:r>
      <w:r w:rsidRPr="00217FAD">
        <w:t>, wird aber empfohlen</w:t>
      </w:r>
      <w:r>
        <w:t xml:space="preserve">, da er va. im Hinblick auf die Vorgehensweisen bei einer </w:t>
      </w:r>
      <w:r w:rsidRPr="004331FD">
        <w:t>Änderung der Vereinbarung (siehe</w:t>
      </w:r>
      <w:r>
        <w:t xml:space="preserve"> </w:t>
      </w:r>
      <w:hyperlink w:anchor="IH1" w:history="1">
        <w:r w:rsidRPr="002004AB">
          <w:rPr>
            <w:rStyle w:val="Hyperlink"/>
            <w:b/>
          </w:rPr>
          <w:t>I. H.1.</w:t>
        </w:r>
      </w:hyperlink>
      <w:r>
        <w:t xml:space="preserve"> und </w:t>
      </w:r>
      <w:hyperlink w:anchor="IV_Textbausteine_Änderung" w:history="1">
        <w:r w:rsidRPr="002004AB">
          <w:rPr>
            <w:rStyle w:val="Hyperlink"/>
            <w:b/>
          </w:rPr>
          <w:t>Teil IV.</w:t>
        </w:r>
      </w:hyperlink>
      <w:r w:rsidRPr="004331FD">
        <w:t>) Vorteile</w:t>
      </w:r>
      <w:r>
        <w:t xml:space="preserve"> mit sich bringt</w:t>
      </w:r>
      <w:r w:rsidRPr="00217FAD">
        <w:t xml:space="preserve">. </w:t>
      </w:r>
      <w:r>
        <w:t>Der Begriff „</w:t>
      </w:r>
      <w:r w:rsidRPr="00217FAD">
        <w:t>Vereinbarung</w:t>
      </w:r>
      <w:r>
        <w:t xml:space="preserve">“ muss </w:t>
      </w:r>
      <w:r w:rsidRPr="00217FAD">
        <w:t>auch im Kurztitel vor</w:t>
      </w:r>
      <w:r w:rsidR="00A32FAD">
        <w:rPr>
          <w:lang w:val="de-DE"/>
        </w:rPr>
        <w:softHyphen/>
      </w:r>
      <w:r w:rsidRPr="00217FAD">
        <w:t xml:space="preserve">kommen, </w:t>
      </w:r>
      <w:r>
        <w:t xml:space="preserve">er kann nachgestellt, notfalls auch </w:t>
      </w:r>
      <w:r w:rsidRPr="00217FAD">
        <w:t xml:space="preserve">vorangestellt </w:t>
      </w:r>
      <w:r>
        <w:t>werden</w:t>
      </w:r>
      <w:r w:rsidRPr="00217FAD">
        <w:t>.</w:t>
      </w:r>
    </w:p>
    <w:p w:rsidR="00EB43BF" w:rsidRPr="0078578E" w:rsidRDefault="00EB43BF" w:rsidP="005E0CBF">
      <w:pPr>
        <w:pStyle w:val="HinweistextneuerAbsatz"/>
      </w:pPr>
      <w:r w:rsidRPr="004331FD">
        <w:rPr>
          <w:u w:val="single"/>
        </w:rPr>
        <w:t>Beispiel</w:t>
      </w:r>
      <w:r w:rsidRPr="004331FD">
        <w:t xml:space="preserve">: Die Vereinbarung gemäß </w:t>
      </w:r>
      <w:r>
        <w:t>Art. </w:t>
      </w:r>
      <w:r w:rsidRPr="004331FD">
        <w:t xml:space="preserve">15a </w:t>
      </w:r>
      <w:r>
        <w:t>Abs. </w:t>
      </w:r>
      <w:r w:rsidRPr="004331FD">
        <w:t xml:space="preserve">2 </w:t>
      </w:r>
      <w:r>
        <w:t>B</w:t>
      </w:r>
      <w:r>
        <w:noBreakHyphen/>
        <w:t>VG</w:t>
      </w:r>
      <w:r w:rsidRPr="004331FD">
        <w:t xml:space="preserve"> über die Helmpflicht beim Wintersport</w:t>
      </w:r>
      <w:r w:rsidRPr="004331FD">
        <w:rPr>
          <w:rStyle w:val="Funotenzeichen"/>
        </w:rPr>
        <w:footnoteReference w:id="81"/>
      </w:r>
      <w:r w:rsidRPr="004331FD">
        <w:t xml:space="preserve"> könnte </w:t>
      </w:r>
      <w:r>
        <w:t xml:space="preserve">den Kurztitel „Helmpflicht-Wintersport-Vereinbarung“, allenfalls </w:t>
      </w:r>
      <w:r w:rsidRPr="004331FD">
        <w:t>„</w:t>
      </w:r>
      <w:r w:rsidRPr="00217FAD">
        <w:t>Ver</w:t>
      </w:r>
      <w:r>
        <w:rPr>
          <w:lang w:val="de-DE"/>
        </w:rPr>
        <w:softHyphen/>
      </w:r>
      <w:r w:rsidRPr="00217FAD">
        <w:t>einbarung</w:t>
      </w:r>
      <w:r>
        <w:t xml:space="preserve"> </w:t>
      </w:r>
      <w:r w:rsidRPr="004331FD">
        <w:t>Helmpflicht</w:t>
      </w:r>
      <w:r>
        <w:t xml:space="preserve"> W</w:t>
      </w:r>
      <w:r w:rsidRPr="004331FD">
        <w:t>intersport“</w:t>
      </w:r>
      <w:r>
        <w:t xml:space="preserve"> erhalten</w:t>
      </w:r>
      <w:r w:rsidRPr="004331FD">
        <w:t>.</w:t>
      </w:r>
    </w:p>
    <w:p w:rsidR="00EB43BF" w:rsidRPr="0078578E" w:rsidRDefault="00EB43BF" w:rsidP="005E0CBF">
      <w:pPr>
        <w:pStyle w:val="HinweistextmitNummern"/>
      </w:pPr>
      <w:r>
        <w:t>4)</w:t>
      </w:r>
      <w:r>
        <w:tab/>
        <w:t xml:space="preserve">Bei der Bildung einer Abkürzung ist der Begriff „Vereinbarung“ durch das Akronym „VE“ wiederzugeben; im Übrigen wird die Abkürzung an den im Kurztitel verwendeten Begriffen anknüpfen (im Fall der </w:t>
      </w:r>
      <w:r w:rsidRPr="004331FD">
        <w:t xml:space="preserve">Vereinbarung gemäß </w:t>
      </w:r>
      <w:r>
        <w:t>Art. </w:t>
      </w:r>
      <w:r w:rsidRPr="004331FD">
        <w:t xml:space="preserve">15a </w:t>
      </w:r>
      <w:r>
        <w:t>Abs. </w:t>
      </w:r>
      <w:r w:rsidRPr="004331FD">
        <w:t xml:space="preserve">2 </w:t>
      </w:r>
      <w:r>
        <w:t>B</w:t>
      </w:r>
      <w:r>
        <w:noBreakHyphen/>
        <w:t>VG</w:t>
      </w:r>
      <w:r w:rsidRPr="004331FD">
        <w:t xml:space="preserve"> über die Helmpflicht beim Wintersport</w:t>
      </w:r>
      <w:r>
        <w:t xml:space="preserve"> [vgl. Hinweis 3] also: HW-VE oder VE</w:t>
      </w:r>
      <w:r>
        <w:noBreakHyphen/>
        <w:t>HW).</w:t>
      </w:r>
    </w:p>
    <w:p w:rsidR="004B52F6" w:rsidRPr="008D1ED0" w:rsidRDefault="0031712B" w:rsidP="00CB0D16">
      <w:pPr>
        <w:pStyle w:val="IIIEbene2"/>
      </w:pPr>
      <w:bookmarkStart w:id="1071" w:name="_Toc400359686"/>
      <w:bookmarkStart w:id="1072" w:name="_Toc400380557"/>
      <w:bookmarkStart w:id="1073" w:name="IIIB12"/>
      <w:r>
        <w:t>B.1.</w:t>
      </w:r>
      <w:r w:rsidR="004B52F6">
        <w:t>2</w:t>
      </w:r>
      <w:r w:rsidR="004B52F6" w:rsidRPr="008D1ED0">
        <w:t>.</w:t>
      </w:r>
      <w:r w:rsidR="004B52F6">
        <w:tab/>
        <w:t>Präambel</w:t>
      </w:r>
      <w:bookmarkEnd w:id="1071"/>
      <w:bookmarkEnd w:id="1072"/>
    </w:p>
    <w:bookmarkEnd w:id="1073"/>
    <w:p w:rsidR="004B52F6" w:rsidRPr="00BE7FF3" w:rsidRDefault="004B52F6" w:rsidP="004B52F6">
      <w:pPr>
        <w:pStyle w:val="Option"/>
      </w:pPr>
      <w:r>
        <w:t>Option </w:t>
      </w:r>
      <w:r w:rsidRPr="00BE7FF3">
        <w:t xml:space="preserve">A (Präambel </w:t>
      </w:r>
      <w:r>
        <w:t>mit</w:t>
      </w:r>
      <w:r w:rsidRPr="00BE7FF3">
        <w:t xml:space="preserve"> Bezeichnung der Länder)</w:t>
      </w:r>
    </w:p>
    <w:p w:rsidR="004B52F6" w:rsidRPr="00860AD6" w:rsidRDefault="004B52F6" w:rsidP="004B52F6">
      <w:pPr>
        <w:pStyle w:val="12PromKlEinlSatz"/>
        <w:keepNext w:val="0"/>
      </w:pPr>
      <w:r w:rsidRPr="00860AD6">
        <w:t>Die Lä</w:t>
      </w:r>
      <w:r>
        <w:t>nder &lt;</w:t>
      </w:r>
      <w:r w:rsidRPr="00BE7FF3">
        <w:rPr>
          <w:b/>
        </w:rPr>
        <w:t xml:space="preserve">Bezeichnung der </w:t>
      </w:r>
      <w:r w:rsidRPr="00291426">
        <w:rPr>
          <w:b/>
          <w:color w:val="auto"/>
        </w:rPr>
        <w:t>betreffenden</w:t>
      </w:r>
      <w:r>
        <w:rPr>
          <w:b/>
        </w:rPr>
        <w:t xml:space="preserve"> </w:t>
      </w:r>
      <w:r w:rsidRPr="00BE7FF3">
        <w:rPr>
          <w:b/>
        </w:rPr>
        <w:t>Länder</w:t>
      </w:r>
      <w:r>
        <w:t xml:space="preserve">&gt;, jeweils vertreten durch </w:t>
      </w:r>
      <w:r w:rsidRPr="00564BC8">
        <w:rPr>
          <w:b/>
        </w:rPr>
        <w:t>/ den Landeshauptmann / die Landeshauptfrau bzw. den Landeshauptmann /</w:t>
      </w:r>
      <w:r w:rsidRPr="00860AD6">
        <w:t>, im Folgenden Vertragsparteien genannt, sind übereingekommen, gemäß Art. 15a B</w:t>
      </w:r>
      <w:r w:rsidRPr="00860AD6">
        <w:noBreakHyphen/>
        <w:t>VG die nachstehende Vereinbarung zu schließen:</w:t>
      </w:r>
    </w:p>
    <w:p w:rsidR="004B52F6" w:rsidRPr="009F48A3" w:rsidRDefault="004B52F6" w:rsidP="004B52F6">
      <w:pPr>
        <w:pStyle w:val="Option"/>
      </w:pPr>
      <w:r w:rsidRPr="009F48A3">
        <w:t>Option B (Präambel ohne Bezeichnung der Länder)</w:t>
      </w:r>
    </w:p>
    <w:p w:rsidR="004B52F6" w:rsidRPr="00860AD6" w:rsidRDefault="004B52F6" w:rsidP="004B52F6">
      <w:pPr>
        <w:pStyle w:val="12PromKlEinlSatz"/>
        <w:keepNext w:val="0"/>
      </w:pPr>
      <w:r w:rsidRPr="009F48A3">
        <w:lastRenderedPageBreak/>
        <w:t xml:space="preserve">Die unterzeichnenden Länder, jeweils vertreten durch </w:t>
      </w:r>
      <w:r w:rsidRPr="009F48A3">
        <w:rPr>
          <w:b/>
        </w:rPr>
        <w:t>/ den Landeshauptmann / die Landeshauptfrau bzw. den Landeshauptmann /</w:t>
      </w:r>
      <w:r w:rsidRPr="009F48A3">
        <w:t>, im Folgenden Vertragsparteien genannt, sind übereingekommen, gemäß Art. 15a B</w:t>
      </w:r>
      <w:r w:rsidRPr="009F48A3">
        <w:noBreakHyphen/>
        <w:t>VG die nachstehende Vereinbarung zu schließen:</w:t>
      </w:r>
    </w:p>
    <w:p w:rsidR="004B52F6" w:rsidRPr="00BE7FF3" w:rsidRDefault="004B52F6" w:rsidP="004B52F6">
      <w:pPr>
        <w:pStyle w:val="Option"/>
      </w:pPr>
      <w:r>
        <w:t>Option </w:t>
      </w:r>
      <w:r w:rsidRPr="00BE7FF3">
        <w:t xml:space="preserve">A </w:t>
      </w:r>
      <w:r w:rsidRPr="00291426">
        <w:t>und</w:t>
      </w:r>
      <w:r w:rsidRPr="00BE7FF3">
        <w:t xml:space="preserve"> B </w:t>
      </w:r>
      <w:r>
        <w:t xml:space="preserve">unter Anführung der </w:t>
      </w:r>
      <w:r w:rsidRPr="00BE7FF3">
        <w:t>Motive</w:t>
      </w:r>
    </w:p>
    <w:p w:rsidR="004B52F6" w:rsidRPr="002C2CEC" w:rsidRDefault="004B52F6" w:rsidP="004B52F6">
      <w:pPr>
        <w:pStyle w:val="23SatznachNovao"/>
      </w:pPr>
      <w:r w:rsidRPr="002C2CEC">
        <w:t xml:space="preserve">[...] sind </w:t>
      </w:r>
      <w:r w:rsidRPr="00592DC7">
        <w:rPr>
          <w:b/>
        </w:rPr>
        <w:t>in der Absicht, [...], und unter Berücksichtigung [...]</w:t>
      </w:r>
      <w:r w:rsidRPr="002C2CEC">
        <w:t xml:space="preserve"> übereingekommen, [...]</w:t>
      </w:r>
    </w:p>
    <w:p w:rsidR="004B52F6" w:rsidRPr="00AE64C2" w:rsidRDefault="004B52F6" w:rsidP="004B52F6">
      <w:pPr>
        <w:pStyle w:val="Hinweis"/>
        <w:rPr>
          <w:i/>
          <w:u w:val="single"/>
        </w:rPr>
      </w:pPr>
      <w:r w:rsidRPr="00515E98">
        <w:t>Hinweise</w:t>
      </w:r>
    </w:p>
    <w:p w:rsidR="004B52F6" w:rsidRPr="0078578E" w:rsidRDefault="004B52F6" w:rsidP="004B52F6">
      <w:pPr>
        <w:pStyle w:val="HinweistextmitNummern"/>
      </w:pPr>
      <w:r>
        <w:t>1)</w:t>
      </w:r>
      <w:r>
        <w:tab/>
      </w:r>
      <w:r w:rsidRPr="008E1B0C">
        <w:t xml:space="preserve">Eine Präambel, die – wie in den Optionen A und B – die Vertragsparteien und die diese vertretenden Organe </w:t>
      </w:r>
      <w:r>
        <w:t xml:space="preserve">sowie </w:t>
      </w:r>
      <w:r w:rsidRPr="008E1B0C">
        <w:t>die Wortfolge „</w:t>
      </w:r>
      <w:r>
        <w:t>[</w:t>
      </w:r>
      <w:r w:rsidR="00036724">
        <w:t>...</w:t>
      </w:r>
      <w:r>
        <w:t>]</w:t>
      </w:r>
      <w:r w:rsidRPr="008E1B0C">
        <w:t xml:space="preserve"> sind [wie folgt] übereingekommen, </w:t>
      </w:r>
      <w:r>
        <w:t>[</w:t>
      </w:r>
      <w:r w:rsidR="00036724">
        <w:t>...</w:t>
      </w:r>
      <w:r>
        <w:t>]</w:t>
      </w:r>
      <w:r w:rsidRPr="008E1B0C">
        <w:t>“ oder „</w:t>
      </w:r>
      <w:r>
        <w:t>[</w:t>
      </w:r>
      <w:r w:rsidR="00036724">
        <w:t>...</w:t>
      </w:r>
      <w:r>
        <w:t>]</w:t>
      </w:r>
      <w:r w:rsidRPr="008E1B0C">
        <w:t xml:space="preserve"> schließen die nachstehende Vereinbarung </w:t>
      </w:r>
      <w:r>
        <w:t>[</w:t>
      </w:r>
      <w:r w:rsidR="00036724">
        <w:t>...</w:t>
      </w:r>
      <w:r>
        <w:t>]</w:t>
      </w:r>
      <w:r w:rsidRPr="008E1B0C">
        <w:t>“) umfasst, ist zwingend.</w:t>
      </w:r>
    </w:p>
    <w:p w:rsidR="004B52F6" w:rsidRPr="0078578E" w:rsidRDefault="004B52F6" w:rsidP="004B52F6">
      <w:pPr>
        <w:pStyle w:val="HinweistextmitNummern"/>
      </w:pPr>
      <w:r>
        <w:t>2)</w:t>
      </w:r>
      <w:r>
        <w:tab/>
      </w:r>
      <w:r w:rsidRPr="008E1B0C">
        <w:t>Unzulässig ist es, auf eine Präambel mit diesem obligatorischen Inhalt, einen (weiteren), „Präambel“ überschriebenen Textabschnitt folgen zu lassen.</w:t>
      </w:r>
      <w:r w:rsidRPr="00515E98">
        <w:rPr>
          <w:rStyle w:val="Funotenzeichen"/>
        </w:rPr>
        <w:footnoteReference w:id="82"/>
      </w:r>
    </w:p>
    <w:p w:rsidR="004B52F6" w:rsidRPr="0048025F" w:rsidRDefault="004B52F6" w:rsidP="004B52F6">
      <w:pPr>
        <w:pStyle w:val="HinweistextmitNummern"/>
        <w:rPr>
          <w:lang w:val="en-US"/>
        </w:rPr>
      </w:pPr>
      <w:r>
        <w:t>3)</w:t>
      </w:r>
      <w:r>
        <w:tab/>
      </w:r>
      <w:r w:rsidRPr="008E1B0C">
        <w:t xml:space="preserve">Die Beifügung (siehe </w:t>
      </w:r>
      <w:r>
        <w:t xml:space="preserve">die </w:t>
      </w:r>
      <w:r w:rsidRPr="008E1B0C">
        <w:t>Option mit eingefügten Motiven) von Ausführungen wie etwa „</w:t>
      </w:r>
      <w:r w:rsidRPr="00515E98">
        <w:t>in Anbetracht dessen</w:t>
      </w:r>
      <w:r>
        <w:t xml:space="preserve"> [</w:t>
      </w:r>
      <w:r w:rsidR="00036724">
        <w:t>...</w:t>
      </w:r>
      <w:r>
        <w:t>]“</w:t>
      </w:r>
      <w:r w:rsidRPr="00515E98">
        <w:t xml:space="preserve">, </w:t>
      </w:r>
      <w:r>
        <w:t>„</w:t>
      </w:r>
      <w:r w:rsidRPr="00515E98">
        <w:t>im Bewusstsein dessen</w:t>
      </w:r>
      <w:r>
        <w:t xml:space="preserve"> [</w:t>
      </w:r>
      <w:r w:rsidR="00036724">
        <w:t>...</w:t>
      </w:r>
      <w:r>
        <w:t>]“</w:t>
      </w:r>
      <w:r w:rsidRPr="00515E98">
        <w:t xml:space="preserve">, </w:t>
      </w:r>
      <w:r>
        <w:t>„</w:t>
      </w:r>
      <w:r w:rsidRPr="00515E98">
        <w:t>besorgt über</w:t>
      </w:r>
      <w:r>
        <w:t xml:space="preserve"> [</w:t>
      </w:r>
      <w:r w:rsidR="00036724">
        <w:t>...</w:t>
      </w:r>
      <w:r>
        <w:t>]“</w:t>
      </w:r>
      <w:r w:rsidRPr="00515E98">
        <w:t xml:space="preserve">, </w:t>
      </w:r>
      <w:r>
        <w:t>„</w:t>
      </w:r>
      <w:r w:rsidRPr="00515E98">
        <w:t>in der Er</w:t>
      </w:r>
      <w:r>
        <w:rPr>
          <w:lang w:val="de-DE"/>
        </w:rPr>
        <w:softHyphen/>
      </w:r>
      <w:r w:rsidRPr="00515E98">
        <w:t>wägung</w:t>
      </w:r>
      <w:r>
        <w:t xml:space="preserve"> [</w:t>
      </w:r>
      <w:r w:rsidR="00036724">
        <w:t>...</w:t>
      </w:r>
      <w:r>
        <w:t>]“</w:t>
      </w:r>
      <w:r w:rsidRPr="00515E98">
        <w:t xml:space="preserve">, </w:t>
      </w:r>
      <w:r>
        <w:t>„</w:t>
      </w:r>
      <w:r w:rsidRPr="00515E98">
        <w:t>eingedenk</w:t>
      </w:r>
      <w:r>
        <w:t xml:space="preserve"> [</w:t>
      </w:r>
      <w:r w:rsidR="00036724">
        <w:t>...</w:t>
      </w:r>
      <w:r>
        <w:t>]“</w:t>
      </w:r>
      <w:r w:rsidRPr="00515E98">
        <w:t xml:space="preserve">, </w:t>
      </w:r>
      <w:r>
        <w:t>„</w:t>
      </w:r>
      <w:r w:rsidRPr="00515E98">
        <w:t>i</w:t>
      </w:r>
      <w:r w:rsidRPr="00291426">
        <w:t>n</w:t>
      </w:r>
      <w:r w:rsidRPr="00515E98">
        <w:t xml:space="preserve"> dem Bewusstsein</w:t>
      </w:r>
      <w:r>
        <w:t xml:space="preserve"> [</w:t>
      </w:r>
      <w:r w:rsidR="00036724">
        <w:t>...</w:t>
      </w:r>
      <w:r>
        <w:t>]“</w:t>
      </w:r>
      <w:r w:rsidRPr="00515E98">
        <w:t xml:space="preserve">, </w:t>
      </w:r>
      <w:r>
        <w:t>„</w:t>
      </w:r>
      <w:r w:rsidRPr="00515E98">
        <w:t>in der Erkenntnis</w:t>
      </w:r>
      <w:r>
        <w:t xml:space="preserve"> [</w:t>
      </w:r>
      <w:r w:rsidR="00036724">
        <w:t>...</w:t>
      </w:r>
      <w:r>
        <w:t>]“</w:t>
      </w:r>
      <w:r w:rsidRPr="00515E98">
        <w:t xml:space="preserve">, </w:t>
      </w:r>
      <w:r>
        <w:t>„</w:t>
      </w:r>
      <w:r w:rsidRPr="00515E98">
        <w:t>unter Hinweis</w:t>
      </w:r>
      <w:r>
        <w:t xml:space="preserve"> [</w:t>
      </w:r>
      <w:r w:rsidR="00036724">
        <w:t>...</w:t>
      </w:r>
      <w:r>
        <w:t>]“</w:t>
      </w:r>
      <w:r w:rsidRPr="00515E98">
        <w:t xml:space="preserve">, </w:t>
      </w:r>
      <w:r>
        <w:t>„</w:t>
      </w:r>
      <w:r w:rsidRPr="00515E98">
        <w:t>jedoch in dem Entschluss</w:t>
      </w:r>
      <w:r>
        <w:t xml:space="preserve"> [</w:t>
      </w:r>
      <w:r w:rsidR="00036724">
        <w:t>...</w:t>
      </w:r>
      <w:r>
        <w:t>]“</w:t>
      </w:r>
      <w:r w:rsidRPr="00515E98">
        <w:rPr>
          <w:rStyle w:val="Funotenzeichen"/>
        </w:rPr>
        <w:footnoteReference w:id="83"/>
      </w:r>
      <w:r w:rsidRPr="00515E98">
        <w:t xml:space="preserve"> </w:t>
      </w:r>
      <w:r w:rsidRPr="0048025F">
        <w:rPr>
          <w:lang w:val="de-AT"/>
        </w:rPr>
        <w:t>ist zwar möglich (und in der Prax</w:t>
      </w:r>
      <w:r>
        <w:rPr>
          <w:lang w:val="de-AT"/>
        </w:rPr>
        <w:t>is völker</w:t>
      </w:r>
      <w:r>
        <w:rPr>
          <w:lang w:val="de-AT"/>
        </w:rPr>
        <w:softHyphen/>
        <w:t>rechtlicher Verträge häufig)</w:t>
      </w:r>
      <w:r w:rsidRPr="0048025F">
        <w:rPr>
          <w:lang w:val="de-AT"/>
        </w:rPr>
        <w:t xml:space="preserve">. </w:t>
      </w:r>
      <w:r w:rsidRPr="0048025F">
        <w:rPr>
          <w:lang w:val="en-US"/>
        </w:rPr>
        <w:t xml:space="preserve">Solche (ergänzenden) Formulierungen sind aber rechtlich nicht erforderlich (siehe dazu </w:t>
      </w:r>
      <w:r w:rsidRPr="0048025F">
        <w:rPr>
          <w:i/>
          <w:lang w:val="en-US"/>
        </w:rPr>
        <w:t>Aust</w:t>
      </w:r>
      <w:r w:rsidRPr="0048025F">
        <w:rPr>
          <w:lang w:val="en-US"/>
        </w:rPr>
        <w:t xml:space="preserve"> 1992, 336: „In fact, from the legal point of view there is no need to say more than: The Parties to this [Agreement], have agreed as follows [...]“).</w:t>
      </w:r>
    </w:p>
    <w:p w:rsidR="004B52F6" w:rsidRPr="0078578E" w:rsidRDefault="004B52F6" w:rsidP="004B52F6">
      <w:pPr>
        <w:pStyle w:val="HinweistextmitNummern"/>
      </w:pPr>
      <w:r>
        <w:t>4)</w:t>
      </w:r>
      <w:r>
        <w:tab/>
      </w:r>
      <w:r w:rsidRPr="00E93063">
        <w:t xml:space="preserve">Beweggründe, Motive </w:t>
      </w:r>
      <w:r>
        <w:t xml:space="preserve">und </w:t>
      </w:r>
      <w:r w:rsidRPr="00E93063">
        <w:t>Ziele der Vereinbarung können auch in Erläuterungen zur Ver</w:t>
      </w:r>
      <w:r w:rsidR="00CF627A">
        <w:rPr>
          <w:lang w:val="de-DE"/>
        </w:rPr>
        <w:softHyphen/>
      </w:r>
      <w:r w:rsidRPr="00E93063">
        <w:t xml:space="preserve">einbarung dargelegt werden, sofern solche erstellt werden </w:t>
      </w:r>
      <w:r w:rsidRPr="0022237A">
        <w:t xml:space="preserve">(siehe </w:t>
      </w:r>
      <w:hyperlink w:anchor="IC4" w:history="1">
        <w:r w:rsidRPr="002004AB">
          <w:rPr>
            <w:rStyle w:val="Hyperlink"/>
            <w:b/>
          </w:rPr>
          <w:t>I. C.4.</w:t>
        </w:r>
      </w:hyperlink>
      <w:r w:rsidRPr="0022237A">
        <w:t>).</w:t>
      </w:r>
    </w:p>
    <w:p w:rsidR="004B52F6" w:rsidRDefault="004B52F6" w:rsidP="004B52F6">
      <w:pPr>
        <w:pStyle w:val="HinweistextmitNummern"/>
        <w:rPr>
          <w:lang w:val="de-DE"/>
        </w:rPr>
      </w:pPr>
      <w:r>
        <w:t>5)</w:t>
      </w:r>
      <w:r>
        <w:tab/>
        <w:t xml:space="preserve">Zur Wahl zwischen den Optionen A und B: </w:t>
      </w:r>
      <w:r w:rsidRPr="008E1B0C">
        <w:t>Option </w:t>
      </w:r>
      <w:r>
        <w:t>B</w:t>
      </w:r>
      <w:r w:rsidRPr="008E1B0C">
        <w:t xml:space="preserve"> sollte </w:t>
      </w:r>
      <w:r>
        <w:t xml:space="preserve">nur ausnahmsweise </w:t>
      </w:r>
      <w:r w:rsidRPr="008E1B0C">
        <w:t xml:space="preserve">verwendet werden, </w:t>
      </w:r>
      <w:r>
        <w:t xml:space="preserve">dann nämlich, </w:t>
      </w:r>
      <w:r w:rsidRPr="008E1B0C">
        <w:t xml:space="preserve">wenn der </w:t>
      </w:r>
      <w:r w:rsidRPr="0022237A">
        <w:t>Kreis der abschließenden Länder vor der Einleitung des Abschlussverfahrens noch nicht feststeht.</w:t>
      </w:r>
    </w:p>
    <w:p w:rsidR="000B4238" w:rsidRPr="008D1ED0" w:rsidRDefault="0031712B" w:rsidP="00CB0D16">
      <w:pPr>
        <w:pStyle w:val="IIIEbene2"/>
      </w:pPr>
      <w:bookmarkStart w:id="1074" w:name="_Toc400359687"/>
      <w:bookmarkStart w:id="1075" w:name="_Toc400380558"/>
      <w:bookmarkStart w:id="1076" w:name="IIIB13"/>
      <w:r>
        <w:t>B.1.</w:t>
      </w:r>
      <w:r w:rsidR="000B4238">
        <w:t>3</w:t>
      </w:r>
      <w:r w:rsidR="000B4238" w:rsidRPr="008D1ED0">
        <w:t>.</w:t>
      </w:r>
      <w:r w:rsidR="000B4238">
        <w:tab/>
        <w:t>Gegenstand (Verpflichtung/Berechtigung)</w:t>
      </w:r>
      <w:bookmarkEnd w:id="1074"/>
      <w:bookmarkEnd w:id="1075"/>
    </w:p>
    <w:bookmarkEnd w:id="1076"/>
    <w:p w:rsidR="000B4238" w:rsidRPr="002C2CEC" w:rsidRDefault="000B4238" w:rsidP="000B4238">
      <w:pPr>
        <w:pStyle w:val="45UeberschrPara"/>
      </w:pPr>
      <w:r>
        <w:t>Artikel </w:t>
      </w:r>
      <w:r w:rsidRPr="002C2CEC">
        <w:t>[...]</w:t>
      </w:r>
    </w:p>
    <w:p w:rsidR="000B4238" w:rsidRPr="002C2CEC" w:rsidRDefault="000B4238" w:rsidP="000B4238">
      <w:pPr>
        <w:pStyle w:val="45UeberschrPara"/>
      </w:pPr>
      <w:r w:rsidRPr="002C2CEC">
        <w:t>Gegenstand</w:t>
      </w:r>
      <w:r w:rsidRPr="003645B0">
        <w:rPr>
          <w:rStyle w:val="Funotenzeichen"/>
          <w:b w:val="0"/>
        </w:rPr>
        <w:footnoteReference w:id="84"/>
      </w:r>
    </w:p>
    <w:p w:rsidR="000B4238" w:rsidRPr="000B4238" w:rsidRDefault="000B4238" w:rsidP="000B4238">
      <w:pPr>
        <w:pStyle w:val="Option"/>
        <w:rPr>
          <w:lang w:val="de-DE"/>
        </w:rPr>
      </w:pPr>
      <w:r>
        <w:rPr>
          <w:rFonts w:cs="Arial"/>
          <w:lang w:val="de-DE"/>
        </w:rPr>
        <w:t>Option A</w:t>
      </w:r>
    </w:p>
    <w:p w:rsidR="000B4238" w:rsidRPr="002C2CEC" w:rsidRDefault="000B4238" w:rsidP="000B4238">
      <w:pPr>
        <w:pStyle w:val="51Abs"/>
      </w:pPr>
      <w:r w:rsidRPr="002C2CEC">
        <w:t>Die Vertragsparteien verpflichten sich, [</w:t>
      </w:r>
      <w:r w:rsidR="00036724">
        <w:t>...</w:t>
      </w:r>
      <w:r w:rsidRPr="002C2CEC">
        <w:t>]</w:t>
      </w:r>
    </w:p>
    <w:p w:rsidR="000B4238" w:rsidRPr="00592DC7" w:rsidRDefault="000B4238" w:rsidP="000B4238">
      <w:pPr>
        <w:pStyle w:val="Option"/>
      </w:pPr>
      <w:r>
        <w:rPr>
          <w:rFonts w:cs="Arial"/>
        </w:rPr>
        <w:t>Option </w:t>
      </w:r>
      <w:r>
        <w:rPr>
          <w:rFonts w:cs="Arial"/>
          <w:lang w:val="de-DE"/>
        </w:rPr>
        <w:t>B</w:t>
      </w:r>
      <w:r w:rsidRPr="00592DC7">
        <w:rPr>
          <w:rFonts w:cs="Arial"/>
        </w:rPr>
        <w:t xml:space="preserve"> (</w:t>
      </w:r>
      <w:r w:rsidRPr="00592DC7">
        <w:t>Text im Fall der beabsichtigten Koordinierung der Umsetzung von Richtlinien der EU bzw</w:t>
      </w:r>
      <w:r>
        <w:t>.</w:t>
      </w:r>
      <w:r w:rsidRPr="00592DC7">
        <w:t xml:space="preserve"> der Koordinierung „flankierender“ Regelungen zu Verordnungen</w:t>
      </w:r>
      <w:r w:rsidRPr="00592DC7">
        <w:rPr>
          <w:rFonts w:cs="Arial"/>
        </w:rPr>
        <w:t>)</w:t>
      </w:r>
    </w:p>
    <w:p w:rsidR="000B4238" w:rsidRPr="002C2CEC" w:rsidRDefault="000B4238" w:rsidP="000B4238">
      <w:pPr>
        <w:pStyle w:val="51Abs"/>
      </w:pPr>
      <w:r w:rsidRPr="002C2CEC">
        <w:t xml:space="preserve">Zur Sicherstellung </w:t>
      </w:r>
      <w:r w:rsidRPr="00564BC8">
        <w:rPr>
          <w:b/>
        </w:rPr>
        <w:t>/ der koordinierten Umsetzung der Richtlinie 20xx/xx/EU über &lt;</w:t>
      </w:r>
      <w:r w:rsidRPr="00564BC8">
        <w:rPr>
          <w:rStyle w:val="993Fett"/>
          <w:b w:val="0"/>
        </w:rPr>
        <w:t>Bezeichnung</w:t>
      </w:r>
      <w:r w:rsidRPr="00564BC8">
        <w:rPr>
          <w:b/>
        </w:rPr>
        <w:t>&gt; / der koordinierten Erlassung flankierender Regelungen zur Verordnung (EG) Nr. xxxx &lt;</w:t>
      </w:r>
      <w:r w:rsidRPr="00564BC8">
        <w:rPr>
          <w:rStyle w:val="993Fett"/>
          <w:b w:val="0"/>
        </w:rPr>
        <w:t>Bezeichnung</w:t>
      </w:r>
      <w:r w:rsidRPr="00564BC8">
        <w:rPr>
          <w:b/>
        </w:rPr>
        <w:t>&gt; /</w:t>
      </w:r>
      <w:r w:rsidRPr="002C2CEC">
        <w:t>, verpflichten</w:t>
      </w:r>
      <w:r>
        <w:t xml:space="preserve"> sich die Vertragsparteien, [</w:t>
      </w:r>
      <w:r w:rsidR="00036724">
        <w:t>...</w:t>
      </w:r>
      <w:r>
        <w:t>]</w:t>
      </w:r>
      <w:r w:rsidRPr="00255217">
        <w:rPr>
          <w:rStyle w:val="Funotenzeichen"/>
          <w:rFonts w:cs="Arial"/>
          <w:szCs w:val="24"/>
        </w:rPr>
        <w:footnoteReference w:id="85"/>
      </w:r>
    </w:p>
    <w:p w:rsidR="000B4238" w:rsidRPr="00592DC7" w:rsidRDefault="000B4238" w:rsidP="000B4238">
      <w:pPr>
        <w:pStyle w:val="Option"/>
      </w:pPr>
      <w:r w:rsidRPr="00592DC7">
        <w:rPr>
          <w:rFonts w:cs="Arial"/>
        </w:rPr>
        <w:lastRenderedPageBreak/>
        <w:t>Option </w:t>
      </w:r>
      <w:r>
        <w:rPr>
          <w:rFonts w:cs="Arial"/>
          <w:lang w:val="de-DE"/>
        </w:rPr>
        <w:t>C</w:t>
      </w:r>
      <w:r w:rsidRPr="00592DC7">
        <w:rPr>
          <w:rFonts w:cs="Arial"/>
        </w:rPr>
        <w:t xml:space="preserve"> (</w:t>
      </w:r>
      <w:r w:rsidRPr="00592DC7">
        <w:t>Text im Fall der beabsichtigten Abstimmung bestimmter Maßnahmen</w:t>
      </w:r>
      <w:r w:rsidRPr="00592DC7">
        <w:rPr>
          <w:rFonts w:cs="Arial"/>
        </w:rPr>
        <w:t>)</w:t>
      </w:r>
    </w:p>
    <w:p w:rsidR="000B4238" w:rsidRPr="002C2CEC" w:rsidRDefault="000B4238" w:rsidP="000B4238">
      <w:pPr>
        <w:pStyle w:val="51Abs"/>
      </w:pPr>
      <w:r w:rsidRPr="002C2CEC">
        <w:t>Die Vertragsparteien verpflichten sich, Maßnahmen auf &lt;</w:t>
      </w:r>
      <w:r w:rsidRPr="002C2CEC">
        <w:rPr>
          <w:rStyle w:val="993Fett"/>
        </w:rPr>
        <w:t>Umschreibung des betreffenden Gebietes</w:t>
      </w:r>
      <w:r w:rsidRPr="002C2CEC">
        <w:t xml:space="preserve">&gt; zu ergreifen, durch die Folgendes bewirkt wird: </w:t>
      </w:r>
      <w:r w:rsidRPr="00FB3F97">
        <w:rPr>
          <w:rStyle w:val="993Fett"/>
        </w:rPr>
        <w:t>&lt;</w:t>
      </w:r>
      <w:r w:rsidRPr="002C2CEC">
        <w:rPr>
          <w:rStyle w:val="993Fett"/>
        </w:rPr>
        <w:t>Grundsätze / Zwecke / Ziele</w:t>
      </w:r>
      <w:r w:rsidRPr="002C2CEC">
        <w:t xml:space="preserve"> </w:t>
      </w:r>
      <w:r w:rsidRPr="00564BC8">
        <w:rPr>
          <w:rStyle w:val="994Kursiv"/>
          <w:i w:val="0"/>
        </w:rPr>
        <w:t xml:space="preserve">[hier nur in Grundzügen; </w:t>
      </w:r>
      <w:r>
        <w:rPr>
          <w:rStyle w:val="994Kursiv"/>
          <w:i w:val="0"/>
        </w:rPr>
        <w:t xml:space="preserve">ggf. </w:t>
      </w:r>
      <w:r w:rsidRPr="00564BC8">
        <w:rPr>
          <w:rStyle w:val="994Kursiv"/>
          <w:i w:val="0"/>
        </w:rPr>
        <w:t xml:space="preserve">abzustimmen mit konkreten/speziellen Verpflichtungen von Vertragsparteien oder </w:t>
      </w:r>
      <w:r>
        <w:rPr>
          <w:rStyle w:val="994Kursiv"/>
          <w:i w:val="0"/>
        </w:rPr>
        <w:t xml:space="preserve">zB </w:t>
      </w:r>
      <w:r w:rsidRPr="00564BC8">
        <w:rPr>
          <w:rStyle w:val="994Kursiv"/>
          <w:i w:val="0"/>
        </w:rPr>
        <w:t>„Umsetzung“]</w:t>
      </w:r>
      <w:r w:rsidRPr="002C2CEC">
        <w:t xml:space="preserve"> </w:t>
      </w:r>
      <w:r w:rsidRPr="00FB3F97">
        <w:rPr>
          <w:rStyle w:val="993Fett"/>
        </w:rPr>
        <w:t>der Harmonisierung</w:t>
      </w:r>
      <w:r>
        <w:rPr>
          <w:rStyle w:val="993Fett"/>
        </w:rPr>
        <w:t> </w:t>
      </w:r>
      <w:r w:rsidRPr="00FB3F97">
        <w:rPr>
          <w:rStyle w:val="993Fett"/>
        </w:rPr>
        <w:t>/</w:t>
      </w:r>
      <w:r>
        <w:rPr>
          <w:rStyle w:val="993Fett"/>
        </w:rPr>
        <w:t> </w:t>
      </w:r>
      <w:r w:rsidRPr="00FB3F97">
        <w:rPr>
          <w:rStyle w:val="993Fett"/>
        </w:rPr>
        <w:t>wechselseitigen Anpassung der</w:t>
      </w:r>
      <w:r w:rsidRPr="00564BC8">
        <w:rPr>
          <w:rStyle w:val="993Fett"/>
        </w:rPr>
        <w:t xml:space="preserve"> </w:t>
      </w:r>
      <w:r w:rsidRPr="00564BC8">
        <w:rPr>
          <w:rStyle w:val="994Kursiv"/>
          <w:i w:val="0"/>
        </w:rPr>
        <w:t>[näher zu determinierenden]</w:t>
      </w:r>
      <w:r w:rsidRPr="00564BC8">
        <w:t xml:space="preserve"> </w:t>
      </w:r>
      <w:r w:rsidRPr="00FB3F97">
        <w:rPr>
          <w:rStyle w:val="993Fett"/>
        </w:rPr>
        <w:t>Rechtsgrundsätze / Rechts</w:t>
      </w:r>
      <w:r>
        <w:rPr>
          <w:rStyle w:val="993Fett"/>
        </w:rPr>
        <w:softHyphen/>
      </w:r>
      <w:r w:rsidRPr="00FB3F97">
        <w:rPr>
          <w:rStyle w:val="993Fett"/>
        </w:rPr>
        <w:t>vorschriften / Vollzugsakte / Vorgangsweisen / Mindeststandards</w:t>
      </w:r>
      <w:r>
        <w:rPr>
          <w:rStyle w:val="993Fett"/>
        </w:rPr>
        <w:t> /</w:t>
      </w:r>
      <w:r w:rsidRPr="00FB3F97">
        <w:rPr>
          <w:rStyle w:val="993Fett"/>
        </w:rPr>
        <w:t>&gt;</w:t>
      </w:r>
      <w:r w:rsidRPr="002C2CEC">
        <w:t>.</w:t>
      </w:r>
    </w:p>
    <w:p w:rsidR="000B4238" w:rsidRPr="00AE64C2" w:rsidRDefault="000B4238" w:rsidP="000B4238">
      <w:pPr>
        <w:pStyle w:val="Hinweis"/>
        <w:rPr>
          <w:i/>
          <w:u w:val="single"/>
        </w:rPr>
      </w:pPr>
      <w:r w:rsidRPr="00515E98">
        <w:t>Hinweise</w:t>
      </w:r>
    </w:p>
    <w:p w:rsidR="000B4238" w:rsidRPr="0078578E" w:rsidRDefault="000B4238" w:rsidP="000B4238">
      <w:pPr>
        <w:pStyle w:val="HinweistextmitNummern"/>
      </w:pPr>
      <w:r>
        <w:t>1)</w:t>
      </w:r>
      <w:r>
        <w:tab/>
      </w:r>
      <w:r w:rsidRPr="00E93063">
        <w:t xml:space="preserve">Eine </w:t>
      </w:r>
      <w:r w:rsidRPr="00B920E2">
        <w:t>Regelung</w:t>
      </w:r>
      <w:r w:rsidRPr="00E93063">
        <w:t xml:space="preserve"> über den Gegenstand, </w:t>
      </w:r>
      <w:r>
        <w:t xml:space="preserve">dh. </w:t>
      </w:r>
      <w:r w:rsidRPr="00E93063">
        <w:t xml:space="preserve">die wechselseitigen Verpflichtungen (und </w:t>
      </w:r>
      <w:r>
        <w:t xml:space="preserve">ggf. </w:t>
      </w:r>
      <w:r w:rsidRPr="00E93063">
        <w:t xml:space="preserve">Berechtigungen) ist zwingender Inhalt einer Vereinbarung </w:t>
      </w:r>
      <w:r>
        <w:t>gemäß Art. </w:t>
      </w:r>
      <w:r w:rsidRPr="00E93063">
        <w:t xml:space="preserve">15a </w:t>
      </w:r>
      <w:r>
        <w:t>B</w:t>
      </w:r>
      <w:r>
        <w:noBreakHyphen/>
        <w:t>VG</w:t>
      </w:r>
      <w:r w:rsidRPr="00E93063">
        <w:t>.</w:t>
      </w:r>
    </w:p>
    <w:p w:rsidR="000B4238" w:rsidRPr="0078578E" w:rsidRDefault="000B4238" w:rsidP="000B4238">
      <w:pPr>
        <w:pStyle w:val="HinweistextmitNummern"/>
      </w:pPr>
      <w:r>
        <w:t>2)</w:t>
      </w:r>
      <w:r>
        <w:tab/>
      </w:r>
      <w:r w:rsidRPr="00E93063">
        <w:t xml:space="preserve">Zu einer möglicherweise überlegten Angleichung von (Landes-)Verfassungsrecht siehe </w:t>
      </w:r>
      <w:hyperlink w:anchor="IC2" w:history="1">
        <w:r w:rsidRPr="002004AB">
          <w:rPr>
            <w:rStyle w:val="Hyperlink"/>
            <w:b/>
          </w:rPr>
          <w:t>I. C.2.</w:t>
        </w:r>
      </w:hyperlink>
      <w:r w:rsidRPr="0022237A">
        <w:t>.</w:t>
      </w:r>
    </w:p>
    <w:p w:rsidR="000B4238" w:rsidRPr="0078578E" w:rsidRDefault="000B4238" w:rsidP="000B4238">
      <w:pPr>
        <w:pStyle w:val="HinweistextmitNummern"/>
      </w:pPr>
      <w:r>
        <w:t>3)</w:t>
      </w:r>
      <w:r>
        <w:tab/>
        <w:t xml:space="preserve">Beispiele zu unterschiedlichen Vertragsgegenständen im Detail und mit Beispielen </w:t>
      </w:r>
      <w:r w:rsidRPr="008E1B0C">
        <w:rPr>
          <w:i/>
        </w:rPr>
        <w:t xml:space="preserve">Rosner </w:t>
      </w:r>
      <w:r>
        <w:t>2013; nachstehend seien nur einige (weitere) Beispiele angedeutet:</w:t>
      </w:r>
    </w:p>
    <w:p w:rsidR="000B4238" w:rsidRDefault="000B4238" w:rsidP="000B4238">
      <w:pPr>
        <w:pStyle w:val="HinweistextmitKndeln"/>
      </w:pPr>
      <w:r>
        <w:t>Schaffung einer gemeinsamen Einrichtung</w:t>
      </w:r>
      <w:r>
        <w:rPr>
          <w:rStyle w:val="Funotenzeichen"/>
        </w:rPr>
        <w:footnoteReference w:id="86"/>
      </w:r>
      <w:r>
        <w:t>,</w:t>
      </w:r>
    </w:p>
    <w:p w:rsidR="000B4238" w:rsidRDefault="000B4238" w:rsidP="000B4238">
      <w:pPr>
        <w:pStyle w:val="HinweistextmitKndeln"/>
      </w:pPr>
      <w:r>
        <w:t>junktimierte Förderung</w:t>
      </w:r>
      <w:r>
        <w:rPr>
          <w:rStyle w:val="Funotenzeichen"/>
        </w:rPr>
        <w:footnoteReference w:id="87"/>
      </w:r>
      <w:r>
        <w:t>,</w:t>
      </w:r>
    </w:p>
    <w:p w:rsidR="000B4238" w:rsidRDefault="000B4238" w:rsidP="000B4238">
      <w:pPr>
        <w:pStyle w:val="HinweistextmitKndeln"/>
      </w:pPr>
      <w:r>
        <w:t>koordinierte Umsetzung von Unionsrecht (siehe die nachstehende Option A) und</w:t>
      </w:r>
    </w:p>
    <w:p w:rsidR="000B4238" w:rsidRPr="00B57950" w:rsidRDefault="000B4238" w:rsidP="000B4238">
      <w:pPr>
        <w:pStyle w:val="HinweistextmitKndeln"/>
      </w:pPr>
      <w:r>
        <w:t>wechselseitige Kostentragung</w:t>
      </w:r>
      <w:r>
        <w:rPr>
          <w:color w:val="00B050"/>
        </w:rPr>
        <w:t>,</w:t>
      </w:r>
    </w:p>
    <w:p w:rsidR="000B4238" w:rsidRDefault="000B4238" w:rsidP="000B4238">
      <w:pPr>
        <w:pStyle w:val="HinweistextmitKndeln"/>
      </w:pPr>
      <w:r w:rsidRPr="00291426">
        <w:t>Harmonisierung von Rechtsgebieten bzw. Vereinheitlichung einer Vollzugspraxis</w:t>
      </w:r>
      <w:r>
        <w:rPr>
          <w:rStyle w:val="Funotenzeichen"/>
        </w:rPr>
        <w:footnoteReference w:id="88"/>
      </w:r>
      <w:r>
        <w:t>.</w:t>
      </w:r>
    </w:p>
    <w:p w:rsidR="000B4238" w:rsidRPr="0078578E" w:rsidRDefault="000B4238" w:rsidP="000B4238">
      <w:pPr>
        <w:pStyle w:val="HinweistextmitNummern"/>
      </w:pPr>
      <w:r>
        <w:t>4)</w:t>
      </w:r>
      <w:r>
        <w:tab/>
        <w:t xml:space="preserve">Hinsichtlich der Schaffung gemeinsamer Einrichtungen wird </w:t>
      </w:r>
      <w:r w:rsidRPr="00927308">
        <w:rPr>
          <w:color w:val="000000"/>
          <w:lang w:val="de-DE"/>
        </w:rPr>
        <w:t xml:space="preserve">darauf hingewiesen, dass </w:t>
      </w:r>
      <w:r w:rsidRPr="00E15B58">
        <w:t xml:space="preserve">Struktur und Organisation, </w:t>
      </w:r>
      <w:r>
        <w:t xml:space="preserve">va. </w:t>
      </w:r>
      <w:r w:rsidRPr="00E15B58">
        <w:t>aber auch Aufgaben solcher gemeinsamer Einrichtungen</w:t>
      </w:r>
      <w:r>
        <w:t xml:space="preserve"> höchst </w:t>
      </w:r>
      <w:r w:rsidRPr="00E15B58">
        <w:t>unterschiedlich sein können</w:t>
      </w:r>
      <w:r>
        <w:t>: D</w:t>
      </w:r>
      <w:r w:rsidRPr="00E15B58">
        <w:t>ie Aufgaben können von Koordination über Sach</w:t>
      </w:r>
      <w:r>
        <w:rPr>
          <w:lang w:val="de-DE"/>
        </w:rPr>
        <w:softHyphen/>
      </w:r>
      <w:r w:rsidRPr="00E15B58">
        <w:t xml:space="preserve">verständigen-Aufgaben </w:t>
      </w:r>
      <w:r>
        <w:t>bis</w:t>
      </w:r>
      <w:r w:rsidRPr="00E15B58">
        <w:t xml:space="preserve"> zu Beratungs- und Entscheidungsgremien und zu</w:t>
      </w:r>
      <w:r>
        <w:t>r</w:t>
      </w:r>
      <w:r w:rsidRPr="00E15B58">
        <w:t xml:space="preserve"> Beleihung mit hoheitlichen Aufgaben</w:t>
      </w:r>
      <w:r>
        <w:t xml:space="preserve"> reichen</w:t>
      </w:r>
      <w:r w:rsidRPr="00E15B58">
        <w:t>.</w:t>
      </w:r>
      <w:r>
        <w:t xml:space="preserve"> </w:t>
      </w:r>
      <w:r w:rsidRPr="001430FF">
        <w:t>Generell gilt es bei der Beantwortung von Fragen im Zusammenhang mit „gemeinsamen Einrichtungen“ Punkte zu beachten wie Trennung der Vollz</w:t>
      </w:r>
      <w:r>
        <w:t>iehungsb</w:t>
      </w:r>
      <w:r w:rsidRPr="001430FF">
        <w:t>ereiche, Ingerenz der obersten Organe</w:t>
      </w:r>
      <w:r w:rsidRPr="001430FF">
        <w:rPr>
          <w:rStyle w:val="Funotenzeichen"/>
        </w:rPr>
        <w:footnoteReference w:id="89"/>
      </w:r>
      <w:r w:rsidRPr="001430FF">
        <w:t>, sonstige Anforderungen an die</w:t>
      </w:r>
      <w:r>
        <w:t xml:space="preserve"> gemeinsame Einrichtung</w:t>
      </w:r>
      <w:r w:rsidRPr="001430FF">
        <w:t xml:space="preserve"> (etwa </w:t>
      </w:r>
      <w:r>
        <w:t>unions</w:t>
      </w:r>
      <w:r w:rsidRPr="001430FF">
        <w:t>rechtlich geforderte Unabhängigkeit von anderen Stellen), aber auch Fragen der Rechtsform der (außenwirksamen) Handlungen dieser Einrichtung und damit zusammenhängend des Rechtsschutzes.</w:t>
      </w:r>
      <w:r w:rsidRPr="001430FF">
        <w:rPr>
          <w:rStyle w:val="Funotenzeichen"/>
        </w:rPr>
        <w:footnoteReference w:id="90"/>
      </w:r>
      <w:r>
        <w:t xml:space="preserve"> Typische </w:t>
      </w:r>
      <w:r w:rsidRPr="00E15B58">
        <w:t>Fragen im Zusammenhang mit gemeinsamen Einrichtungen betreffen – zumeist insbesondere ab</w:t>
      </w:r>
      <w:r>
        <w:rPr>
          <w:lang w:val="de-DE"/>
        </w:rPr>
        <w:softHyphen/>
      </w:r>
      <w:r w:rsidRPr="00E15B58">
        <w:t xml:space="preserve">hängig von der konkreten Aufgabenstellung – </w:t>
      </w:r>
      <w:r>
        <w:t xml:space="preserve">zB </w:t>
      </w:r>
      <w:r w:rsidRPr="00E15B58">
        <w:t>deren (grundsätzliche) Organisations</w:t>
      </w:r>
      <w:r>
        <w:rPr>
          <w:lang w:val="de-DE"/>
        </w:rPr>
        <w:softHyphen/>
      </w:r>
      <w:r w:rsidRPr="00E15B58">
        <w:t>form, Größe, Besetzung, Anwesenheits- und Beschlusserfordernisse, Geschäfts</w:t>
      </w:r>
      <w:r>
        <w:t>ordnung und Geschäftsstelle</w:t>
      </w:r>
      <w:r w:rsidRPr="00E15B58">
        <w:t>.</w:t>
      </w:r>
    </w:p>
    <w:p w:rsidR="000B4238" w:rsidRPr="007E4229" w:rsidRDefault="0031712B" w:rsidP="00CB0D16">
      <w:pPr>
        <w:pStyle w:val="IIIEbene2"/>
      </w:pPr>
      <w:bookmarkStart w:id="1077" w:name="IIIB14"/>
      <w:bookmarkStart w:id="1078" w:name="_Toc400359688"/>
      <w:bookmarkStart w:id="1079" w:name="_Toc400380559"/>
      <w:r>
        <w:lastRenderedPageBreak/>
        <w:t>B.1.</w:t>
      </w:r>
      <w:r w:rsidR="000B4238">
        <w:t>4</w:t>
      </w:r>
      <w:r w:rsidR="000B4238" w:rsidRPr="008D1ED0">
        <w:t>.</w:t>
      </w:r>
      <w:r w:rsidR="000B4238">
        <w:tab/>
        <w:t xml:space="preserve">Inkrafttreten </w:t>
      </w:r>
      <w:bookmarkEnd w:id="1077"/>
      <w:r w:rsidR="000B4238">
        <w:t xml:space="preserve">(siehe auch </w:t>
      </w:r>
      <w:hyperlink r:id="rId79" w:history="1">
        <w:r w:rsidR="000B4238" w:rsidRPr="00CE2E29">
          <w:rPr>
            <w:rStyle w:val="Hyperlink"/>
          </w:rPr>
          <w:t>Anlage 23</w:t>
        </w:r>
      </w:hyperlink>
      <w:r w:rsidR="000B4238">
        <w:t>)</w:t>
      </w:r>
      <w:bookmarkEnd w:id="1078"/>
      <w:bookmarkEnd w:id="1079"/>
    </w:p>
    <w:p w:rsidR="000B4238" w:rsidRPr="00375ED8" w:rsidRDefault="000B4238" w:rsidP="000B4238">
      <w:pPr>
        <w:pStyle w:val="45UeberschrPara"/>
      </w:pPr>
      <w:r>
        <w:t>Artikel </w:t>
      </w:r>
      <w:r w:rsidRPr="00375ED8">
        <w:t>[...]</w:t>
      </w:r>
    </w:p>
    <w:p w:rsidR="000B4238" w:rsidRPr="00375ED8" w:rsidRDefault="000B4238" w:rsidP="000B4238">
      <w:pPr>
        <w:pStyle w:val="45UeberschrPara"/>
      </w:pPr>
      <w:r w:rsidRPr="00375ED8">
        <w:t>Inkrafttreten</w:t>
      </w:r>
    </w:p>
    <w:p w:rsidR="00C84938" w:rsidRPr="00F57F62" w:rsidRDefault="00C84938" w:rsidP="00C84938">
      <w:pPr>
        <w:pStyle w:val="Option"/>
      </w:pPr>
      <w:r w:rsidRPr="00C84938">
        <w:rPr>
          <w:rFonts w:eastAsia="Times New Roman" w:cs="Arial"/>
          <w:iCs/>
          <w:snapToGrid w:val="0"/>
          <w:color w:val="000000"/>
          <w:szCs w:val="21"/>
          <w:lang w:eastAsia="de-AT"/>
        </w:rPr>
        <w:t>Option</w:t>
      </w:r>
      <w:r w:rsidRPr="00C84938">
        <w:rPr>
          <w:rFonts w:eastAsia="Times New Roman" w:cs="Arial"/>
          <w:iCs/>
          <w:snapToGrid w:val="0"/>
          <w:color w:val="000000"/>
          <w:szCs w:val="21"/>
          <w:lang w:val="de-DE" w:eastAsia="de-AT"/>
        </w:rPr>
        <w:t> </w:t>
      </w:r>
      <w:r w:rsidRPr="00C84938">
        <w:rPr>
          <w:rFonts w:eastAsia="Times New Roman" w:cs="Arial"/>
          <w:iCs/>
          <w:snapToGrid w:val="0"/>
          <w:color w:val="000000"/>
          <w:szCs w:val="21"/>
          <w:lang w:eastAsia="de-AT"/>
        </w:rPr>
        <w:t>A (Text für eine „universelle“ Vereinbarung)</w:t>
      </w:r>
      <w:r w:rsidRPr="00A53B15">
        <w:rPr>
          <w:rFonts w:eastAsia="Times New Roman" w:cs="Arial"/>
          <w:i w:val="0"/>
          <w:iCs/>
          <w:snapToGrid w:val="0"/>
          <w:color w:val="000000"/>
          <w:szCs w:val="21"/>
          <w:vertAlign w:val="superscript"/>
          <w:lang w:eastAsia="de-AT"/>
        </w:rPr>
        <w:footnoteReference w:id="91"/>
      </w:r>
    </w:p>
    <w:p w:rsidR="00C84938" w:rsidRPr="00C84938" w:rsidRDefault="00C84938" w:rsidP="00C84938">
      <w:pPr>
        <w:spacing w:before="80" w:after="0" w:line="220" w:lineRule="exact"/>
        <w:ind w:firstLine="397"/>
        <w:jc w:val="both"/>
        <w:rPr>
          <w:rFonts w:ascii="Times New Roman" w:eastAsia="Times New Roman" w:hAnsi="Times New Roman"/>
          <w:snapToGrid w:val="0"/>
          <w:color w:val="000000"/>
          <w:sz w:val="20"/>
          <w:szCs w:val="20"/>
          <w:lang w:val="de-DE" w:eastAsia="de-AT"/>
        </w:rPr>
      </w:pPr>
      <w:r w:rsidRPr="00C84938">
        <w:rPr>
          <w:rFonts w:ascii="Times New Roman" w:eastAsia="Times New Roman" w:hAnsi="Times New Roman"/>
          <w:snapToGrid w:val="0"/>
          <w:color w:val="000000"/>
          <w:sz w:val="20"/>
          <w:szCs w:val="20"/>
          <w:lang w:val="de-DE" w:eastAsia="de-AT"/>
        </w:rPr>
        <w:t>Diese Vereinbarung tritt &lt;</w:t>
      </w:r>
      <w:r w:rsidRPr="00C84938">
        <w:rPr>
          <w:rFonts w:ascii="Times New Roman" w:eastAsia="Times New Roman" w:hAnsi="Times New Roman"/>
          <w:b/>
          <w:snapToGrid w:val="0"/>
          <w:color w:val="000000"/>
          <w:sz w:val="20"/>
          <w:szCs w:val="20"/>
          <w:lang w:val="de-DE" w:eastAsia="de-DE"/>
        </w:rPr>
        <w:t>Angabe eines Zeitraumes</w:t>
      </w:r>
      <w:r w:rsidRPr="00C84938">
        <w:rPr>
          <w:rFonts w:ascii="Times New Roman" w:eastAsia="Times New Roman" w:hAnsi="Times New Roman"/>
          <w:snapToGrid w:val="0"/>
          <w:color w:val="000000"/>
          <w:sz w:val="20"/>
          <w:szCs w:val="20"/>
          <w:lang w:val="de-DE" w:eastAsia="de-AT"/>
        </w:rPr>
        <w:t>&gt; nach Ablauf des Tages in Kraft, an dem bei &lt;</w:t>
      </w:r>
      <w:r w:rsidRPr="00C84938">
        <w:rPr>
          <w:rFonts w:ascii="Times New Roman" w:eastAsia="Times New Roman" w:hAnsi="Times New Roman"/>
          <w:b/>
          <w:snapToGrid w:val="0"/>
          <w:color w:val="000000"/>
          <w:sz w:val="20"/>
          <w:szCs w:val="20"/>
          <w:lang w:val="de-DE" w:eastAsia="de-DE"/>
        </w:rPr>
        <w:t>Depositar</w:t>
      </w:r>
      <w:r w:rsidRPr="00C84938">
        <w:rPr>
          <w:rFonts w:ascii="Times New Roman" w:eastAsia="Times New Roman" w:hAnsi="Times New Roman"/>
          <w:snapToGrid w:val="0"/>
          <w:color w:val="000000"/>
          <w:sz w:val="20"/>
          <w:szCs w:val="20"/>
          <w:lang w:val="de-DE" w:eastAsia="de-AT"/>
        </w:rPr>
        <w:t>&gt; die schriftlichen Mitteilungen aller Vertragsparteien eingelangt sind, dass die nach den verfassungsrechtlichen Bestimmungen notwendigen Voraussetzungen für das Inkrafttreten der Vereinbarung erfüllt sind.</w:t>
      </w:r>
    </w:p>
    <w:p w:rsidR="00C84938" w:rsidRPr="00F57F62" w:rsidRDefault="00C84938" w:rsidP="00C84938">
      <w:pPr>
        <w:pStyle w:val="Option"/>
      </w:pPr>
      <w:r w:rsidRPr="00C84938">
        <w:rPr>
          <w:rFonts w:cs="Arial"/>
          <w:snapToGrid w:val="0"/>
          <w:color w:val="000000"/>
          <w:szCs w:val="24"/>
        </w:rPr>
        <w:t>Option B (</w:t>
      </w:r>
      <w:r>
        <w:rPr>
          <w:rFonts w:cs="Arial"/>
          <w:snapToGrid w:val="0"/>
          <w:color w:val="000000"/>
          <w:szCs w:val="24"/>
        </w:rPr>
        <w:t>Text für eine multilaterale</w:t>
      </w:r>
      <w:r w:rsidRPr="00C84938">
        <w:rPr>
          <w:rFonts w:cs="Arial"/>
          <w:snapToGrid w:val="0"/>
          <w:color w:val="000000"/>
          <w:szCs w:val="24"/>
        </w:rPr>
        <w:t xml:space="preserve"> Vereinbarung)</w:t>
      </w:r>
    </w:p>
    <w:p w:rsidR="00C84938" w:rsidRPr="00C84938" w:rsidRDefault="00C84938" w:rsidP="00C84938">
      <w:pPr>
        <w:spacing w:before="80" w:after="0" w:line="220" w:lineRule="exact"/>
        <w:ind w:firstLine="397"/>
        <w:jc w:val="both"/>
        <w:rPr>
          <w:rFonts w:ascii="Times New Roman" w:eastAsia="Times New Roman" w:hAnsi="Times New Roman"/>
          <w:snapToGrid w:val="0"/>
          <w:color w:val="000000"/>
          <w:sz w:val="20"/>
          <w:szCs w:val="20"/>
          <w:lang w:val="de-DE" w:eastAsia="de-AT"/>
        </w:rPr>
      </w:pPr>
      <w:r w:rsidRPr="00C84938">
        <w:rPr>
          <w:rFonts w:ascii="Times New Roman" w:eastAsia="Times New Roman" w:hAnsi="Times New Roman"/>
          <w:snapToGrid w:val="0"/>
          <w:color w:val="000000"/>
          <w:sz w:val="20"/>
          <w:szCs w:val="20"/>
          <w:lang w:val="de-DE" w:eastAsia="de-AT"/>
        </w:rPr>
        <w:t xml:space="preserve">(1) Die Vereinbarung tritt </w:t>
      </w:r>
      <w:r w:rsidRPr="00C84938">
        <w:rPr>
          <w:rFonts w:ascii="Times New Roman" w:eastAsia="Times New Roman" w:hAnsi="Times New Roman"/>
          <w:snapToGrid w:val="0"/>
          <w:color w:val="000000"/>
          <w:sz w:val="20"/>
          <w:szCs w:val="20"/>
          <w:lang w:val="de-DE"/>
        </w:rPr>
        <w:t>&lt;</w:t>
      </w:r>
      <w:r w:rsidRPr="00C84938">
        <w:rPr>
          <w:rFonts w:ascii="Times New Roman" w:eastAsia="Times New Roman" w:hAnsi="Times New Roman"/>
          <w:b/>
          <w:snapToGrid w:val="0"/>
          <w:color w:val="000000"/>
          <w:sz w:val="20"/>
          <w:szCs w:val="20"/>
          <w:lang w:val="de-DE" w:eastAsia="de-DE"/>
        </w:rPr>
        <w:t>Angabe eines Zeitraumes, zB einen Monat</w:t>
      </w:r>
      <w:r w:rsidRPr="00C84938">
        <w:rPr>
          <w:rFonts w:ascii="Times New Roman" w:eastAsia="Times New Roman" w:hAnsi="Times New Roman"/>
          <w:snapToGrid w:val="0"/>
          <w:color w:val="000000"/>
          <w:sz w:val="20"/>
          <w:szCs w:val="20"/>
          <w:lang w:val="de-DE"/>
        </w:rPr>
        <w:t xml:space="preserve">&gt; </w:t>
      </w:r>
      <w:r w:rsidRPr="00C84938">
        <w:rPr>
          <w:rFonts w:ascii="Times New Roman" w:eastAsia="Times New Roman" w:hAnsi="Times New Roman"/>
          <w:snapToGrid w:val="0"/>
          <w:color w:val="000000"/>
          <w:sz w:val="20"/>
          <w:szCs w:val="20"/>
          <w:lang w:val="de-DE" w:eastAsia="de-AT"/>
        </w:rPr>
        <w:t xml:space="preserve">nach Ablauf des Tages, an dem </w:t>
      </w:r>
      <w:r w:rsidRPr="00C84938">
        <w:rPr>
          <w:rFonts w:ascii="Times New Roman" w:eastAsia="Times New Roman" w:hAnsi="Times New Roman"/>
          <w:snapToGrid w:val="0"/>
          <w:color w:val="000000"/>
          <w:sz w:val="20"/>
          <w:szCs w:val="20"/>
          <w:lang w:val="de-DE"/>
        </w:rPr>
        <w:t>&lt;</w:t>
      </w:r>
      <w:r w:rsidRPr="00C84938">
        <w:rPr>
          <w:rFonts w:ascii="Times New Roman" w:eastAsia="Times New Roman" w:hAnsi="Times New Roman"/>
          <w:b/>
          <w:snapToGrid w:val="0"/>
          <w:color w:val="000000"/>
          <w:sz w:val="20"/>
          <w:szCs w:val="20"/>
          <w:lang w:val="de-DE" w:eastAsia="de-DE"/>
        </w:rPr>
        <w:t>Nennung der Anzahl der Länder, zB sechs</w:t>
      </w:r>
      <w:r w:rsidRPr="00C84938">
        <w:rPr>
          <w:rFonts w:ascii="Times New Roman" w:eastAsia="Times New Roman" w:hAnsi="Times New Roman"/>
          <w:snapToGrid w:val="0"/>
          <w:color w:val="000000"/>
          <w:sz w:val="20"/>
          <w:szCs w:val="20"/>
          <w:lang w:val="de-DE"/>
        </w:rPr>
        <w:t xml:space="preserve">&gt; </w:t>
      </w:r>
      <w:r w:rsidRPr="00C84938">
        <w:rPr>
          <w:rFonts w:ascii="Times New Roman" w:eastAsia="Times New Roman" w:hAnsi="Times New Roman"/>
          <w:snapToGrid w:val="0"/>
          <w:color w:val="000000"/>
          <w:sz w:val="20"/>
          <w:szCs w:val="20"/>
          <w:lang w:val="de-DE" w:eastAsia="de-AT"/>
        </w:rPr>
        <w:t xml:space="preserve">Länder </w:t>
      </w:r>
      <w:r w:rsidRPr="00C84938">
        <w:rPr>
          <w:rFonts w:ascii="Times New Roman" w:eastAsia="Times New Roman" w:hAnsi="Times New Roman"/>
          <w:snapToGrid w:val="0"/>
          <w:color w:val="000000"/>
          <w:sz w:val="20"/>
          <w:szCs w:val="20"/>
          <w:lang w:val="de-DE"/>
        </w:rPr>
        <w:t>&lt;</w:t>
      </w:r>
      <w:r w:rsidRPr="00C84938">
        <w:rPr>
          <w:rFonts w:ascii="Times New Roman" w:eastAsia="Times New Roman" w:hAnsi="Times New Roman"/>
          <w:b/>
          <w:snapToGrid w:val="0"/>
          <w:color w:val="000000"/>
          <w:sz w:val="20"/>
          <w:szCs w:val="20"/>
          <w:lang w:val="de-DE" w:eastAsia="de-DE"/>
        </w:rPr>
        <w:t>dem Depositar</w:t>
      </w:r>
      <w:r w:rsidRPr="00C84938">
        <w:rPr>
          <w:rFonts w:ascii="Times New Roman" w:eastAsia="Times New Roman" w:hAnsi="Times New Roman"/>
          <w:snapToGrid w:val="0"/>
          <w:color w:val="000000"/>
          <w:sz w:val="20"/>
          <w:szCs w:val="20"/>
          <w:lang w:val="de-DE"/>
        </w:rPr>
        <w:t xml:space="preserve">&gt; </w:t>
      </w:r>
      <w:r w:rsidRPr="00C84938">
        <w:rPr>
          <w:rFonts w:ascii="Times New Roman" w:eastAsia="Times New Roman" w:hAnsi="Times New Roman"/>
          <w:snapToGrid w:val="0"/>
          <w:color w:val="000000"/>
          <w:sz w:val="20"/>
          <w:szCs w:val="20"/>
          <w:lang w:val="de-DE" w:eastAsia="de-AT"/>
        </w:rPr>
        <w:t>schriftlich mitgeteilt haben, dass die nach ihren Landesverfassungen erforderlichen Voraussetzungen für das Inkrafttreten der Vereinbarung erfüllt sind, für diese sowie für jene Länder in Kraft, die eine solche schriftliche Mitteilung bis spätestens am Tag vor dem Inkrafttreten abgegeben haben.</w:t>
      </w:r>
    </w:p>
    <w:p w:rsidR="00C84938" w:rsidRPr="00C84938" w:rsidRDefault="00C84938" w:rsidP="00C84938">
      <w:pPr>
        <w:spacing w:before="80" w:after="0" w:line="220" w:lineRule="exact"/>
        <w:ind w:firstLine="397"/>
        <w:jc w:val="both"/>
        <w:rPr>
          <w:rFonts w:ascii="Times New Roman" w:eastAsia="Times New Roman" w:hAnsi="Times New Roman"/>
          <w:snapToGrid w:val="0"/>
          <w:color w:val="000000"/>
          <w:sz w:val="20"/>
          <w:szCs w:val="20"/>
          <w:lang w:val="de-DE" w:eastAsia="de-AT"/>
        </w:rPr>
      </w:pPr>
      <w:r w:rsidRPr="00C84938">
        <w:rPr>
          <w:rFonts w:ascii="Times New Roman" w:eastAsia="Times New Roman" w:hAnsi="Times New Roman"/>
          <w:snapToGrid w:val="0"/>
          <w:color w:val="000000"/>
          <w:sz w:val="20"/>
          <w:szCs w:val="20"/>
          <w:lang w:val="de-DE" w:eastAsia="de-AT"/>
        </w:rPr>
        <w:t xml:space="preserve">(2) Für Länder, die erst nach Inkrafttreten der Vereinbarung gemäß Abs. 1 mitgeteilt haben, dass die nach ihren Landesverfassungen erforderlichen Voraussetzungen für das Inkrafttreten der Vereinbarung erfüllt sind, tritt die Vereinbarung </w:t>
      </w:r>
      <w:r w:rsidRPr="00C84938">
        <w:rPr>
          <w:rFonts w:ascii="Times New Roman" w:eastAsia="Times New Roman" w:hAnsi="Times New Roman"/>
          <w:snapToGrid w:val="0"/>
          <w:color w:val="000000"/>
          <w:sz w:val="20"/>
          <w:szCs w:val="20"/>
          <w:lang w:val="de-DE"/>
        </w:rPr>
        <w:t>&lt;</w:t>
      </w:r>
      <w:r w:rsidRPr="00C84938">
        <w:rPr>
          <w:rFonts w:ascii="Times New Roman" w:eastAsia="Times New Roman" w:hAnsi="Times New Roman"/>
          <w:b/>
          <w:snapToGrid w:val="0"/>
          <w:color w:val="000000"/>
          <w:sz w:val="20"/>
          <w:szCs w:val="20"/>
          <w:lang w:val="de-DE" w:eastAsia="de-DE"/>
        </w:rPr>
        <w:t>Angabe eines Zeitraumes, zB einen Monat</w:t>
      </w:r>
      <w:r w:rsidRPr="00C84938">
        <w:rPr>
          <w:rFonts w:ascii="Times New Roman" w:eastAsia="Times New Roman" w:hAnsi="Times New Roman"/>
          <w:snapToGrid w:val="0"/>
          <w:color w:val="000000"/>
          <w:sz w:val="20"/>
          <w:szCs w:val="20"/>
          <w:lang w:val="de-DE"/>
        </w:rPr>
        <w:t xml:space="preserve">&gt; </w:t>
      </w:r>
      <w:r w:rsidRPr="00C84938">
        <w:rPr>
          <w:rFonts w:ascii="Times New Roman" w:eastAsia="Times New Roman" w:hAnsi="Times New Roman"/>
          <w:snapToGrid w:val="0"/>
          <w:color w:val="000000"/>
          <w:sz w:val="20"/>
          <w:szCs w:val="20"/>
          <w:lang w:val="de-DE" w:eastAsia="de-AT"/>
        </w:rPr>
        <w:t>nach dieser Mitteilung in Kraft.</w:t>
      </w:r>
    </w:p>
    <w:p w:rsidR="00C84938" w:rsidRPr="00C84938" w:rsidRDefault="00C84938" w:rsidP="00C84938">
      <w:pPr>
        <w:spacing w:before="80" w:after="0" w:line="220" w:lineRule="exact"/>
        <w:ind w:firstLine="397"/>
        <w:jc w:val="both"/>
        <w:rPr>
          <w:rFonts w:ascii="Times New Roman" w:eastAsia="Times New Roman" w:hAnsi="Times New Roman"/>
          <w:snapToGrid w:val="0"/>
          <w:color w:val="000000"/>
          <w:sz w:val="20"/>
          <w:szCs w:val="20"/>
          <w:lang w:val="de-DE" w:eastAsia="de-AT"/>
        </w:rPr>
      </w:pPr>
      <w:r w:rsidRPr="00C84938">
        <w:rPr>
          <w:rFonts w:ascii="Times New Roman" w:eastAsia="Times New Roman" w:hAnsi="Times New Roman"/>
          <w:snapToGrid w:val="0"/>
          <w:color w:val="000000"/>
          <w:sz w:val="20"/>
          <w:szCs w:val="20"/>
          <w:lang w:val="de-DE" w:eastAsia="de-AT"/>
        </w:rPr>
        <w:t xml:space="preserve">(3) </w:t>
      </w:r>
      <w:r w:rsidRPr="00C84938">
        <w:rPr>
          <w:rFonts w:ascii="Times New Roman" w:eastAsia="Times New Roman" w:hAnsi="Times New Roman"/>
          <w:snapToGrid w:val="0"/>
          <w:color w:val="000000"/>
          <w:sz w:val="20"/>
          <w:szCs w:val="20"/>
          <w:lang w:val="de-DE"/>
        </w:rPr>
        <w:t>&lt;</w:t>
      </w:r>
      <w:r w:rsidRPr="00C84938">
        <w:rPr>
          <w:rFonts w:ascii="Times New Roman" w:eastAsia="Times New Roman" w:hAnsi="Times New Roman"/>
          <w:b/>
          <w:snapToGrid w:val="0"/>
          <w:color w:val="000000"/>
          <w:sz w:val="20"/>
          <w:szCs w:val="20"/>
          <w:lang w:val="de-DE" w:eastAsia="de-DE"/>
        </w:rPr>
        <w:t>Depositar</w:t>
      </w:r>
      <w:r w:rsidRPr="00C84938">
        <w:rPr>
          <w:rFonts w:ascii="Times New Roman" w:eastAsia="Times New Roman" w:hAnsi="Times New Roman"/>
          <w:snapToGrid w:val="0"/>
          <w:color w:val="000000"/>
          <w:sz w:val="20"/>
          <w:szCs w:val="20"/>
          <w:lang w:val="de-DE"/>
        </w:rPr>
        <w:t xml:space="preserve">&gt; </w:t>
      </w:r>
      <w:r w:rsidRPr="00C84938">
        <w:rPr>
          <w:rFonts w:ascii="Times New Roman" w:eastAsia="Times New Roman" w:hAnsi="Times New Roman"/>
          <w:snapToGrid w:val="0"/>
          <w:color w:val="000000"/>
          <w:sz w:val="20"/>
          <w:szCs w:val="20"/>
          <w:lang w:val="de-DE" w:eastAsia="de-AT"/>
        </w:rPr>
        <w:t>teilt den Ländern die Erfüllung der Voraussetzungen nach Abs. 1 und 2 sowie den jeweiligen Tag des Inkrafttretens der Vereinbarung mit.</w:t>
      </w:r>
    </w:p>
    <w:p w:rsidR="00C84938" w:rsidRPr="00F57F62" w:rsidRDefault="00C84938" w:rsidP="005E0CBF">
      <w:pPr>
        <w:pStyle w:val="Option"/>
      </w:pPr>
      <w:r w:rsidRPr="005E0CBF">
        <w:t>Option</w:t>
      </w:r>
      <w:r w:rsidRPr="00C84938">
        <w:rPr>
          <w:snapToGrid w:val="0"/>
        </w:rPr>
        <w:t xml:space="preserve"> C (Text </w:t>
      </w:r>
      <w:r>
        <w:rPr>
          <w:snapToGrid w:val="0"/>
          <w:lang w:val="de-DE"/>
        </w:rPr>
        <w:t xml:space="preserve">für eine </w:t>
      </w:r>
      <w:r>
        <w:rPr>
          <w:snapToGrid w:val="0"/>
        </w:rPr>
        <w:t>bilaterale</w:t>
      </w:r>
      <w:r w:rsidRPr="00C84938">
        <w:rPr>
          <w:snapToGrid w:val="0"/>
        </w:rPr>
        <w:t xml:space="preserve"> Vereinbarung)</w:t>
      </w:r>
    </w:p>
    <w:p w:rsidR="00C84938" w:rsidRPr="00C84938" w:rsidRDefault="00C84938" w:rsidP="00C84938">
      <w:pPr>
        <w:spacing w:before="80" w:after="0" w:line="220" w:lineRule="exact"/>
        <w:ind w:firstLine="397"/>
        <w:jc w:val="both"/>
        <w:rPr>
          <w:rFonts w:ascii="Times New Roman" w:eastAsia="Times New Roman" w:hAnsi="Times New Roman"/>
          <w:snapToGrid w:val="0"/>
          <w:color w:val="000000"/>
          <w:sz w:val="20"/>
          <w:szCs w:val="20"/>
          <w:lang w:val="de-DE"/>
        </w:rPr>
      </w:pPr>
      <w:r w:rsidRPr="00C84938">
        <w:rPr>
          <w:rFonts w:ascii="Times New Roman" w:eastAsia="Times New Roman" w:hAnsi="Times New Roman"/>
          <w:snapToGrid w:val="0"/>
          <w:color w:val="000000"/>
          <w:sz w:val="20"/>
          <w:szCs w:val="20"/>
          <w:lang w:val="de-DE"/>
        </w:rPr>
        <w:t>Diese Vereinbarung tritt mit Ablauf des Tages in Kraft, an dem in beiden die Vereinbarung schließenden Ländern die landesverfassungsrechtlichen Voraussetzungen für das Inkrafttreten vorliegen und die Vertragsparteien das Vorliegen dieser Voraussetzungen einander mitgeteilt haben.</w:t>
      </w:r>
    </w:p>
    <w:p w:rsidR="00C84938" w:rsidRPr="00F57F62" w:rsidRDefault="00C84938" w:rsidP="005E0CBF">
      <w:pPr>
        <w:pStyle w:val="Option"/>
      </w:pPr>
      <w:r w:rsidRPr="00C84938">
        <w:rPr>
          <w:snapToGrid w:val="0"/>
        </w:rPr>
        <w:t>Option D (</w:t>
      </w:r>
      <w:r w:rsidRPr="005E0CBF">
        <w:t>Text</w:t>
      </w:r>
      <w:r w:rsidRPr="00C84938">
        <w:rPr>
          <w:snapToGrid w:val="0"/>
        </w:rPr>
        <w:t xml:space="preserve"> </w:t>
      </w:r>
      <w:r>
        <w:rPr>
          <w:snapToGrid w:val="0"/>
          <w:lang w:val="de-DE"/>
        </w:rPr>
        <w:t xml:space="preserve">für </w:t>
      </w:r>
      <w:r>
        <w:rPr>
          <w:snapToGrid w:val="0"/>
        </w:rPr>
        <w:t>eine bilaterale Vereinbarung</w:t>
      </w:r>
      <w:r w:rsidRPr="00C84938">
        <w:rPr>
          <w:snapToGrid w:val="0"/>
        </w:rPr>
        <w:t>)</w:t>
      </w:r>
    </w:p>
    <w:p w:rsidR="00C84938" w:rsidRPr="00C84938" w:rsidRDefault="00C84938" w:rsidP="00C84938">
      <w:pPr>
        <w:spacing w:before="80" w:after="0" w:line="220" w:lineRule="exact"/>
        <w:ind w:firstLine="397"/>
        <w:jc w:val="both"/>
        <w:rPr>
          <w:rFonts w:ascii="Times New Roman" w:eastAsia="Times New Roman" w:hAnsi="Times New Roman"/>
          <w:snapToGrid w:val="0"/>
          <w:color w:val="000000"/>
          <w:sz w:val="20"/>
          <w:szCs w:val="20"/>
          <w:lang w:val="de-DE"/>
        </w:rPr>
      </w:pPr>
      <w:r w:rsidRPr="00C84938">
        <w:rPr>
          <w:rFonts w:ascii="Times New Roman" w:eastAsia="Times New Roman" w:hAnsi="Times New Roman"/>
          <w:snapToGrid w:val="0"/>
          <w:color w:val="000000"/>
          <w:sz w:val="20"/>
          <w:szCs w:val="20"/>
          <w:lang w:val="de-DE"/>
        </w:rPr>
        <w:t>Diese Vereinbarung tritt mit Ablauf des Tages in Kraft, an dem in beiden die Vereinbarung schließenden Ländern die landesverfassungsrechtlichen Voraussetzungen für das Inkrafttreten erfüllt sind.</w:t>
      </w:r>
      <w:r w:rsidRPr="00175195">
        <w:rPr>
          <w:rFonts w:ascii="Times New Roman" w:eastAsia="Times New Roman" w:hAnsi="Times New Roman"/>
          <w:snapToGrid w:val="0"/>
          <w:color w:val="000000"/>
          <w:sz w:val="20"/>
          <w:szCs w:val="20"/>
          <w:vertAlign w:val="superscript"/>
          <w:lang w:val="de-DE"/>
        </w:rPr>
        <w:footnoteReference w:id="92"/>
      </w:r>
    </w:p>
    <w:p w:rsidR="00C84938" w:rsidRPr="00AE64C2" w:rsidRDefault="00C84938" w:rsidP="00C84938">
      <w:pPr>
        <w:pStyle w:val="Hinweis"/>
        <w:rPr>
          <w:i/>
          <w:u w:val="single"/>
        </w:rPr>
      </w:pPr>
      <w:r w:rsidRPr="0078578E">
        <w:t>Hinweise</w:t>
      </w:r>
    </w:p>
    <w:p w:rsidR="001A4989" w:rsidRDefault="001A4989" w:rsidP="001A4989">
      <w:pPr>
        <w:pStyle w:val="HinweistextmitNummern"/>
      </w:pPr>
      <w:r>
        <w:rPr>
          <w:lang w:val="de-AT"/>
        </w:rPr>
        <w:t>1)</w:t>
      </w:r>
      <w:r>
        <w:rPr>
          <w:lang w:val="de-AT"/>
        </w:rPr>
        <w:tab/>
      </w:r>
      <w:r>
        <w:t xml:space="preserve">In den hier wiedergegebenen Optionen ist das Inkrafttreten nach Ablauf einer Frist ab Erfüllung bestimmter Voraussetzungen vorgesehen. Dabei handelt es sich jedoch bloß um </w:t>
      </w:r>
      <w:r w:rsidRPr="000E3079">
        <w:rPr>
          <w:b/>
        </w:rPr>
        <w:t>eine von</w:t>
      </w:r>
      <w:r>
        <w:rPr>
          <w:b/>
        </w:rPr>
        <w:t xml:space="preserve"> </w:t>
      </w:r>
      <w:r w:rsidRPr="00291426">
        <w:rPr>
          <w:b/>
        </w:rPr>
        <w:t>zahlreichen</w:t>
      </w:r>
      <w:r w:rsidRPr="000E3079">
        <w:rPr>
          <w:b/>
        </w:rPr>
        <w:t xml:space="preserve"> Möglichkeiten</w:t>
      </w:r>
      <w:r>
        <w:t>, das Inkrafttreten von Vereinbarungen gemäß Art. 15a B</w:t>
      </w:r>
      <w:r>
        <w:noBreakHyphen/>
        <w:t xml:space="preserve">VG zu regeln. Eine repräsentative Übersicht darüber, wie das Inkrafttreten geregelt werden kann, findet sich in </w:t>
      </w:r>
      <w:hyperlink r:id="rId80" w:history="1">
        <w:r w:rsidRPr="00403858">
          <w:rPr>
            <w:rStyle w:val="Hyperlink"/>
            <w:highlight w:val="lightGray"/>
          </w:rPr>
          <w:t>Anlage 23</w:t>
        </w:r>
      </w:hyperlink>
      <w:r w:rsidRPr="00D514A0">
        <w:rPr>
          <w:shd w:val="clear" w:color="auto" w:fill="BFBFBF"/>
          <w:lang w:val="de-AT"/>
        </w:rPr>
        <w:t>: Inkrafttretensformulierungen</w:t>
      </w:r>
      <w:r>
        <w:t>.</w:t>
      </w:r>
    </w:p>
    <w:p w:rsidR="00C84938" w:rsidRPr="0078578E" w:rsidRDefault="001A4989" w:rsidP="00C84938">
      <w:pPr>
        <w:pStyle w:val="HinweistextmitNummern"/>
      </w:pPr>
      <w:r>
        <w:rPr>
          <w:lang w:val="de-AT"/>
        </w:rPr>
        <w:t>2</w:t>
      </w:r>
      <w:r w:rsidR="00C84938">
        <w:t>)</w:t>
      </w:r>
      <w:r w:rsidR="00C84938">
        <w:tab/>
        <w:t>Das In</w:t>
      </w:r>
      <w:r w:rsidR="00C84938" w:rsidRPr="0078578E">
        <w:t xml:space="preserve">krafttreten </w:t>
      </w:r>
      <w:r w:rsidR="00C84938">
        <w:rPr>
          <w:lang w:val="de-AT"/>
        </w:rPr>
        <w:t xml:space="preserve">der Vereinbarung </w:t>
      </w:r>
      <w:r w:rsidR="00C84938" w:rsidRPr="0078578E">
        <w:t xml:space="preserve">ist vom </w:t>
      </w:r>
      <w:r w:rsidR="00C84938">
        <w:rPr>
          <w:lang w:val="de-AT"/>
        </w:rPr>
        <w:t xml:space="preserve">Wirksamwerden des </w:t>
      </w:r>
      <w:r w:rsidR="00C84938" w:rsidRPr="0078578E">
        <w:t>Beitritt</w:t>
      </w:r>
      <w:r w:rsidR="00C84938">
        <w:rPr>
          <w:lang w:val="de-AT"/>
        </w:rPr>
        <w:t>s zu der Ver</w:t>
      </w:r>
      <w:r w:rsidR="00C84938">
        <w:rPr>
          <w:lang w:val="de-AT"/>
        </w:rPr>
        <w:softHyphen/>
        <w:t>einbarung</w:t>
      </w:r>
      <w:r w:rsidR="00C84938">
        <w:t xml:space="preserve"> </w:t>
      </w:r>
      <w:r w:rsidR="00C84938" w:rsidRPr="0078578E">
        <w:t>zu unterscheiden.</w:t>
      </w:r>
      <w:r w:rsidR="00C84938" w:rsidRPr="00CF6A1E">
        <w:t xml:space="preserve"> </w:t>
      </w:r>
      <w:r w:rsidR="00C84938" w:rsidRPr="0078578E">
        <w:t>Begriffe wie „wirksam werden“, „gilt ab</w:t>
      </w:r>
      <w:r w:rsidR="00C84938">
        <w:t xml:space="preserve"> [.</w:t>
      </w:r>
      <w:r w:rsidR="00C84938" w:rsidRPr="0078578E">
        <w:t>..</w:t>
      </w:r>
      <w:r w:rsidR="00C84938">
        <w:t>]</w:t>
      </w:r>
      <w:r w:rsidR="00C84938" w:rsidRPr="0078578E">
        <w:t xml:space="preserve">“, etc, sind </w:t>
      </w:r>
      <w:r w:rsidR="00C84938">
        <w:rPr>
          <w:lang w:val="de-AT"/>
        </w:rPr>
        <w:t xml:space="preserve">daher in Beziehung auf das </w:t>
      </w:r>
      <w:r w:rsidR="00C84938" w:rsidRPr="0078578E">
        <w:t>Inkrafttreten</w:t>
      </w:r>
      <w:r w:rsidR="00C84938">
        <w:rPr>
          <w:lang w:val="de-AT"/>
        </w:rPr>
        <w:t xml:space="preserve"> der Vereinbarung </w:t>
      </w:r>
      <w:r w:rsidR="00C84938" w:rsidRPr="00CF6A1E">
        <w:rPr>
          <w:b/>
          <w:lang w:val="de-AT"/>
        </w:rPr>
        <w:t>nicht</w:t>
      </w:r>
      <w:r w:rsidR="00C84938">
        <w:rPr>
          <w:lang w:val="de-AT"/>
        </w:rPr>
        <w:t xml:space="preserve"> zu verwenden.</w:t>
      </w:r>
    </w:p>
    <w:p w:rsidR="00C84938" w:rsidRPr="00C84938" w:rsidRDefault="001A4989" w:rsidP="00C84938">
      <w:pPr>
        <w:pStyle w:val="HinweistextmitNummern"/>
      </w:pPr>
      <w:r w:rsidRPr="004C294D">
        <w:rPr>
          <w:rFonts w:cs="Arial"/>
          <w:snapToGrid w:val="0"/>
          <w:lang w:val="de-DE"/>
        </w:rPr>
        <w:t>3</w:t>
      </w:r>
      <w:r w:rsidR="00C84938" w:rsidRPr="004C294D">
        <w:rPr>
          <w:rFonts w:cs="Arial"/>
          <w:snapToGrid w:val="0"/>
        </w:rPr>
        <w:t>)</w:t>
      </w:r>
      <w:r w:rsidR="00C84938" w:rsidRPr="004C294D">
        <w:rPr>
          <w:rFonts w:cs="Arial"/>
          <w:snapToGrid w:val="0"/>
        </w:rPr>
        <w:tab/>
        <w:t>Deposita</w:t>
      </w:r>
      <w:r w:rsidR="00C84938" w:rsidRPr="004C294D">
        <w:rPr>
          <w:rFonts w:cs="Arial"/>
          <w:bCs w:val="0"/>
          <w:snapToGrid w:val="0"/>
        </w:rPr>
        <w:t xml:space="preserve">r bei </w:t>
      </w:r>
      <w:r w:rsidR="00C84938" w:rsidRPr="004C294D">
        <w:rPr>
          <w:rFonts w:cs="Arial"/>
          <w:bCs w:val="0"/>
          <w:snapToGrid w:val="0"/>
          <w:lang w:val="de-DE"/>
        </w:rPr>
        <w:t xml:space="preserve">„universellen“ oder multilateralen </w:t>
      </w:r>
      <w:r w:rsidR="00C84938" w:rsidRPr="004C294D">
        <w:rPr>
          <w:rFonts w:cs="Arial"/>
          <w:bCs w:val="0"/>
          <w:snapToGrid w:val="0"/>
        </w:rPr>
        <w:t>Vereinbarungen gemäß Art. 15a Abs. 2 B</w:t>
      </w:r>
      <w:r w:rsidR="00C84938" w:rsidRPr="004C294D">
        <w:rPr>
          <w:rFonts w:cs="Arial"/>
          <w:bCs w:val="0"/>
          <w:snapToGrid w:val="0"/>
        </w:rPr>
        <w:noBreakHyphen/>
      </w:r>
      <w:r w:rsidR="00C84938" w:rsidRPr="004C294D">
        <w:rPr>
          <w:rFonts w:cs="Arial"/>
          <w:snapToGrid w:val="0"/>
        </w:rPr>
        <w:t>VG ist in der Regel die Verbindungsstelle der Bundesländer beim Amt der Nieder</w:t>
      </w:r>
      <w:r w:rsidR="00C84938" w:rsidRPr="004C294D">
        <w:rPr>
          <w:rFonts w:cs="Arial"/>
          <w:snapToGrid w:val="0"/>
          <w:lang w:val="de-DE"/>
        </w:rPr>
        <w:softHyphen/>
      </w:r>
      <w:r w:rsidR="00C84938" w:rsidRPr="004C294D">
        <w:rPr>
          <w:rFonts w:cs="Arial"/>
          <w:snapToGrid w:val="0"/>
        </w:rPr>
        <w:t>österreichischen Landesregierung.</w:t>
      </w:r>
    </w:p>
    <w:p w:rsidR="001A4989" w:rsidRPr="00C84938" w:rsidRDefault="001A4989" w:rsidP="001A4989">
      <w:pPr>
        <w:pStyle w:val="HinweistextmitNummern"/>
      </w:pPr>
      <w:r w:rsidRPr="001A4989">
        <w:rPr>
          <w:rFonts w:cs="Arial"/>
          <w:bCs w:val="0"/>
          <w:snapToGrid w:val="0"/>
        </w:rPr>
        <w:lastRenderedPageBreak/>
        <w:t>4</w:t>
      </w:r>
      <w:r w:rsidR="00C84938" w:rsidRPr="00C84938">
        <w:rPr>
          <w:rFonts w:cs="Arial"/>
          <w:snapToGrid w:val="0"/>
        </w:rPr>
        <w:t>)</w:t>
      </w:r>
      <w:r w:rsidR="00C84938" w:rsidRPr="00C84938">
        <w:rPr>
          <w:rFonts w:cs="Arial"/>
          <w:snapToGrid w:val="0"/>
          <w:color w:val="000000"/>
        </w:rPr>
        <w:tab/>
        <w:t>Die Arbeitsgruppe schlägt im Grundsatz vor,</w:t>
      </w:r>
      <w:r w:rsidR="0073114A">
        <w:rPr>
          <w:rFonts w:cs="Arial"/>
          <w:snapToGrid w:val="0"/>
          <w:color w:val="000000"/>
          <w:lang w:val="de-DE"/>
        </w:rPr>
        <w:t>bei „universellen“ und multilateralen Ver</w:t>
      </w:r>
      <w:r w:rsidR="0073114A">
        <w:rPr>
          <w:rFonts w:cs="Arial"/>
          <w:snapToGrid w:val="0"/>
          <w:color w:val="000000"/>
          <w:lang w:val="de-DE"/>
        </w:rPr>
        <w:softHyphen/>
        <w:t>einbarungen</w:t>
      </w:r>
      <w:r w:rsidR="00C84938" w:rsidRPr="00C84938">
        <w:rPr>
          <w:rFonts w:cs="Arial"/>
          <w:snapToGrid w:val="0"/>
          <w:color w:val="000000"/>
        </w:rPr>
        <w:t xml:space="preserve"> </w:t>
      </w:r>
      <w:r w:rsidR="00C84938" w:rsidRPr="00C84938">
        <w:rPr>
          <w:rFonts w:cs="Arial"/>
          <w:b/>
          <w:snapToGrid w:val="0"/>
          <w:color w:val="000000"/>
        </w:rPr>
        <w:t xml:space="preserve">auf das Einlangen der Mitteilung </w:t>
      </w:r>
      <w:r w:rsidR="00C84938" w:rsidRPr="00C84938">
        <w:rPr>
          <w:rFonts w:cs="Arial"/>
          <w:snapToGrid w:val="0"/>
          <w:color w:val="000000"/>
        </w:rPr>
        <w:t>(über die Erfüllung der landes</w:t>
      </w:r>
      <w:r w:rsidR="0073114A">
        <w:rPr>
          <w:rFonts w:cs="Arial"/>
          <w:snapToGrid w:val="0"/>
          <w:color w:val="000000"/>
          <w:lang w:val="de-DE"/>
        </w:rPr>
        <w:softHyphen/>
      </w:r>
      <w:r w:rsidR="00C84938" w:rsidRPr="00C84938">
        <w:rPr>
          <w:rFonts w:cs="Arial"/>
          <w:snapToGrid w:val="0"/>
          <w:color w:val="000000"/>
        </w:rPr>
        <w:t xml:space="preserve">verfassungsrechtlichen Voraussetzungen) </w:t>
      </w:r>
      <w:r w:rsidR="00C84938" w:rsidRPr="00C84938">
        <w:rPr>
          <w:rFonts w:cs="Arial"/>
          <w:b/>
          <w:snapToGrid w:val="0"/>
          <w:color w:val="000000"/>
        </w:rPr>
        <w:t>beim Depositar</w:t>
      </w:r>
      <w:r w:rsidR="00C84938" w:rsidRPr="005262E8">
        <w:rPr>
          <w:rFonts w:cs="Arial"/>
          <w:snapToGrid w:val="0"/>
          <w:color w:val="000000"/>
        </w:rPr>
        <w:t xml:space="preserve"> abzustellen</w:t>
      </w:r>
      <w:r w:rsidR="00C84938" w:rsidRPr="00C84938">
        <w:rPr>
          <w:rFonts w:cs="Arial"/>
          <w:snapToGrid w:val="0"/>
          <w:color w:val="000000"/>
        </w:rPr>
        <w:t>. In der Praxis ermöglicht dies dem Land die selbständige und verantwortliche Prüfung des Vorliegens der verfassungsrechtlichen Voraussetzungen, während der Depositar (ohne eine Ver</w:t>
      </w:r>
      <w:r w:rsidR="0073114A">
        <w:rPr>
          <w:rFonts w:cs="Arial"/>
          <w:snapToGrid w:val="0"/>
          <w:color w:val="000000"/>
          <w:lang w:val="de-DE"/>
        </w:rPr>
        <w:softHyphen/>
      </w:r>
      <w:r w:rsidR="00C84938" w:rsidRPr="00C84938">
        <w:rPr>
          <w:rFonts w:cs="Arial"/>
          <w:snapToGrid w:val="0"/>
          <w:color w:val="000000"/>
        </w:rPr>
        <w:t>pflichtung selbständiger [Nach-]Prüfung) bei Einlangen der entsprechenden Mitteilung darauf vertrauen kann und muss, dass diese verfassungsrechtlichen Voraussetzungen auch tatsächlich vorliegen. In der Praxis könnte überlegt werden, die Mitteilung zu standardisieren und der Mitteilung auch einen Nachweis des Vorliegens der verfassungs</w:t>
      </w:r>
      <w:r w:rsidR="0073114A">
        <w:rPr>
          <w:rFonts w:cs="Arial"/>
          <w:snapToGrid w:val="0"/>
          <w:color w:val="000000"/>
          <w:lang w:val="de-DE"/>
        </w:rPr>
        <w:softHyphen/>
      </w:r>
      <w:r w:rsidR="00C84938" w:rsidRPr="00C84938">
        <w:rPr>
          <w:rFonts w:cs="Arial"/>
          <w:snapToGrid w:val="0"/>
          <w:color w:val="000000"/>
        </w:rPr>
        <w:t>rechtlichen Voraussetzungen beizuschließen oder zumindest ausdrücklich darauf zu verweisen.</w:t>
      </w:r>
    </w:p>
    <w:p w:rsidR="001A4989" w:rsidRPr="00C84938" w:rsidRDefault="001A4989" w:rsidP="001A4989">
      <w:pPr>
        <w:pStyle w:val="HinweistextmitNummern"/>
      </w:pPr>
      <w:r>
        <w:rPr>
          <w:lang w:val="de-AT"/>
        </w:rPr>
        <w:t>5</w:t>
      </w:r>
      <w:r>
        <w:t>)</w:t>
      </w:r>
      <w:r>
        <w:tab/>
      </w:r>
      <w:r w:rsidRPr="0078578E">
        <w:t xml:space="preserve">Verfahrenstechnisch und praktisch erscheinen </w:t>
      </w:r>
      <w:r>
        <w:t xml:space="preserve">insbesondere </w:t>
      </w:r>
      <w:r w:rsidRPr="0078578E">
        <w:t>folgende Fragen beachtens</w:t>
      </w:r>
      <w:r>
        <w:rPr>
          <w:lang w:val="de-DE"/>
        </w:rPr>
        <w:softHyphen/>
      </w:r>
      <w:r w:rsidRPr="0078578E">
        <w:t>wert:</w:t>
      </w:r>
    </w:p>
    <w:p w:rsidR="001A4989" w:rsidRPr="00A96D11" w:rsidRDefault="001A4989" w:rsidP="001A4989">
      <w:pPr>
        <w:pStyle w:val="HinweistextmitKndeln"/>
      </w:pPr>
      <w:r w:rsidRPr="00A96D11">
        <w:t>Sind in der Vereinbarung gemäß Art. 15a B</w:t>
      </w:r>
      <w:r w:rsidRPr="00A96D11">
        <w:noBreakHyphen/>
        <w:t>VG Fristen (etwa für eine finanzielle Förderung) vorgesehen oder ist ein Zeitpunkt festgelegt, nach dem ein Inkrafttreten der Vereinbarung nicht mehr möglich sein soll, müsste bereits frühzeitig (in den Ver</w:t>
      </w:r>
      <w:r>
        <w:softHyphen/>
      </w:r>
      <w:r w:rsidRPr="00A96D11">
        <w:t xml:space="preserve">handlungen) ggf. auf die verfassungsrechtlichen Erfordernisse und den zu deren Erfüllung verbundenen Zeitaufwand (va. bei Vorlage an </w:t>
      </w:r>
      <w:r w:rsidR="005262E8">
        <w:t xml:space="preserve">den </w:t>
      </w:r>
      <w:r w:rsidRPr="00A96D11">
        <w:t>Landtag) hingewiesen werden.</w:t>
      </w:r>
    </w:p>
    <w:p w:rsidR="001A4989" w:rsidRPr="00A96D11" w:rsidRDefault="001A4989" w:rsidP="001A4989">
      <w:pPr>
        <w:pStyle w:val="HinweistextmitKndeln"/>
      </w:pPr>
      <w:r w:rsidRPr="00A96D11">
        <w:t>In der Staatspraxis werden bi</w:t>
      </w:r>
      <w:r w:rsidR="005262E8">
        <w:t xml:space="preserve">sweilen – aus Zeitmangel – die </w:t>
      </w:r>
      <w:r w:rsidRPr="00A96D11">
        <w:t>landesverfassungs</w:t>
      </w:r>
      <w:r w:rsidR="005262E8">
        <w:softHyphen/>
      </w:r>
      <w:r w:rsidRPr="00A96D11">
        <w:t xml:space="preserve">gesetzlich erforderlichen Verfahren (va. Zuleitung an </w:t>
      </w:r>
      <w:r w:rsidR="005262E8">
        <w:t xml:space="preserve">den </w:t>
      </w:r>
      <w:r w:rsidRPr="00A96D11">
        <w:t>Landtag) schon vor dem Vorliegen einer v</w:t>
      </w:r>
      <w:r w:rsidR="005262E8">
        <w:t>on allen Vertragsparteien unter</w:t>
      </w:r>
      <w:r w:rsidRPr="00A96D11">
        <w:t>schriebenen Urschrift und von be</w:t>
      </w:r>
      <w:r w:rsidR="005262E8">
        <w:softHyphen/>
      </w:r>
      <w:r w:rsidRPr="00A96D11">
        <w:t>glaubigten Abschriften eingeleitet; in diesem Fall tritt an die Stelle von Urschrift und beglaubigten Abschr</w:t>
      </w:r>
      <w:r w:rsidR="005262E8">
        <w:t>iften die Endfassung des Verein</w:t>
      </w:r>
      <w:r w:rsidRPr="00A96D11">
        <w:t xml:space="preserve">barungstextes (vgl. </w:t>
      </w:r>
      <w:hyperlink w:anchor="IF44" w:history="1">
        <w:r w:rsidRPr="002004AB">
          <w:rPr>
            <w:rStyle w:val="Hyperlink"/>
            <w:b/>
          </w:rPr>
          <w:t>I. F.4.4.</w:t>
        </w:r>
      </w:hyperlink>
      <w:r w:rsidRPr="00A96D11">
        <w:t>).</w:t>
      </w:r>
    </w:p>
    <w:p w:rsidR="001A4989" w:rsidRPr="0078578E" w:rsidRDefault="001A4989" w:rsidP="001A4989">
      <w:pPr>
        <w:pStyle w:val="HinweistextmitNummern"/>
      </w:pPr>
      <w:r>
        <w:rPr>
          <w:lang w:val="de-AT"/>
        </w:rPr>
        <w:t>6</w:t>
      </w:r>
      <w:r>
        <w:t>)</w:t>
      </w:r>
      <w:r>
        <w:tab/>
        <w:t>Zu Fragen einer Inkrafttretensregelung bei einer Änderung einer Vereinbarung gemäß Art. 15a B</w:t>
      </w:r>
      <w:r>
        <w:noBreakHyphen/>
        <w:t>VG</w:t>
      </w:r>
      <w:r>
        <w:rPr>
          <w:rStyle w:val="Funotenzeichen"/>
        </w:rPr>
        <w:footnoteReference w:id="93"/>
      </w:r>
      <w:r>
        <w:t xml:space="preserve"> siehe </w:t>
      </w:r>
      <w:hyperlink w:anchor="IVA4" w:history="1">
        <w:r w:rsidRPr="002004AB">
          <w:rPr>
            <w:rStyle w:val="Hyperlink"/>
            <w:b/>
          </w:rPr>
          <w:t>IV.</w:t>
        </w:r>
        <w:r w:rsidR="00C92991" w:rsidRPr="002004AB">
          <w:rPr>
            <w:rStyle w:val="Hyperlink"/>
            <w:b/>
            <w:lang w:val="de-DE"/>
          </w:rPr>
          <w:t> A.4.</w:t>
        </w:r>
      </w:hyperlink>
      <w:r>
        <w:t>.</w:t>
      </w:r>
    </w:p>
    <w:p w:rsidR="00C92991" w:rsidRPr="008D1ED0" w:rsidRDefault="0031712B" w:rsidP="00CB0D16">
      <w:pPr>
        <w:pStyle w:val="IIIEbene2"/>
      </w:pPr>
      <w:bookmarkStart w:id="1080" w:name="_Toc400359689"/>
      <w:bookmarkStart w:id="1081" w:name="_Toc400380560"/>
      <w:bookmarkStart w:id="1082" w:name="IIIB15"/>
      <w:r>
        <w:t>B.1.</w:t>
      </w:r>
      <w:r w:rsidR="00C92991">
        <w:t>5</w:t>
      </w:r>
      <w:r w:rsidR="00C92991" w:rsidRPr="008D1ED0">
        <w:t>.</w:t>
      </w:r>
      <w:r w:rsidR="00C92991">
        <w:tab/>
        <w:t>Urschrift; beglaubigte Abschriften</w:t>
      </w:r>
      <w:bookmarkEnd w:id="1080"/>
      <w:bookmarkEnd w:id="1081"/>
    </w:p>
    <w:bookmarkEnd w:id="1082"/>
    <w:p w:rsidR="00C92991" w:rsidRPr="00B76FE1" w:rsidRDefault="00C92991" w:rsidP="00C92991">
      <w:pPr>
        <w:pStyle w:val="45UeberschrPara"/>
      </w:pPr>
      <w:r w:rsidRPr="00B76FE1">
        <w:t>Artikel [...]</w:t>
      </w:r>
    </w:p>
    <w:p w:rsidR="00C92991" w:rsidRPr="00B76FE1" w:rsidRDefault="00C92991" w:rsidP="00C92991">
      <w:pPr>
        <w:pStyle w:val="45UeberschrPara"/>
      </w:pPr>
      <w:r w:rsidRPr="00B76FE1">
        <w:t xml:space="preserve">Urschrift; </w:t>
      </w:r>
      <w:r>
        <w:t>beglaubigte Abschriften</w:t>
      </w:r>
    </w:p>
    <w:p w:rsidR="00D50B06" w:rsidRPr="00F375E2" w:rsidRDefault="00D50B06" w:rsidP="00D50B06">
      <w:pPr>
        <w:pStyle w:val="51Abs"/>
      </w:pPr>
      <w:r w:rsidRPr="00F375E2">
        <w:t>Diese Vereinbarung wird in einer Urschrift ausgefertigt. Die Urschrift wird bei &lt;</w:t>
      </w:r>
      <w:r w:rsidRPr="00F375E2">
        <w:rPr>
          <w:rStyle w:val="993Fett"/>
        </w:rPr>
        <w:t>Depositar</w:t>
      </w:r>
      <w:r w:rsidRPr="00F375E2">
        <w:t xml:space="preserve">&gt; hinterlegt. </w:t>
      </w:r>
      <w:r w:rsidR="00440B17" w:rsidRPr="00F375E2">
        <w:t>&lt;</w:t>
      </w:r>
      <w:r w:rsidR="00440B17" w:rsidRPr="00F375E2">
        <w:rPr>
          <w:rStyle w:val="993Fett"/>
        </w:rPr>
        <w:t>Depositar</w:t>
      </w:r>
      <w:r w:rsidR="00440B17" w:rsidRPr="00F375E2">
        <w:t xml:space="preserve">&gt; </w:t>
      </w:r>
      <w:r w:rsidRPr="00F375E2">
        <w:t>hat allen Vertragsparteien beglaubigte Abschriften der Vereinbarung zu übermitteln.</w:t>
      </w:r>
    </w:p>
    <w:p w:rsidR="00C92991" w:rsidRPr="00AE64C2" w:rsidRDefault="00C92991" w:rsidP="005E0CBF">
      <w:pPr>
        <w:pStyle w:val="Hinweis"/>
        <w:rPr>
          <w:i/>
          <w:u w:val="single"/>
        </w:rPr>
      </w:pPr>
      <w:r>
        <w:t>Hinweis</w:t>
      </w:r>
    </w:p>
    <w:p w:rsidR="00C92991" w:rsidRDefault="00C92991" w:rsidP="00C92991">
      <w:pPr>
        <w:pStyle w:val="HinweistextohneNummerierung"/>
        <w:rPr>
          <w:lang w:val="de-DE"/>
        </w:rPr>
      </w:pPr>
      <w:r w:rsidRPr="004C294D">
        <w:t xml:space="preserve">Für </w:t>
      </w:r>
      <w:r w:rsidRPr="004C294D">
        <w:rPr>
          <w:lang w:val="de-DE"/>
        </w:rPr>
        <w:t xml:space="preserve">„universelle“ und für multilaterale </w:t>
      </w:r>
      <w:r w:rsidRPr="004C294D">
        <w:t>Vereinbarungen gemäß Art. 15a Abs. </w:t>
      </w:r>
      <w:r w:rsidRPr="004C294D">
        <w:rPr>
          <w:lang w:val="de-DE"/>
        </w:rPr>
        <w:t>2</w:t>
      </w:r>
      <w:r w:rsidRPr="004C294D">
        <w:t xml:space="preserve"> B</w:t>
      </w:r>
      <w:r w:rsidRPr="004C294D">
        <w:noBreakHyphen/>
        <w:t xml:space="preserve">VG wird </w:t>
      </w:r>
      <w:r w:rsidRPr="004C294D">
        <w:rPr>
          <w:rFonts w:cs="Arial"/>
        </w:rPr>
        <w:t xml:space="preserve">die Verbindungsstelle der Bundesländer beim Amt der Niederösterreichischen Landesregierung </w:t>
      </w:r>
      <w:r w:rsidRPr="004C294D">
        <w:t>als Depositar vorgeschlagen.</w:t>
      </w:r>
    </w:p>
    <w:p w:rsidR="00D50B06" w:rsidRPr="008D1ED0" w:rsidRDefault="0031712B" w:rsidP="00CB0D16">
      <w:pPr>
        <w:pStyle w:val="IIIEbene2"/>
      </w:pPr>
      <w:bookmarkStart w:id="1083" w:name="_Toc400359690"/>
      <w:bookmarkStart w:id="1084" w:name="_Toc400380561"/>
      <w:bookmarkStart w:id="1085" w:name="IIIB16"/>
      <w:r>
        <w:t>B.1.</w:t>
      </w:r>
      <w:r w:rsidR="00D50B06">
        <w:t>6</w:t>
      </w:r>
      <w:r w:rsidR="00D50B06" w:rsidRPr="008D1ED0">
        <w:t>.</w:t>
      </w:r>
      <w:r w:rsidR="00D50B06">
        <w:tab/>
        <w:t>Unterschriftsklauseln</w:t>
      </w:r>
      <w:bookmarkEnd w:id="1083"/>
      <w:bookmarkEnd w:id="1084"/>
    </w:p>
    <w:bookmarkEnd w:id="1085"/>
    <w:p w:rsidR="00D50B06" w:rsidRPr="00564BC8" w:rsidRDefault="00D50B06" w:rsidP="00D50B06">
      <w:pPr>
        <w:pStyle w:val="69UnterschrM"/>
        <w:spacing w:before="360"/>
        <w:rPr>
          <w:b w:val="0"/>
          <w:sz w:val="22"/>
          <w:szCs w:val="22"/>
        </w:rPr>
      </w:pPr>
      <w:r w:rsidRPr="00564BC8">
        <w:rPr>
          <w:b w:val="0"/>
          <w:sz w:val="22"/>
          <w:szCs w:val="22"/>
        </w:rPr>
        <w:t>Für das Land &lt;</w:t>
      </w:r>
      <w:r w:rsidRPr="00564BC8">
        <w:rPr>
          <w:sz w:val="22"/>
          <w:szCs w:val="22"/>
        </w:rPr>
        <w:t>Bezeichnung des Landes</w:t>
      </w:r>
      <w:r w:rsidRPr="00564BC8">
        <w:rPr>
          <w:b w:val="0"/>
          <w:sz w:val="22"/>
          <w:szCs w:val="22"/>
        </w:rPr>
        <w:t>&gt;</w:t>
      </w:r>
    </w:p>
    <w:p w:rsidR="00D50B06" w:rsidRPr="00564BC8" w:rsidRDefault="00D50B06" w:rsidP="00D50B06">
      <w:pPr>
        <w:pStyle w:val="69UnterschrM"/>
        <w:spacing w:before="60"/>
        <w:rPr>
          <w:b w:val="0"/>
          <w:sz w:val="22"/>
          <w:szCs w:val="22"/>
        </w:rPr>
      </w:pPr>
      <w:r w:rsidRPr="00564BC8">
        <w:rPr>
          <w:sz w:val="22"/>
          <w:szCs w:val="22"/>
        </w:rPr>
        <w:t>/ Der Landeshauptmann / Die Landeshauptfrau /</w:t>
      </w:r>
      <w:r w:rsidRPr="00564BC8">
        <w:rPr>
          <w:b w:val="0"/>
          <w:sz w:val="22"/>
          <w:szCs w:val="22"/>
        </w:rPr>
        <w:t>:</w:t>
      </w:r>
    </w:p>
    <w:p w:rsidR="00D50B06" w:rsidRPr="00AE64C2" w:rsidRDefault="00D50B06" w:rsidP="00D50B06">
      <w:pPr>
        <w:pStyle w:val="Hinweis"/>
        <w:rPr>
          <w:i/>
          <w:u w:val="single"/>
        </w:rPr>
      </w:pPr>
      <w:r w:rsidRPr="0078578E">
        <w:lastRenderedPageBreak/>
        <w:t>Hinweise</w:t>
      </w:r>
    </w:p>
    <w:p w:rsidR="00D50B06" w:rsidRPr="0078578E" w:rsidRDefault="00D50B06" w:rsidP="00D50B06">
      <w:pPr>
        <w:pStyle w:val="HinweistextmitNummern"/>
      </w:pPr>
      <w:r>
        <w:rPr>
          <w:lang w:val="de-DE"/>
        </w:rPr>
        <w:t>1</w:t>
      </w:r>
      <w:r w:rsidRPr="00291426">
        <w:t>)</w:t>
      </w:r>
      <w:r w:rsidRPr="002E043E">
        <w:rPr>
          <w:color w:val="00B050"/>
        </w:rPr>
        <w:tab/>
      </w:r>
      <w:r w:rsidRPr="00583397">
        <w:t xml:space="preserve">Siehe dazu im Detail </w:t>
      </w:r>
      <w:hyperlink w:anchor="IF2" w:history="1">
        <w:r w:rsidRPr="002004AB">
          <w:rPr>
            <w:rStyle w:val="Hyperlink"/>
            <w:b/>
          </w:rPr>
          <w:t>I. F.2.</w:t>
        </w:r>
      </w:hyperlink>
      <w:r w:rsidRPr="00583397">
        <w:t>.</w:t>
      </w:r>
    </w:p>
    <w:p w:rsidR="00D50B06" w:rsidRPr="0078578E" w:rsidRDefault="00D50B06" w:rsidP="00D50B06">
      <w:pPr>
        <w:pStyle w:val="HinweistextmitNummern"/>
      </w:pPr>
      <w:r>
        <w:rPr>
          <w:lang w:val="de-DE"/>
        </w:rPr>
        <w:t>2</w:t>
      </w:r>
      <w:r>
        <w:t>)</w:t>
      </w:r>
      <w:r>
        <w:tab/>
      </w:r>
      <w:r w:rsidRPr="00752952">
        <w:t>Die Beifügung von Unterschriftsklauseln in der Endfassung ist zwingend.</w:t>
      </w:r>
    </w:p>
    <w:p w:rsidR="00D50B06" w:rsidRPr="0078578E" w:rsidRDefault="00D50B06" w:rsidP="00D50B06">
      <w:pPr>
        <w:pStyle w:val="HinweistextmitNummern"/>
      </w:pPr>
      <w:r>
        <w:rPr>
          <w:lang w:val="de-DE"/>
        </w:rPr>
        <w:t>3</w:t>
      </w:r>
      <w:r>
        <w:t>)</w:t>
      </w:r>
      <w:r>
        <w:tab/>
      </w:r>
      <w:r w:rsidRPr="00752952">
        <w:t>Fakultativ – je nach Art und Weise der Einholung der Unterschriften – können Ort und Datum hinzugefügt werden.</w:t>
      </w:r>
    </w:p>
    <w:p w:rsidR="00D50B06" w:rsidRPr="008D1ED0" w:rsidRDefault="0031712B" w:rsidP="00CB0D16">
      <w:pPr>
        <w:pStyle w:val="IIIEbene2"/>
      </w:pPr>
      <w:bookmarkStart w:id="1086" w:name="_Toc400359691"/>
      <w:bookmarkStart w:id="1087" w:name="_Toc400380562"/>
      <w:bookmarkStart w:id="1088" w:name="IIIB17"/>
      <w:r>
        <w:t>B.1.</w:t>
      </w:r>
      <w:r w:rsidR="00D50B06">
        <w:t>7</w:t>
      </w:r>
      <w:r w:rsidR="00D50B06" w:rsidRPr="008D1ED0">
        <w:t>.</w:t>
      </w:r>
      <w:r w:rsidR="00D50B06">
        <w:tab/>
        <w:t>Vorbehaltsklauseln</w:t>
      </w:r>
      <w:bookmarkEnd w:id="1086"/>
      <w:bookmarkEnd w:id="1087"/>
    </w:p>
    <w:bookmarkEnd w:id="1088"/>
    <w:p w:rsidR="00D50B06" w:rsidRDefault="00D50B06" w:rsidP="00D50B06">
      <w:pPr>
        <w:spacing w:before="360" w:after="0" w:line="220" w:lineRule="exact"/>
        <w:jc w:val="center"/>
        <w:rPr>
          <w:rFonts w:ascii="Times New Roman" w:eastAsia="Times New Roman" w:hAnsi="Times New Roman"/>
          <w:color w:val="000000"/>
          <w:sz w:val="20"/>
          <w:szCs w:val="20"/>
          <w:lang w:val="de-DE" w:eastAsia="de-DE"/>
        </w:rPr>
      </w:pPr>
      <w:r w:rsidRPr="001A0AE8">
        <w:rPr>
          <w:rFonts w:ascii="Times New Roman" w:eastAsia="Times New Roman" w:hAnsi="Times New Roman"/>
          <w:color w:val="000000"/>
          <w:sz w:val="20"/>
          <w:szCs w:val="20"/>
          <w:lang w:val="de-DE" w:eastAsia="de-DE"/>
        </w:rPr>
        <w:t>Vorbehaltlich der Erfüllung der landesverfassungsrechtlichen Voraussetzungen</w:t>
      </w:r>
    </w:p>
    <w:p w:rsidR="00D50B06" w:rsidRPr="00AE64C2" w:rsidRDefault="00D50B06" w:rsidP="00D50B06">
      <w:pPr>
        <w:pStyle w:val="Hinweis"/>
        <w:rPr>
          <w:i/>
          <w:u w:val="single"/>
        </w:rPr>
      </w:pPr>
      <w:r w:rsidRPr="00752952">
        <w:t>Hinweis</w:t>
      </w:r>
    </w:p>
    <w:p w:rsidR="00D50B06" w:rsidRPr="00927308" w:rsidRDefault="00D50B06" w:rsidP="005E0CBF">
      <w:pPr>
        <w:pStyle w:val="HinweistextohneNummerierung"/>
      </w:pPr>
      <w:r w:rsidRPr="00927308">
        <w:t xml:space="preserve">Siehe dazu </w:t>
      </w:r>
      <w:hyperlink w:anchor="IF212" w:history="1">
        <w:r w:rsidRPr="002004AB">
          <w:rPr>
            <w:rStyle w:val="Hyperlink"/>
            <w:b/>
          </w:rPr>
          <w:t>I. F.2.1.2.</w:t>
        </w:r>
      </w:hyperlink>
      <w:r w:rsidRPr="00927308">
        <w:t>.</w:t>
      </w:r>
    </w:p>
    <w:p w:rsidR="00B42719" w:rsidRDefault="00B42719" w:rsidP="00191280">
      <w:pPr>
        <w:pStyle w:val="IIIEbene1"/>
      </w:pPr>
      <w:bookmarkStart w:id="1089" w:name="_Toc400312643"/>
      <w:bookmarkStart w:id="1090" w:name="_Toc400312914"/>
      <w:bookmarkStart w:id="1091" w:name="_Toc400313704"/>
      <w:bookmarkStart w:id="1092" w:name="_Toc400314439"/>
      <w:bookmarkStart w:id="1093" w:name="_Toc400315010"/>
      <w:bookmarkStart w:id="1094" w:name="_Toc400315560"/>
      <w:bookmarkStart w:id="1095" w:name="_Toc400315654"/>
      <w:bookmarkStart w:id="1096" w:name="_Toc400316142"/>
      <w:bookmarkStart w:id="1097" w:name="_Toc400316624"/>
      <w:bookmarkStart w:id="1098" w:name="_Toc400359692"/>
      <w:bookmarkStart w:id="1099" w:name="_Toc400379444"/>
      <w:bookmarkStart w:id="1100" w:name="_Toc400380563"/>
      <w:bookmarkStart w:id="1101" w:name="IIIB2"/>
      <w:r>
        <w:lastRenderedPageBreak/>
        <w:t>B.2.</w:t>
      </w:r>
      <w:r w:rsidRPr="00D360DE">
        <w:tab/>
        <w:t>W</w:t>
      </w:r>
      <w:r>
        <w:t>elche Inhalte sollten</w:t>
      </w:r>
      <w:r w:rsidRPr="00D360DE">
        <w:t xml:space="preserve"> bei einer Vereinbarung </w:t>
      </w:r>
      <w:r>
        <w:t>gemäß Art. </w:t>
      </w:r>
      <w:r w:rsidRPr="00D360DE">
        <w:t xml:space="preserve">15a </w:t>
      </w:r>
      <w:r>
        <w:t>Abs. 2 B</w:t>
      </w:r>
      <w:r>
        <w:noBreakHyphen/>
        <w:t>VG</w:t>
      </w:r>
      <w:r w:rsidRPr="00D360DE">
        <w:t xml:space="preserve"> </w:t>
      </w:r>
      <w:r>
        <w:t xml:space="preserve">jedenfalls geprüft </w:t>
      </w:r>
      <w:r w:rsidRPr="00D360DE">
        <w:t>werden?</w:t>
      </w:r>
      <w:bookmarkEnd w:id="1089"/>
      <w:bookmarkEnd w:id="1090"/>
      <w:bookmarkEnd w:id="1091"/>
      <w:bookmarkEnd w:id="1092"/>
      <w:bookmarkEnd w:id="1093"/>
      <w:bookmarkEnd w:id="1094"/>
      <w:bookmarkEnd w:id="1095"/>
      <w:bookmarkEnd w:id="1096"/>
      <w:bookmarkEnd w:id="1097"/>
      <w:bookmarkEnd w:id="1098"/>
      <w:bookmarkEnd w:id="1099"/>
      <w:bookmarkEnd w:id="1100"/>
    </w:p>
    <w:p w:rsidR="00FF5AA6" w:rsidRPr="008D1ED0" w:rsidRDefault="0031712B" w:rsidP="00CB0D16">
      <w:pPr>
        <w:pStyle w:val="IIIEbene2"/>
      </w:pPr>
      <w:bookmarkStart w:id="1102" w:name="_Toc400359693"/>
      <w:bookmarkStart w:id="1103" w:name="_Toc400380564"/>
      <w:bookmarkStart w:id="1104" w:name="IIIB21"/>
      <w:bookmarkEnd w:id="1101"/>
      <w:r>
        <w:t>B.2.</w:t>
      </w:r>
      <w:r w:rsidR="00FF5AA6">
        <w:t>1</w:t>
      </w:r>
      <w:r w:rsidR="00FF5AA6" w:rsidRPr="008D1ED0">
        <w:t>.</w:t>
      </w:r>
      <w:r w:rsidR="00FF5AA6">
        <w:tab/>
        <w:t>Beitritt</w:t>
      </w:r>
      <w:bookmarkEnd w:id="1102"/>
      <w:bookmarkEnd w:id="1103"/>
    </w:p>
    <w:bookmarkEnd w:id="1104"/>
    <w:p w:rsidR="00FF5AA6" w:rsidRPr="00545DDA" w:rsidRDefault="00FF5AA6" w:rsidP="00FF5AA6">
      <w:pPr>
        <w:pStyle w:val="44UeberschrArt"/>
      </w:pPr>
      <w:r w:rsidRPr="00545DDA">
        <w:t>Artikel [...]</w:t>
      </w:r>
    </w:p>
    <w:p w:rsidR="00FF5AA6" w:rsidRPr="00A10C38" w:rsidRDefault="00FF5AA6" w:rsidP="00FF5AA6">
      <w:pPr>
        <w:pStyle w:val="45UeberschrPara"/>
      </w:pPr>
      <w:r w:rsidRPr="003A5456">
        <w:t>Beitritt</w:t>
      </w:r>
      <w:r w:rsidRPr="007868B3">
        <w:rPr>
          <w:rStyle w:val="Funotenzeichen"/>
          <w:b w:val="0"/>
          <w:szCs w:val="24"/>
        </w:rPr>
        <w:footnoteReference w:id="94"/>
      </w:r>
    </w:p>
    <w:p w:rsidR="007868B3" w:rsidRPr="00F57F62" w:rsidRDefault="007868B3" w:rsidP="007868B3">
      <w:pPr>
        <w:pStyle w:val="Option"/>
      </w:pPr>
      <w:r w:rsidRPr="00C84938">
        <w:rPr>
          <w:snapToGrid w:val="0"/>
        </w:rPr>
        <w:t>Option </w:t>
      </w:r>
      <w:r>
        <w:rPr>
          <w:snapToGrid w:val="0"/>
          <w:lang w:val="de-DE"/>
        </w:rPr>
        <w:t>A</w:t>
      </w:r>
      <w:r w:rsidRPr="00C84938">
        <w:rPr>
          <w:snapToGrid w:val="0"/>
        </w:rPr>
        <w:t xml:space="preserve"> (</w:t>
      </w:r>
      <w:r>
        <w:rPr>
          <w:snapToGrid w:val="0"/>
          <w:lang w:val="de-DE"/>
        </w:rPr>
        <w:t xml:space="preserve">Beitritt weiterer </w:t>
      </w:r>
      <w:r w:rsidRPr="007868B3">
        <w:t>Länder</w:t>
      </w:r>
      <w:r w:rsidRPr="00C84938">
        <w:rPr>
          <w:snapToGrid w:val="0"/>
        </w:rPr>
        <w:t>)</w:t>
      </w:r>
    </w:p>
    <w:p w:rsidR="00C860F3" w:rsidRDefault="00C860F3" w:rsidP="00C860F3">
      <w:pPr>
        <w:pStyle w:val="51Abs"/>
      </w:pPr>
      <w:r>
        <w:t xml:space="preserve">(1) Diese Vereinbarung steht </w:t>
      </w:r>
      <w:r w:rsidRPr="000668AA">
        <w:t>jenen Ländern</w:t>
      </w:r>
      <w:r>
        <w:t>, die die Vereinbarung im Zeitpunkt des Inkrafttretens noch nicht unterzeichnet haben, zum Beitritt offen.</w:t>
      </w:r>
    </w:p>
    <w:p w:rsidR="00C860F3" w:rsidRPr="003A5456" w:rsidRDefault="00C860F3" w:rsidP="00C860F3">
      <w:pPr>
        <w:pStyle w:val="51Abs"/>
      </w:pPr>
      <w:r>
        <w:t xml:space="preserve">(2) Der Beitritt wird binnen </w:t>
      </w:r>
      <w:r w:rsidRPr="003A5456">
        <w:t>&lt;</w:t>
      </w:r>
      <w:r>
        <w:rPr>
          <w:b/>
          <w:color w:val="auto"/>
        </w:rPr>
        <w:t xml:space="preserve">Angabe eines </w:t>
      </w:r>
      <w:r w:rsidRPr="00291426">
        <w:rPr>
          <w:rStyle w:val="993Fett"/>
          <w:color w:val="auto"/>
        </w:rPr>
        <w:t>Zeitraumes</w:t>
      </w:r>
      <w:r w:rsidRPr="003A5456">
        <w:t xml:space="preserve">&gt; nach dem Einlangen </w:t>
      </w:r>
      <w:r>
        <w:t xml:space="preserve">der Beitrittserklärung und der Mitteilung über die Erfüllung der </w:t>
      </w:r>
      <w:r w:rsidRPr="000668AA">
        <w:t xml:space="preserve">nach der Landesverfassung </w:t>
      </w:r>
      <w:r>
        <w:t>erforderlichen Voraussetzungen für den Beitritt bei &lt;</w:t>
      </w:r>
      <w:r w:rsidRPr="000668AA">
        <w:rPr>
          <w:rStyle w:val="993Fett"/>
        </w:rPr>
        <w:t>Depositar</w:t>
      </w:r>
      <w:r>
        <w:t>&gt; gegenüber den bisherigen Vertragsparteien wirksam. &lt;</w:t>
      </w:r>
      <w:r w:rsidRPr="000668AA">
        <w:rPr>
          <w:rStyle w:val="993Fett"/>
        </w:rPr>
        <w:t>Depositar</w:t>
      </w:r>
      <w:r>
        <w:t xml:space="preserve">&gt; hat dem </w:t>
      </w:r>
      <w:r w:rsidRPr="000668AA">
        <w:t xml:space="preserve">beitretenden Land </w:t>
      </w:r>
      <w:r>
        <w:t>und den bisherigen Vertragsparteien den Zeitpunkt des Wirksamwerdens des Beitritts mitzuteilen.</w:t>
      </w:r>
    </w:p>
    <w:p w:rsidR="007868B3" w:rsidRPr="00F57F62" w:rsidRDefault="007868B3" w:rsidP="007868B3">
      <w:pPr>
        <w:pStyle w:val="Option"/>
      </w:pPr>
      <w:r w:rsidRPr="00C84938">
        <w:rPr>
          <w:snapToGrid w:val="0"/>
        </w:rPr>
        <w:t>Option </w:t>
      </w:r>
      <w:r>
        <w:rPr>
          <w:snapToGrid w:val="0"/>
          <w:lang w:val="de-DE"/>
        </w:rPr>
        <w:t>B</w:t>
      </w:r>
      <w:r w:rsidRPr="00C84938">
        <w:rPr>
          <w:snapToGrid w:val="0"/>
        </w:rPr>
        <w:t xml:space="preserve"> (</w:t>
      </w:r>
      <w:r>
        <w:rPr>
          <w:snapToGrid w:val="0"/>
          <w:lang w:val="de-DE"/>
        </w:rPr>
        <w:t xml:space="preserve">Beitritt weiterer Länder </w:t>
      </w:r>
      <w:r w:rsidRPr="007868B3">
        <w:t>sowie</w:t>
      </w:r>
      <w:r>
        <w:rPr>
          <w:snapToGrid w:val="0"/>
          <w:lang w:val="de-DE"/>
        </w:rPr>
        <w:t xml:space="preserve"> des Bundes</w:t>
      </w:r>
      <w:r w:rsidRPr="00C84938">
        <w:rPr>
          <w:snapToGrid w:val="0"/>
        </w:rPr>
        <w:t>)</w:t>
      </w:r>
    </w:p>
    <w:p w:rsidR="00C860F3" w:rsidRDefault="00C860F3" w:rsidP="00C860F3">
      <w:pPr>
        <w:pStyle w:val="51Abs"/>
      </w:pPr>
      <w:r>
        <w:t xml:space="preserve">(1) Diese Vereinbarung steht </w:t>
      </w:r>
      <w:r w:rsidRPr="000668AA">
        <w:t>jenen Ländern</w:t>
      </w:r>
      <w:r>
        <w:t>, die die Vereinbarung im Zeitpunkt des Inkrafttretens noch nicht unterzeichnet haben, sowie dem Bund zum Beitritt offen.</w:t>
      </w:r>
    </w:p>
    <w:p w:rsidR="00C860F3" w:rsidRPr="003A5456" w:rsidRDefault="00C860F3" w:rsidP="00C860F3">
      <w:pPr>
        <w:pStyle w:val="51Abs"/>
      </w:pPr>
      <w:r>
        <w:t xml:space="preserve">(2) Der Beitritt wird binnen </w:t>
      </w:r>
      <w:r w:rsidRPr="003A5456">
        <w:t>&lt;</w:t>
      </w:r>
      <w:r w:rsidRPr="00291426">
        <w:rPr>
          <w:b/>
          <w:color w:val="auto"/>
        </w:rPr>
        <w:t>Angabe eines</w:t>
      </w:r>
      <w:r w:rsidRPr="00291426">
        <w:rPr>
          <w:color w:val="auto"/>
        </w:rPr>
        <w:t xml:space="preserve"> </w:t>
      </w:r>
      <w:r w:rsidRPr="00291426">
        <w:rPr>
          <w:rStyle w:val="993Fett"/>
          <w:color w:val="auto"/>
        </w:rPr>
        <w:t>Zeitraumes</w:t>
      </w:r>
      <w:r w:rsidRPr="003A5456">
        <w:t xml:space="preserve">&gt; nach dem Einlangen </w:t>
      </w:r>
      <w:r>
        <w:t xml:space="preserve">der Beitrittserklärung und der Mitteilung über die Erfüllung der </w:t>
      </w:r>
      <w:r w:rsidRPr="000668AA">
        <w:t xml:space="preserve">nach der Landesverfassung bzw. nach der Bundesverfassung </w:t>
      </w:r>
      <w:r>
        <w:t>erforderlichen Voraussetzungen für den Beitritt bei &lt;</w:t>
      </w:r>
      <w:r w:rsidRPr="000668AA">
        <w:rPr>
          <w:rStyle w:val="993Fett"/>
        </w:rPr>
        <w:t>Depositar</w:t>
      </w:r>
      <w:r>
        <w:t>&gt; gegenüber den bisherigen Vertragsparteien wirksam. &lt;</w:t>
      </w:r>
      <w:r w:rsidRPr="000668AA">
        <w:rPr>
          <w:rStyle w:val="993Fett"/>
        </w:rPr>
        <w:t>Depositar</w:t>
      </w:r>
      <w:r>
        <w:t xml:space="preserve">&gt; hat dem </w:t>
      </w:r>
      <w:r w:rsidRPr="000668AA">
        <w:t xml:space="preserve">beitretenden Land bzw. dem Bund </w:t>
      </w:r>
      <w:r>
        <w:t>sowie den bisherigen Vertragsparteien den Zeitpunkt des Wirksamwerdens des Beitritts mitzuteilen.</w:t>
      </w:r>
    </w:p>
    <w:p w:rsidR="00FF5AA6" w:rsidRPr="002633C9" w:rsidRDefault="00FF5AA6" w:rsidP="00FF5AA6">
      <w:pPr>
        <w:pStyle w:val="Hinweis"/>
        <w:rPr>
          <w:highlight w:val="green"/>
        </w:rPr>
      </w:pPr>
      <w:r w:rsidRPr="00291426">
        <w:t>Hinweise</w:t>
      </w:r>
    </w:p>
    <w:p w:rsidR="00FF5AA6" w:rsidRPr="00927DE6" w:rsidRDefault="00FF5AA6" w:rsidP="00FF5AA6">
      <w:pPr>
        <w:pStyle w:val="HinweistextmitNummern"/>
      </w:pPr>
      <w:r>
        <w:rPr>
          <w:lang w:val="de-DE"/>
        </w:rPr>
        <w:t>1)</w:t>
      </w:r>
      <w:r>
        <w:rPr>
          <w:lang w:val="de-DE"/>
        </w:rPr>
        <w:tab/>
        <w:t>„</w:t>
      </w:r>
      <w:r w:rsidRPr="00927DE6">
        <w:t>Beitritt“ bedeutet für die beitretende Vertragspartei „Abschluss“ der Vereinbarung.</w:t>
      </w:r>
    </w:p>
    <w:p w:rsidR="00FF5AA6" w:rsidRDefault="00FF5AA6" w:rsidP="00FF5AA6">
      <w:pPr>
        <w:pStyle w:val="HinweistextmitNummern"/>
        <w:rPr>
          <w:lang w:val="de-DE"/>
        </w:rPr>
      </w:pPr>
      <w:r>
        <w:rPr>
          <w:lang w:val="de-DE"/>
        </w:rPr>
        <w:t>2)</w:t>
      </w:r>
      <w:r>
        <w:rPr>
          <w:lang w:val="de-DE"/>
        </w:rPr>
        <w:tab/>
      </w:r>
      <w:r w:rsidRPr="00927DE6">
        <w:t>Wenn man ausschließen möchte, dass bei einem Beitritt Vorbehalte gemacht werden, so muss dies ausdrücklich in der Vereinbarung angeordnet werden (vgl. Art. 19 lit. a WVK), andernfalls wäre ein Vorbehalt nur dann unzulässig, wenn er mit Ziel und Zweck des Vertrages unvereinbar ist (vgl. Art. 19 lit. c WVK).</w:t>
      </w:r>
    </w:p>
    <w:p w:rsidR="007868B3" w:rsidRPr="004C294D" w:rsidRDefault="007868B3" w:rsidP="00FF5AA6">
      <w:pPr>
        <w:pStyle w:val="HinweistextmitNummern"/>
        <w:rPr>
          <w:lang w:val="de-DE"/>
        </w:rPr>
      </w:pPr>
      <w:r w:rsidRPr="004C294D">
        <w:rPr>
          <w:lang w:val="de-DE"/>
        </w:rPr>
        <w:t>3)</w:t>
      </w:r>
      <w:r w:rsidRPr="004C294D">
        <w:rPr>
          <w:lang w:val="de-DE"/>
        </w:rPr>
        <w:tab/>
      </w:r>
      <w:r w:rsidRPr="004C294D">
        <w:rPr>
          <w:rFonts w:cs="Arial"/>
        </w:rPr>
        <w:t>Bei einer Vereinbarung gemäß Art.</w:t>
      </w:r>
      <w:r w:rsidRPr="004C294D">
        <w:rPr>
          <w:rFonts w:cs="Arial"/>
          <w:lang w:val="de-DE"/>
        </w:rPr>
        <w:t> </w:t>
      </w:r>
      <w:r w:rsidRPr="004C294D">
        <w:rPr>
          <w:rFonts w:cs="Arial"/>
        </w:rPr>
        <w:t>15a Abs.</w:t>
      </w:r>
      <w:r w:rsidRPr="004C294D">
        <w:rPr>
          <w:rFonts w:cs="Arial"/>
          <w:lang w:val="de-DE"/>
        </w:rPr>
        <w:t> </w:t>
      </w:r>
      <w:r w:rsidRPr="004C294D">
        <w:rPr>
          <w:rFonts w:cs="Arial"/>
        </w:rPr>
        <w:t>2 B</w:t>
      </w:r>
      <w:r w:rsidRPr="004C294D">
        <w:rPr>
          <w:rFonts w:cs="Arial"/>
          <w:lang w:val="de-DE"/>
        </w:rPr>
        <w:noBreakHyphen/>
      </w:r>
      <w:r w:rsidRPr="004C294D">
        <w:rPr>
          <w:rFonts w:cs="Arial"/>
        </w:rPr>
        <w:t xml:space="preserve">VG kommt das Bundeskanzleramt als Depositar nicht in Betracht. </w:t>
      </w:r>
      <w:r w:rsidRPr="004C294D">
        <w:rPr>
          <w:rFonts w:cs="Arial"/>
          <w:bCs w:val="0"/>
        </w:rPr>
        <w:t xml:space="preserve">Depositar bei </w:t>
      </w:r>
      <w:r w:rsidRPr="004C294D">
        <w:rPr>
          <w:rFonts w:cs="Arial"/>
          <w:bCs w:val="0"/>
          <w:lang w:val="de-DE"/>
        </w:rPr>
        <w:t xml:space="preserve">„universellen“ und bei multilateralen </w:t>
      </w:r>
      <w:r w:rsidRPr="004C294D">
        <w:rPr>
          <w:rFonts w:cs="Arial"/>
          <w:bCs w:val="0"/>
        </w:rPr>
        <w:t>Ver</w:t>
      </w:r>
      <w:r w:rsidRPr="004C294D">
        <w:rPr>
          <w:rFonts w:cs="Arial"/>
          <w:bCs w:val="0"/>
          <w:lang w:val="de-DE"/>
        </w:rPr>
        <w:softHyphen/>
      </w:r>
      <w:r w:rsidRPr="004C294D">
        <w:rPr>
          <w:rFonts w:cs="Arial"/>
          <w:bCs w:val="0"/>
        </w:rPr>
        <w:t>einbarungen gemäß Art.</w:t>
      </w:r>
      <w:r w:rsidRPr="004C294D">
        <w:rPr>
          <w:rFonts w:cs="Arial"/>
          <w:bCs w:val="0"/>
          <w:lang w:val="de-DE"/>
        </w:rPr>
        <w:t> </w:t>
      </w:r>
      <w:r w:rsidRPr="004C294D">
        <w:rPr>
          <w:rFonts w:cs="Arial"/>
          <w:bCs w:val="0"/>
        </w:rPr>
        <w:t>15a Abs.</w:t>
      </w:r>
      <w:r w:rsidRPr="004C294D">
        <w:rPr>
          <w:rFonts w:cs="Arial"/>
          <w:bCs w:val="0"/>
          <w:lang w:val="de-DE"/>
        </w:rPr>
        <w:t> </w:t>
      </w:r>
      <w:r w:rsidRPr="004C294D">
        <w:rPr>
          <w:rFonts w:cs="Arial"/>
          <w:bCs w:val="0"/>
        </w:rPr>
        <w:t>2 B</w:t>
      </w:r>
      <w:r w:rsidRPr="004C294D">
        <w:rPr>
          <w:rFonts w:cs="Arial"/>
          <w:bCs w:val="0"/>
          <w:lang w:val="de-DE"/>
        </w:rPr>
        <w:noBreakHyphen/>
      </w:r>
      <w:r w:rsidRPr="004C294D">
        <w:rPr>
          <w:rFonts w:cs="Arial"/>
          <w:bCs w:val="0"/>
        </w:rPr>
        <w:t>VG ist in der Regel die Verbindungsstelle der Bundesländer beim Amt der Niederösterreichischen Landesregierung.</w:t>
      </w:r>
    </w:p>
    <w:p w:rsidR="00C860F3" w:rsidRPr="00C860F3" w:rsidRDefault="0031712B" w:rsidP="00CB0D16">
      <w:pPr>
        <w:pStyle w:val="IIIEbene2"/>
      </w:pPr>
      <w:bookmarkStart w:id="1105" w:name="_Toc400359694"/>
      <w:bookmarkStart w:id="1106" w:name="_Toc400380565"/>
      <w:bookmarkStart w:id="1107" w:name="IIIB22"/>
      <w:r>
        <w:t>B.2.</w:t>
      </w:r>
      <w:r w:rsidR="00C860F3">
        <w:t>2</w:t>
      </w:r>
      <w:r w:rsidR="00C860F3" w:rsidRPr="008D1ED0">
        <w:t>.</w:t>
      </w:r>
      <w:r w:rsidR="00C860F3">
        <w:tab/>
        <w:t>Bundesbeteiligung</w:t>
      </w:r>
      <w:bookmarkEnd w:id="1105"/>
      <w:bookmarkEnd w:id="1106"/>
    </w:p>
    <w:bookmarkEnd w:id="1107"/>
    <w:p w:rsidR="00C860F3" w:rsidRPr="00545DDA" w:rsidRDefault="00C860F3" w:rsidP="00C860F3">
      <w:pPr>
        <w:pStyle w:val="44UeberschrArt"/>
      </w:pPr>
      <w:r w:rsidRPr="00545DDA">
        <w:t>Artikel [...]</w:t>
      </w:r>
    </w:p>
    <w:p w:rsidR="00C860F3" w:rsidRPr="00A10C38" w:rsidRDefault="00C860F3" w:rsidP="00C860F3">
      <w:pPr>
        <w:pStyle w:val="45UeberschrPara"/>
      </w:pPr>
      <w:r w:rsidRPr="003A5456">
        <w:t>B</w:t>
      </w:r>
      <w:r>
        <w:t>undesbeteiligung</w:t>
      </w:r>
      <w:r w:rsidRPr="00A53B15">
        <w:rPr>
          <w:rStyle w:val="Funotenzeichen"/>
          <w:b w:val="0"/>
          <w:szCs w:val="24"/>
        </w:rPr>
        <w:footnoteReference w:id="95"/>
      </w:r>
    </w:p>
    <w:p w:rsidR="00B17409" w:rsidRPr="000668AA" w:rsidRDefault="00B17409" w:rsidP="00B17409">
      <w:pPr>
        <w:pStyle w:val="51Abs"/>
        <w:rPr>
          <w:lang w:eastAsia="en-US"/>
        </w:rPr>
      </w:pPr>
      <w:r w:rsidRPr="000668AA">
        <w:rPr>
          <w:lang w:eastAsia="en-US"/>
        </w:rPr>
        <w:t xml:space="preserve">Die Vertragsparteien bekennen ihr Interesse, bei </w:t>
      </w:r>
      <w:r w:rsidRPr="000668AA">
        <w:rPr>
          <w:rStyle w:val="993Fett"/>
        </w:rPr>
        <w:t>/ der Harmonisierung / der wechselseitigen Anpassung /</w:t>
      </w:r>
      <w:r w:rsidRPr="000668AA">
        <w:rPr>
          <w:lang w:eastAsia="en-US"/>
        </w:rPr>
        <w:t xml:space="preserve"> auch eine einheitliche Vorgangsweise mit dem Bund anzustreben. Der Bund wird daher aufgefordert, </w:t>
      </w:r>
      <w:r w:rsidRPr="000668AA">
        <w:rPr>
          <w:rStyle w:val="993Fett"/>
        </w:rPr>
        <w:t>/ Verhandlungen über den Beitritt aufzunehmen / sich der Vereinbarung anzuschließen /</w:t>
      </w:r>
      <w:r w:rsidRPr="000668AA">
        <w:rPr>
          <w:lang w:eastAsia="en-US"/>
        </w:rPr>
        <w:t>.</w:t>
      </w:r>
    </w:p>
    <w:p w:rsidR="00C860F3" w:rsidRPr="00C860F3" w:rsidRDefault="00C860F3" w:rsidP="00C860F3">
      <w:pPr>
        <w:pStyle w:val="Hinweis"/>
        <w:rPr>
          <w:highlight w:val="green"/>
          <w:lang w:val="de-DE"/>
        </w:rPr>
      </w:pPr>
      <w:r w:rsidRPr="00291426">
        <w:lastRenderedPageBreak/>
        <w:t>Hinweis</w:t>
      </w:r>
    </w:p>
    <w:p w:rsidR="00C860F3" w:rsidRPr="00927DE6" w:rsidRDefault="00C860F3" w:rsidP="005E0CBF">
      <w:pPr>
        <w:pStyle w:val="HinweistextohneNummerierung"/>
      </w:pPr>
      <w:r w:rsidRPr="009D5F23">
        <w:t xml:space="preserve">Es handelt sich um eine „politische Bestimmung“, </w:t>
      </w:r>
      <w:r w:rsidR="00133D7A">
        <w:rPr>
          <w:lang w:val="de-DE"/>
        </w:rPr>
        <w:t xml:space="preserve">auf </w:t>
      </w:r>
      <w:r w:rsidRPr="009D5F23">
        <w:t xml:space="preserve">die </w:t>
      </w:r>
      <w:r w:rsidR="00133D7A">
        <w:rPr>
          <w:lang w:val="de-DE"/>
        </w:rPr>
        <w:t xml:space="preserve">zurückgegriffen </w:t>
      </w:r>
      <w:r w:rsidRPr="009D5F23">
        <w:t>werden kann, wenn dies gewünscht oder für erforderlich erachtet wird (</w:t>
      </w:r>
      <w:r>
        <w:t>vgl.</w:t>
      </w:r>
      <w:r w:rsidRPr="009D5F23">
        <w:t xml:space="preserve"> etwa bei kompetenzrechtlich um</w:t>
      </w:r>
      <w:r w:rsidR="00133D7A">
        <w:rPr>
          <w:lang w:val="de-DE"/>
        </w:rPr>
        <w:softHyphen/>
      </w:r>
      <w:r w:rsidRPr="009D5F23">
        <w:t>strittenen Bereichen, wie dem Bauprodukterecht).</w:t>
      </w:r>
    </w:p>
    <w:p w:rsidR="00E575F0" w:rsidRPr="008D1ED0" w:rsidRDefault="0031712B" w:rsidP="00CB0D16">
      <w:pPr>
        <w:pStyle w:val="IIIEbene2"/>
      </w:pPr>
      <w:bookmarkStart w:id="1108" w:name="_Toc400359695"/>
      <w:bookmarkStart w:id="1109" w:name="_Toc400380566"/>
      <w:bookmarkStart w:id="1110" w:name="IIIB23"/>
      <w:r>
        <w:t>B.2.</w:t>
      </w:r>
      <w:r w:rsidR="002962A8">
        <w:t>3</w:t>
      </w:r>
      <w:r w:rsidR="00E575F0" w:rsidRPr="008D1ED0">
        <w:t>.</w:t>
      </w:r>
      <w:r w:rsidR="00E575F0">
        <w:tab/>
        <w:t>Umsetzung</w:t>
      </w:r>
      <w:bookmarkEnd w:id="1108"/>
      <w:bookmarkEnd w:id="1109"/>
    </w:p>
    <w:bookmarkEnd w:id="1110"/>
    <w:p w:rsidR="00E575F0" w:rsidRPr="003A5456" w:rsidRDefault="00E575F0" w:rsidP="00E575F0">
      <w:pPr>
        <w:pStyle w:val="45UeberschrPara"/>
      </w:pPr>
      <w:r>
        <w:t>Artikel</w:t>
      </w:r>
      <w:r w:rsidRPr="003A5456">
        <w:t> [...]</w:t>
      </w:r>
    </w:p>
    <w:p w:rsidR="00E575F0" w:rsidRPr="00927DE6" w:rsidRDefault="00E575F0" w:rsidP="00E575F0">
      <w:pPr>
        <w:pStyle w:val="45UeberschrPara"/>
        <w:rPr>
          <w:b w:val="0"/>
          <w:color w:val="auto"/>
        </w:rPr>
      </w:pPr>
      <w:r w:rsidRPr="003A5456">
        <w:t>Umsetzung</w:t>
      </w:r>
      <w:r w:rsidRPr="00927DE6">
        <w:rPr>
          <w:rStyle w:val="Funotenzeichen"/>
          <w:b w:val="0"/>
          <w:color w:val="auto"/>
          <w:szCs w:val="24"/>
        </w:rPr>
        <w:footnoteReference w:id="96"/>
      </w:r>
    </w:p>
    <w:p w:rsidR="00E575F0" w:rsidRPr="003A5456" w:rsidRDefault="00E575F0" w:rsidP="00E575F0">
      <w:pPr>
        <w:pStyle w:val="51Abs"/>
      </w:pPr>
      <w:r>
        <w:t xml:space="preserve">(1) </w:t>
      </w:r>
      <w:r w:rsidRPr="003A5456">
        <w:t xml:space="preserve">Die zur Umsetzung dieser Vereinbarung notwendigen </w:t>
      </w:r>
      <w:r w:rsidRPr="007D06A7">
        <w:rPr>
          <w:b/>
        </w:rPr>
        <w:t>/ Vorschriften / Maßnahmen des Vollzuges / Anpassungen der Vorgangsweisen /</w:t>
      </w:r>
      <w:r w:rsidRPr="002610B8">
        <w:t xml:space="preserve"> sind</w:t>
      </w:r>
      <w:r w:rsidRPr="007D06A7">
        <w:rPr>
          <w:b/>
        </w:rPr>
        <w:t xml:space="preserve"> / bis spätestens &lt;</w:t>
      </w:r>
      <w:r w:rsidRPr="007D06A7">
        <w:rPr>
          <w:rStyle w:val="993Fett"/>
          <w:b w:val="0"/>
        </w:rPr>
        <w:t>konkreter Zeitpunkt</w:t>
      </w:r>
      <w:r w:rsidRPr="007D06A7">
        <w:rPr>
          <w:b/>
        </w:rPr>
        <w:t>&gt; / binnen &lt;</w:t>
      </w:r>
      <w:r w:rsidRPr="007D06A7">
        <w:rPr>
          <w:rStyle w:val="993Fett"/>
          <w:b w:val="0"/>
        </w:rPr>
        <w:t>Zeitraum</w:t>
      </w:r>
      <w:r w:rsidRPr="007D06A7">
        <w:rPr>
          <w:b/>
        </w:rPr>
        <w:t>&gt; /</w:t>
      </w:r>
      <w:r w:rsidRPr="003A5456">
        <w:t xml:space="preserve"> nach Inkrafttreten der Vereinbarung </w:t>
      </w:r>
      <w:r>
        <w:t>/</w:t>
      </w:r>
      <w:r w:rsidRPr="002610B8">
        <w:rPr>
          <w:b/>
        </w:rPr>
        <w:t> zu erlassen / zu setzen / zu ändern</w:t>
      </w:r>
      <w:r>
        <w:rPr>
          <w:b/>
        </w:rPr>
        <w:t> </w:t>
      </w:r>
      <w:r>
        <w:t>/</w:t>
      </w:r>
      <w:r w:rsidRPr="003A5456">
        <w:t>.</w:t>
      </w:r>
    </w:p>
    <w:p w:rsidR="00E575F0" w:rsidRPr="003A5456" w:rsidRDefault="00E575F0" w:rsidP="00E575F0">
      <w:pPr>
        <w:pStyle w:val="51Abs"/>
      </w:pPr>
      <w:r>
        <w:t xml:space="preserve">(2) </w:t>
      </w:r>
      <w:r w:rsidRPr="007D06A7">
        <w:rPr>
          <w:b/>
        </w:rPr>
        <w:t>/ Rechtsvorschriften / Vollzugsmaßnahmen / Vorgangsweisen /</w:t>
      </w:r>
      <w:r w:rsidRPr="003A5456">
        <w:t xml:space="preserve">, die </w:t>
      </w:r>
      <w:r w:rsidRPr="007D06A7">
        <w:rPr>
          <w:b/>
        </w:rPr>
        <w:t>/ den Art. [...] der Vereinbarung nicht entsprechen / </w:t>
      </w:r>
      <w:r>
        <w:rPr>
          <w:b/>
        </w:rPr>
        <w:t>&lt;</w:t>
      </w:r>
      <w:r w:rsidRPr="003C3434">
        <w:t>Anführung eines bestimmten Sachverhalts</w:t>
      </w:r>
      <w:r>
        <w:rPr>
          <w:b/>
        </w:rPr>
        <w:t>&gt;</w:t>
      </w:r>
      <w:r w:rsidRPr="007D06A7">
        <w:rPr>
          <w:b/>
        </w:rPr>
        <w:t xml:space="preserve"> betreffen /</w:t>
      </w:r>
      <w:r w:rsidRPr="003A5456">
        <w:t>, dürfen bis &lt;</w:t>
      </w:r>
      <w:r w:rsidRPr="003A5456">
        <w:rPr>
          <w:rStyle w:val="993Fett"/>
        </w:rPr>
        <w:t>Zeitpunkt</w:t>
      </w:r>
      <w:r w:rsidRPr="003A5456">
        <w:t xml:space="preserve">&gt; </w:t>
      </w:r>
      <w:r w:rsidRPr="007D06A7">
        <w:rPr>
          <w:b/>
        </w:rPr>
        <w:t>/ aufrecht erhalten / in Geltung belassen /</w:t>
      </w:r>
      <w:r w:rsidRPr="003A5456">
        <w:t xml:space="preserve"> werden.</w:t>
      </w:r>
    </w:p>
    <w:p w:rsidR="00E575F0" w:rsidRPr="00AE64C2" w:rsidRDefault="00E575F0" w:rsidP="00E575F0">
      <w:pPr>
        <w:pStyle w:val="Hinweis"/>
        <w:rPr>
          <w:i/>
          <w:u w:val="single"/>
        </w:rPr>
      </w:pPr>
      <w:r>
        <w:t>Hinweis zu Abs. 1</w:t>
      </w:r>
    </w:p>
    <w:p w:rsidR="00E575F0" w:rsidRPr="007D272B" w:rsidRDefault="00E575F0" w:rsidP="00E575F0">
      <w:pPr>
        <w:pStyle w:val="HinweistextohneNummerierung"/>
      </w:pPr>
      <w:r w:rsidRPr="007D272B">
        <w:t xml:space="preserve">Rechtstechnisch </w:t>
      </w:r>
      <w:r>
        <w:t xml:space="preserve">sind </w:t>
      </w:r>
      <w:r w:rsidRPr="007D272B">
        <w:t xml:space="preserve">unterschiedliche Varianten vorstellbar: </w:t>
      </w:r>
      <w:r>
        <w:t>e</w:t>
      </w:r>
      <w:r w:rsidRPr="007D272B">
        <w:t xml:space="preserve">ntweder – wie hier – in </w:t>
      </w:r>
      <w:r w:rsidR="00133D7A">
        <w:rPr>
          <w:lang w:val="de-DE"/>
        </w:rPr>
        <w:t xml:space="preserve">Form </w:t>
      </w:r>
      <w:r w:rsidRPr="007D272B">
        <w:t xml:space="preserve">einer eigenen Bestimmung oder durch </w:t>
      </w:r>
      <w:r>
        <w:t xml:space="preserve">Berücksichtigung bei den </w:t>
      </w:r>
      <w:r w:rsidRPr="007D272B">
        <w:t>Bestimmungen über die (wechselseitigen) Verpflichtungen (zB „Die Vertragspart</w:t>
      </w:r>
      <w:r>
        <w:t>eien</w:t>
      </w:r>
      <w:r w:rsidRPr="007D272B">
        <w:t xml:space="preserve"> kommen überein, </w:t>
      </w:r>
      <w:r w:rsidRPr="00EC640B">
        <w:rPr>
          <w:b/>
        </w:rPr>
        <w:t>/ bis spätestens</w:t>
      </w:r>
      <w:r>
        <w:t xml:space="preserve"> </w:t>
      </w:r>
      <w:r w:rsidRPr="00EC640B">
        <w:t>&lt;konkreter Zeitpunkt&gt;</w:t>
      </w:r>
      <w:r w:rsidRPr="00D5420E">
        <w:rPr>
          <w:b/>
        </w:rPr>
        <w:t> </w:t>
      </w:r>
      <w:r w:rsidRPr="00EC640B">
        <w:rPr>
          <w:b/>
        </w:rPr>
        <w:t xml:space="preserve">/ binnen </w:t>
      </w:r>
      <w:r w:rsidRPr="00EC640B">
        <w:t>&lt;Zeitraum&gt;</w:t>
      </w:r>
      <w:r w:rsidRPr="00181DAC">
        <w:t xml:space="preserve"> </w:t>
      </w:r>
      <w:r w:rsidRPr="00EC640B">
        <w:rPr>
          <w:b/>
        </w:rPr>
        <w:t>nach Inkrafttreten der Verein</w:t>
      </w:r>
      <w:r w:rsidR="00DE6DF3">
        <w:rPr>
          <w:b/>
          <w:lang w:val="de-DE"/>
        </w:rPr>
        <w:softHyphen/>
      </w:r>
      <w:r w:rsidRPr="00EC640B">
        <w:rPr>
          <w:b/>
        </w:rPr>
        <w:t>barung /</w:t>
      </w:r>
      <w:r w:rsidRPr="00181DAC">
        <w:t xml:space="preserve"> </w:t>
      </w:r>
      <w:r>
        <w:t>[</w:t>
      </w:r>
      <w:r w:rsidRPr="00181DAC">
        <w:t>...</w:t>
      </w:r>
      <w:r>
        <w:t>]</w:t>
      </w:r>
      <w:r w:rsidRPr="00181DAC">
        <w:t>“)</w:t>
      </w:r>
      <w:r w:rsidRPr="007D272B">
        <w:t>.</w:t>
      </w:r>
    </w:p>
    <w:p w:rsidR="00E575F0" w:rsidRPr="00AE64C2" w:rsidRDefault="00E575F0" w:rsidP="00E575F0">
      <w:pPr>
        <w:pStyle w:val="Hinweis"/>
        <w:rPr>
          <w:i/>
          <w:u w:val="single"/>
        </w:rPr>
      </w:pPr>
      <w:r w:rsidRPr="007D272B">
        <w:t xml:space="preserve">Hinweise zu </w:t>
      </w:r>
      <w:r>
        <w:t>Abs. </w:t>
      </w:r>
      <w:r w:rsidRPr="007D272B">
        <w:t>2</w:t>
      </w:r>
      <w:r w:rsidRPr="00674993">
        <w:rPr>
          <w:rStyle w:val="Funotenzeichen"/>
          <w:b w:val="0"/>
        </w:rPr>
        <w:footnoteReference w:id="97"/>
      </w:r>
    </w:p>
    <w:p w:rsidR="00E575F0" w:rsidRPr="0078578E" w:rsidRDefault="00E575F0" w:rsidP="00E575F0">
      <w:pPr>
        <w:pStyle w:val="HinweistextmitNummern"/>
      </w:pPr>
      <w:r>
        <w:t>1)</w:t>
      </w:r>
      <w:r>
        <w:tab/>
      </w:r>
      <w:r w:rsidRPr="007D272B">
        <w:t>Es handelt sich um</w:t>
      </w:r>
      <w:r>
        <w:t xml:space="preserve"> die</w:t>
      </w:r>
      <w:r w:rsidRPr="007D272B">
        <w:t xml:space="preserve"> zeitlich und inhaltlich beschränkte Möglichkeit eines „opting out“ (</w:t>
      </w:r>
      <w:r w:rsidR="00133D7A">
        <w:rPr>
          <w:lang w:val="de-DE"/>
        </w:rPr>
        <w:t xml:space="preserve">einer </w:t>
      </w:r>
      <w:r w:rsidRPr="007D272B">
        <w:t xml:space="preserve">Ausnahme) </w:t>
      </w:r>
      <w:r>
        <w:t>von den generellen</w:t>
      </w:r>
      <w:r w:rsidRPr="007D272B">
        <w:t xml:space="preserve"> Umsetzungsverpflichtungen der Vereinbarung </w:t>
      </w:r>
      <w:r>
        <w:t>gemäß Art. </w:t>
      </w:r>
      <w:r w:rsidRPr="007D272B">
        <w:t xml:space="preserve">15a </w:t>
      </w:r>
      <w:r>
        <w:t>B</w:t>
      </w:r>
      <w:r>
        <w:noBreakHyphen/>
        <w:t>VG.</w:t>
      </w:r>
    </w:p>
    <w:p w:rsidR="00E575F0" w:rsidRPr="0078578E" w:rsidRDefault="00E575F0" w:rsidP="00E575F0">
      <w:pPr>
        <w:pStyle w:val="HinweistextmitNummern"/>
      </w:pPr>
      <w:r>
        <w:t>2</w:t>
      </w:r>
      <w:r w:rsidRPr="007D272B">
        <w:t>)</w:t>
      </w:r>
      <w:r w:rsidRPr="007D272B">
        <w:tab/>
        <w:t>Eine solche Bestimmung kann von verhand</w:t>
      </w:r>
      <w:r>
        <w:t>lungstechnischer</w:t>
      </w:r>
      <w:r w:rsidRPr="007D272B">
        <w:t xml:space="preserve"> </w:t>
      </w:r>
      <w:r>
        <w:t>oder politischer</w:t>
      </w:r>
      <w:r w:rsidRPr="007D272B">
        <w:t xml:space="preserve"> Bedeutung sein, um mit möglicherweise zögerlichen (potentiellen) Vertragsparteie</w:t>
      </w:r>
      <w:r>
        <w:t>n ein Einver</w:t>
      </w:r>
      <w:r w:rsidR="00133D7A">
        <w:rPr>
          <w:lang w:val="de-DE"/>
        </w:rPr>
        <w:softHyphen/>
      </w:r>
      <w:r>
        <w:t xml:space="preserve">nehmen zu erzielen (siehe </w:t>
      </w:r>
      <w:hyperlink w:anchor="IE4" w:history="1">
        <w:r w:rsidRPr="002004AB">
          <w:rPr>
            <w:rStyle w:val="Hyperlink"/>
            <w:b/>
          </w:rPr>
          <w:t>I. E.4.</w:t>
        </w:r>
      </w:hyperlink>
      <w:r>
        <w:t>)</w:t>
      </w:r>
    </w:p>
    <w:p w:rsidR="002962A8" w:rsidRPr="002962A8" w:rsidRDefault="0031712B" w:rsidP="00CB0D16">
      <w:pPr>
        <w:pStyle w:val="IIIEbene2"/>
      </w:pPr>
      <w:bookmarkStart w:id="1111" w:name="_Toc400359696"/>
      <w:bookmarkStart w:id="1112" w:name="_Toc400380567"/>
      <w:bookmarkStart w:id="1113" w:name="IIIB24"/>
      <w:r>
        <w:t>B.2.</w:t>
      </w:r>
      <w:r w:rsidR="002962A8">
        <w:t>4</w:t>
      </w:r>
      <w:r w:rsidR="002962A8" w:rsidRPr="008D1ED0">
        <w:t>.</w:t>
      </w:r>
      <w:r w:rsidR="002962A8">
        <w:tab/>
        <w:t>Lösung von Konflikten</w:t>
      </w:r>
      <w:bookmarkEnd w:id="1111"/>
      <w:bookmarkEnd w:id="1112"/>
    </w:p>
    <w:bookmarkEnd w:id="1113"/>
    <w:p w:rsidR="004E6BF1" w:rsidRPr="007E7D5C" w:rsidRDefault="004E6BF1" w:rsidP="002962A8">
      <w:pPr>
        <w:pStyle w:val="Option"/>
      </w:pPr>
      <w:r w:rsidRPr="007E7D5C">
        <w:t>Option</w:t>
      </w:r>
      <w:r w:rsidR="002962A8">
        <w:rPr>
          <w:lang w:val="de-DE"/>
        </w:rPr>
        <w:t> </w:t>
      </w:r>
      <w:r>
        <w:t>A</w:t>
      </w:r>
      <w:r w:rsidRPr="007E7D5C">
        <w:t xml:space="preserve"> (einvernehmliche Streitbeilegung</w:t>
      </w:r>
      <w:r>
        <w:t>)</w:t>
      </w:r>
    </w:p>
    <w:p w:rsidR="002962A8" w:rsidRPr="00545DDA" w:rsidRDefault="002962A8" w:rsidP="002962A8">
      <w:pPr>
        <w:pStyle w:val="44UeberschrArt"/>
      </w:pPr>
      <w:r w:rsidRPr="00545DDA">
        <w:t>Artikel [...]</w:t>
      </w:r>
    </w:p>
    <w:p w:rsidR="002962A8" w:rsidRPr="00A10C38" w:rsidRDefault="002962A8" w:rsidP="002962A8">
      <w:pPr>
        <w:pStyle w:val="45UeberschrPara"/>
      </w:pPr>
      <w:r>
        <w:t>Streitbeilegung</w:t>
      </w:r>
      <w:r w:rsidRPr="00A53B15">
        <w:rPr>
          <w:rStyle w:val="Funotenzeichen"/>
          <w:b w:val="0"/>
        </w:rPr>
        <w:footnoteReference w:id="98"/>
      </w:r>
    </w:p>
    <w:p w:rsidR="002962A8" w:rsidRPr="001B4F79" w:rsidRDefault="002962A8" w:rsidP="002962A8">
      <w:pPr>
        <w:pStyle w:val="51Abs"/>
        <w:rPr>
          <w:lang w:eastAsia="en-US"/>
        </w:rPr>
      </w:pPr>
      <w:r w:rsidRPr="001B4F79">
        <w:rPr>
          <w:lang w:eastAsia="en-US"/>
        </w:rPr>
        <w:t>Die Vertragsparteien bemühen sich, bei Streitigkeiten eine einvernehmliche Lösung herbeizuführen.</w:t>
      </w:r>
    </w:p>
    <w:p w:rsidR="004E6BF1" w:rsidRPr="00757B54" w:rsidRDefault="002962A8" w:rsidP="002962A8">
      <w:pPr>
        <w:pStyle w:val="Option"/>
      </w:pPr>
      <w:r>
        <w:t>Option</w:t>
      </w:r>
      <w:r>
        <w:rPr>
          <w:lang w:val="de-DE"/>
        </w:rPr>
        <w:t> </w:t>
      </w:r>
      <w:r w:rsidR="004E6BF1" w:rsidRPr="00A46CE7">
        <w:t>B (Streitbeilegung durch Schiedskommission mit vorangehe</w:t>
      </w:r>
      <w:r>
        <w:t>ndem gütlichem Einigungsversuch</w:t>
      </w:r>
      <w:r w:rsidR="004E6BF1" w:rsidRPr="00A46CE7">
        <w:t>)</w:t>
      </w:r>
    </w:p>
    <w:p w:rsidR="002962A8" w:rsidRPr="00545DDA" w:rsidRDefault="002962A8" w:rsidP="002962A8">
      <w:pPr>
        <w:pStyle w:val="44UeberschrArt"/>
      </w:pPr>
      <w:r w:rsidRPr="00545DDA">
        <w:lastRenderedPageBreak/>
        <w:t>Artikel [...]</w:t>
      </w:r>
    </w:p>
    <w:p w:rsidR="002962A8" w:rsidRPr="00A10C38" w:rsidRDefault="002962A8" w:rsidP="002962A8">
      <w:pPr>
        <w:pStyle w:val="45UeberschrPara"/>
      </w:pPr>
      <w:r>
        <w:t>Schiedskommission</w:t>
      </w:r>
      <w:r w:rsidRPr="00A53B15">
        <w:rPr>
          <w:rStyle w:val="Funotenzeichen"/>
          <w:b w:val="0"/>
          <w:szCs w:val="24"/>
        </w:rPr>
        <w:footnoteReference w:id="99"/>
      </w:r>
    </w:p>
    <w:p w:rsidR="002962A8" w:rsidRPr="001B4F79" w:rsidRDefault="002962A8" w:rsidP="002962A8">
      <w:pPr>
        <w:pStyle w:val="51Abs"/>
        <w:rPr>
          <w:lang w:eastAsia="en-US"/>
        </w:rPr>
      </w:pPr>
      <w:r w:rsidRPr="001B4F79">
        <w:rPr>
          <w:rFonts w:eastAsia="Arial"/>
        </w:rPr>
        <w:t xml:space="preserve">(1) </w:t>
      </w:r>
      <w:r w:rsidRPr="001B4F79">
        <w:rPr>
          <w:lang w:eastAsia="en-US"/>
        </w:rPr>
        <w:t>Entsteht über die Auslegung oder Anwendung dieser Vereinbarung ein Streit, so wird diese auf Verlangen eines der am Streit beteiligten Länder einer Schiedskommission vorgelegt. Die Schiedskommission hat eine gütliche Einigung herbeizuführen.</w:t>
      </w:r>
    </w:p>
    <w:p w:rsidR="002962A8" w:rsidRPr="001B4F79" w:rsidRDefault="002962A8" w:rsidP="002962A8">
      <w:pPr>
        <w:pStyle w:val="51Abs"/>
        <w:rPr>
          <w:lang w:eastAsia="en-US"/>
        </w:rPr>
      </w:pPr>
      <w:r w:rsidRPr="001B4F79">
        <w:rPr>
          <w:rFonts w:eastAsia="Arial"/>
        </w:rPr>
        <w:t xml:space="preserve">(2) </w:t>
      </w:r>
      <w:r w:rsidRPr="001B4F79">
        <w:rPr>
          <w:lang w:eastAsia="en-US"/>
        </w:rPr>
        <w:t>Erweist sich eine solche nicht binnen &lt;</w:t>
      </w:r>
      <w:r w:rsidRPr="001B4F79">
        <w:rPr>
          <w:rStyle w:val="993Fett"/>
        </w:rPr>
        <w:t>Angabe eines Zeitraumes</w:t>
      </w:r>
      <w:r w:rsidRPr="001B4F79">
        <w:rPr>
          <w:lang w:eastAsia="en-US"/>
        </w:rPr>
        <w:t>&gt;</w:t>
      </w:r>
      <w:r>
        <w:rPr>
          <w:lang w:eastAsia="en-US"/>
        </w:rPr>
        <w:t xml:space="preserve"> </w:t>
      </w:r>
      <w:r w:rsidRPr="001B4F79">
        <w:rPr>
          <w:lang w:eastAsia="en-US"/>
        </w:rPr>
        <w:t>als möglich, so hat die Kommission ein Gutachten abzugeben. Die am Streit beteiligten Parteien anerkennen dieses Gutachten und verhalten sich diesem entsprechend.</w:t>
      </w:r>
    </w:p>
    <w:p w:rsidR="002962A8" w:rsidRPr="001B4F79" w:rsidRDefault="002962A8" w:rsidP="002962A8">
      <w:pPr>
        <w:pStyle w:val="51Abs"/>
        <w:rPr>
          <w:lang w:eastAsia="en-US"/>
        </w:rPr>
      </w:pPr>
      <w:r w:rsidRPr="001B4F79">
        <w:rPr>
          <w:rFonts w:eastAsia="Arial"/>
        </w:rPr>
        <w:t xml:space="preserve">(3) </w:t>
      </w:r>
      <w:r w:rsidRPr="001B4F79">
        <w:rPr>
          <w:lang w:eastAsia="en-US"/>
        </w:rPr>
        <w:t>Die Schiedskommission wird in der Weise gebildet, dass jedes am Streit beteiligte Land ein Mitglied ernennt. Die Mitglieder wählen eine Person, die den ordentlichen Wohnsitz in einem nicht am Streit beteiligten Land hat, zum Obmann. Einigen sich die Mitglieder nicht binnen &lt;</w:t>
      </w:r>
      <w:r w:rsidRPr="001B4F79">
        <w:rPr>
          <w:rStyle w:val="993Fett"/>
        </w:rPr>
        <w:t>Angabe eines Zeitraumes</w:t>
      </w:r>
      <w:r w:rsidRPr="001B4F79">
        <w:rPr>
          <w:lang w:eastAsia="en-US"/>
        </w:rPr>
        <w:t>&gt; nach ihrer Bestellung über die Wahl des Obmannes, so werden die am Streit beteiligten Länder einvernehmlich den Landeshauptmann eines am Streit nicht beteiligten Vertragslandes ersuchen, einen Obmann zu bestellen.</w:t>
      </w:r>
    </w:p>
    <w:p w:rsidR="002962A8" w:rsidRPr="001B4F79" w:rsidRDefault="002962A8" w:rsidP="002962A8">
      <w:pPr>
        <w:pStyle w:val="51Abs"/>
        <w:rPr>
          <w:lang w:eastAsia="en-US"/>
        </w:rPr>
      </w:pPr>
      <w:r w:rsidRPr="001B4F79">
        <w:rPr>
          <w:rFonts w:eastAsia="Arial"/>
        </w:rPr>
        <w:t xml:space="preserve">(4) </w:t>
      </w:r>
      <w:r w:rsidRPr="001B4F79">
        <w:rPr>
          <w:lang w:eastAsia="en-US"/>
        </w:rPr>
        <w:t>Die Schiedskommission ist bei Anwesenheit des Obmannes und aller Mitglieder beschlussfähig. Der Obmann nimmt an der Abstimmung teil. Zu einem Beschluss der Schiedskommission ist Stimmenmehrheit erforderlich. Bei Stimmengleichheit gibt die Stimme des Obmannes den Ausschlag.</w:t>
      </w:r>
    </w:p>
    <w:p w:rsidR="002962A8" w:rsidRPr="001B4F79" w:rsidRDefault="002962A8" w:rsidP="002962A8">
      <w:pPr>
        <w:pStyle w:val="51Abs"/>
        <w:rPr>
          <w:lang w:eastAsia="en-US"/>
        </w:rPr>
      </w:pPr>
      <w:r w:rsidRPr="001B4F79">
        <w:rPr>
          <w:rFonts w:eastAsia="Arial"/>
        </w:rPr>
        <w:t xml:space="preserve">(5) </w:t>
      </w:r>
      <w:r w:rsidRPr="001B4F79">
        <w:rPr>
          <w:lang w:eastAsia="en-US"/>
        </w:rPr>
        <w:t xml:space="preserve">Jedes der am Streit beteiligten Länder trägt die Kosten für das von ihm bestellte Mitglied. Die übrigen Kosten der Schiedskommission tragen die am Streit beteiligten Länder </w:t>
      </w:r>
      <w:r>
        <w:rPr>
          <w:lang w:eastAsia="en-US"/>
        </w:rPr>
        <w:t>/ </w:t>
      </w:r>
      <w:r w:rsidRPr="00A16C2B">
        <w:rPr>
          <w:rStyle w:val="993Fett"/>
        </w:rPr>
        <w:t>zu gleichen Teilen</w:t>
      </w:r>
      <w:r>
        <w:rPr>
          <w:lang w:eastAsia="en-US"/>
        </w:rPr>
        <w:t> </w:t>
      </w:r>
      <w:r w:rsidRPr="001B4F79">
        <w:rPr>
          <w:lang w:eastAsia="en-US"/>
        </w:rPr>
        <w:t>/</w:t>
      </w:r>
      <w:r>
        <w:rPr>
          <w:lang w:eastAsia="en-US"/>
        </w:rPr>
        <w:t> </w:t>
      </w:r>
      <w:r w:rsidRPr="00A16C2B">
        <w:rPr>
          <w:rStyle w:val="993Fett"/>
        </w:rPr>
        <w:t>je zu</w:t>
      </w:r>
      <w:r w:rsidRPr="001B4F79">
        <w:rPr>
          <w:lang w:eastAsia="en-US"/>
        </w:rPr>
        <w:t xml:space="preserve"> &lt;Angabe der Quoten&gt;</w:t>
      </w:r>
      <w:r>
        <w:rPr>
          <w:lang w:eastAsia="en-US"/>
        </w:rPr>
        <w:t> /</w:t>
      </w:r>
      <w:r w:rsidRPr="001B4F79">
        <w:rPr>
          <w:lang w:eastAsia="en-US"/>
        </w:rPr>
        <w:t>.</w:t>
      </w:r>
    </w:p>
    <w:p w:rsidR="004E6BF1" w:rsidRPr="00757B54" w:rsidRDefault="002962A8" w:rsidP="002962A8">
      <w:pPr>
        <w:pStyle w:val="Option"/>
      </w:pPr>
      <w:r>
        <w:t>Option </w:t>
      </w:r>
      <w:r w:rsidR="004E6BF1">
        <w:t>C</w:t>
      </w:r>
      <w:r w:rsidR="004E6BF1" w:rsidRPr="00A46CE7">
        <w:t xml:space="preserve"> (</w:t>
      </w:r>
      <w:r w:rsidR="004E6BF1">
        <w:t>Anrufung des Verfassungsgerichtshofes</w:t>
      </w:r>
      <w:r w:rsidR="004E6BF1" w:rsidRPr="00A46CE7">
        <w:t>)</w:t>
      </w:r>
    </w:p>
    <w:p w:rsidR="002962A8" w:rsidRPr="00545DDA" w:rsidRDefault="002962A8" w:rsidP="002962A8">
      <w:pPr>
        <w:pStyle w:val="44UeberschrArt"/>
      </w:pPr>
      <w:r w:rsidRPr="00545DDA">
        <w:t>Artikel [...]</w:t>
      </w:r>
    </w:p>
    <w:p w:rsidR="002962A8" w:rsidRPr="00A10C38" w:rsidRDefault="002962A8" w:rsidP="002962A8">
      <w:pPr>
        <w:pStyle w:val="45UeberschrPara"/>
      </w:pPr>
      <w:r>
        <w:t>Zuständigkeit des Verfassungsgerichtshofes</w:t>
      </w:r>
      <w:r w:rsidRPr="00A53B15">
        <w:rPr>
          <w:rStyle w:val="Funotenzeichen"/>
          <w:b w:val="0"/>
        </w:rPr>
        <w:footnoteReference w:id="100"/>
      </w:r>
      <w:r w:rsidRPr="00A53B15">
        <w:rPr>
          <w:b w:val="0"/>
        </w:rPr>
        <w:t xml:space="preserve"> </w:t>
      </w:r>
      <w:r w:rsidRPr="00A53B15">
        <w:rPr>
          <w:rStyle w:val="Funotenzeichen"/>
          <w:b w:val="0"/>
        </w:rPr>
        <w:footnoteReference w:id="101"/>
      </w:r>
    </w:p>
    <w:p w:rsidR="002962A8" w:rsidRPr="001B4F79" w:rsidRDefault="002962A8" w:rsidP="002962A8">
      <w:pPr>
        <w:pStyle w:val="51Abs"/>
        <w:rPr>
          <w:lang w:eastAsia="en-US"/>
        </w:rPr>
      </w:pPr>
      <w:r w:rsidRPr="001B4F79">
        <w:rPr>
          <w:lang w:eastAsia="en-US"/>
        </w:rPr>
        <w:t>Entsteht zwischen den Vertragsparteien ein Streit, ob eine Vereinbarung gemäß Art. 15a Abs. 2 B</w:t>
      </w:r>
      <w:r w:rsidRPr="001B4F79">
        <w:rPr>
          <w:lang w:eastAsia="en-US"/>
        </w:rPr>
        <w:noBreakHyphen/>
        <w:t>VG vorliegt bzw. ob die aus dieser Vereinbarung sich ergebenden Verpflichtungen, soweit es sich nicht um vermögensrechtliche Ansprüche handelt, erfüllt worden sind, kann jede am Streit beteiligte Vertragspartei beim Verfassungsgerichtshof die entsprechende Feststellung beantragen.</w:t>
      </w:r>
    </w:p>
    <w:p w:rsidR="004E6BF1" w:rsidRDefault="002962A8" w:rsidP="002962A8">
      <w:pPr>
        <w:pStyle w:val="Option"/>
      </w:pPr>
      <w:r>
        <w:t>Option</w:t>
      </w:r>
      <w:r>
        <w:rPr>
          <w:lang w:val="de-DE"/>
        </w:rPr>
        <w:t> </w:t>
      </w:r>
      <w:r w:rsidR="004E6BF1" w:rsidRPr="00A46CE7">
        <w:t>D (Anrufung des Verfassungsgerichtshofes und vorangehende einvernehmliche Streit</w:t>
      </w:r>
      <w:r>
        <w:rPr>
          <w:lang w:val="de-DE"/>
        </w:rPr>
        <w:softHyphen/>
      </w:r>
      <w:r w:rsidR="004E6BF1" w:rsidRPr="00A46CE7">
        <w:t>beilegung)</w:t>
      </w:r>
    </w:p>
    <w:p w:rsidR="002962A8" w:rsidRPr="00545DDA" w:rsidRDefault="002962A8" w:rsidP="002962A8">
      <w:pPr>
        <w:pStyle w:val="44UeberschrArt"/>
      </w:pPr>
      <w:r w:rsidRPr="00545DDA">
        <w:t>Artikel [...]</w:t>
      </w:r>
    </w:p>
    <w:p w:rsidR="002962A8" w:rsidRPr="00A10C38" w:rsidRDefault="002962A8" w:rsidP="002962A8">
      <w:pPr>
        <w:pStyle w:val="45UeberschrPara"/>
      </w:pPr>
      <w:r>
        <w:t>Streitbeilegung; Zuständigkeit des Verfassungsgerichtshofes</w:t>
      </w:r>
      <w:r w:rsidRPr="00A53B15">
        <w:rPr>
          <w:rStyle w:val="Funotenzeichen"/>
          <w:b w:val="0"/>
        </w:rPr>
        <w:footnoteReference w:id="102"/>
      </w:r>
    </w:p>
    <w:p w:rsidR="002962A8" w:rsidRPr="001B4F79" w:rsidRDefault="002962A8" w:rsidP="002962A8">
      <w:pPr>
        <w:pStyle w:val="51Abs"/>
        <w:rPr>
          <w:lang w:eastAsia="en-US"/>
        </w:rPr>
      </w:pPr>
      <w:r w:rsidRPr="001B4F79">
        <w:rPr>
          <w:lang w:eastAsia="en-US"/>
        </w:rPr>
        <w:t>Die Vertragsparteien bemühen sich, bei Streitigkeiten eine einvernehmliche Lösung herbeiführen. Kommt eine solche nicht innerhalb von &lt;</w:t>
      </w:r>
      <w:r w:rsidRPr="00A16C2B">
        <w:rPr>
          <w:rStyle w:val="993Fett"/>
        </w:rPr>
        <w:t>Angabe eines Zeitraumes</w:t>
      </w:r>
      <w:r w:rsidRPr="001B4F79">
        <w:rPr>
          <w:lang w:eastAsia="en-US"/>
        </w:rPr>
        <w:t xml:space="preserve">&gt; zustande, kann </w:t>
      </w:r>
      <w:r>
        <w:rPr>
          <w:lang w:eastAsia="en-US"/>
        </w:rPr>
        <w:t>/ </w:t>
      </w:r>
      <w:r w:rsidRPr="00A16C2B">
        <w:rPr>
          <w:rStyle w:val="993Fett"/>
        </w:rPr>
        <w:t>jede Vertragspartei / jedes am Streit beteiligte Land </w:t>
      </w:r>
      <w:r>
        <w:rPr>
          <w:lang w:eastAsia="en-US"/>
        </w:rPr>
        <w:t xml:space="preserve">/ </w:t>
      </w:r>
      <w:r w:rsidRPr="001B4F79">
        <w:rPr>
          <w:lang w:eastAsia="en-US"/>
        </w:rPr>
        <w:t>beim Verfassungsgerichtshof die Feststellung beantragen, ob eine Vereinbarung gemäß Art. 15a Abs. 2 B</w:t>
      </w:r>
      <w:r w:rsidRPr="001B4F79">
        <w:rPr>
          <w:lang w:eastAsia="en-US"/>
        </w:rPr>
        <w:noBreakHyphen/>
        <w:t xml:space="preserve">VG vorliegt und ob die aus </w:t>
      </w:r>
      <w:r>
        <w:rPr>
          <w:lang w:eastAsia="en-US"/>
        </w:rPr>
        <w:t>/ </w:t>
      </w:r>
      <w:r w:rsidRPr="00A16C2B">
        <w:rPr>
          <w:rStyle w:val="993Fett"/>
        </w:rPr>
        <w:t>dieser Vereinbarung</w:t>
      </w:r>
      <w:r>
        <w:rPr>
          <w:lang w:eastAsia="en-US"/>
        </w:rPr>
        <w:t> </w:t>
      </w:r>
      <w:r w:rsidRPr="001B4F79">
        <w:rPr>
          <w:lang w:eastAsia="en-US"/>
        </w:rPr>
        <w:t>/</w:t>
      </w:r>
      <w:r>
        <w:rPr>
          <w:lang w:eastAsia="en-US"/>
        </w:rPr>
        <w:t> </w:t>
      </w:r>
      <w:r w:rsidRPr="00A16C2B">
        <w:rPr>
          <w:rStyle w:val="993Fett"/>
        </w:rPr>
        <w:t>aus Art. </w:t>
      </w:r>
      <w:r w:rsidRPr="001B4F79">
        <w:rPr>
          <w:lang w:eastAsia="en-US"/>
        </w:rPr>
        <w:t>&lt;Bezeichnung&gt;</w:t>
      </w:r>
      <w:r>
        <w:rPr>
          <w:lang w:eastAsia="en-US"/>
        </w:rPr>
        <w:t> /</w:t>
      </w:r>
      <w:r w:rsidRPr="001B4F79">
        <w:rPr>
          <w:lang w:eastAsia="en-US"/>
        </w:rPr>
        <w:t xml:space="preserve"> resultierenden Verpflichtungen erfüllt worden sind.</w:t>
      </w:r>
    </w:p>
    <w:p w:rsidR="004E6BF1" w:rsidRPr="00427EA4" w:rsidRDefault="004E6BF1" w:rsidP="002962A8">
      <w:pPr>
        <w:pStyle w:val="Hinweis"/>
      </w:pPr>
      <w:r w:rsidRPr="00427EA4">
        <w:t>Hinweise</w:t>
      </w:r>
    </w:p>
    <w:p w:rsidR="004A5B08" w:rsidRDefault="004E6BF1" w:rsidP="002962A8">
      <w:pPr>
        <w:pStyle w:val="HinweistextmitNummern"/>
      </w:pPr>
      <w:r>
        <w:t>1)</w:t>
      </w:r>
      <w:r>
        <w:tab/>
      </w:r>
      <w:r w:rsidR="005909E4">
        <w:t>Bei Option </w:t>
      </w:r>
      <w:r w:rsidR="002962A8">
        <w:t>B</w:t>
      </w:r>
      <w:r w:rsidRPr="00427EA4">
        <w:t xml:space="preserve"> könnte eine „Kombination“ mit einem Koordinationsgremium </w:t>
      </w:r>
      <w:r w:rsidR="005909E4">
        <w:t>oder Ähnliches</w:t>
      </w:r>
      <w:r w:rsidRPr="00427EA4">
        <w:t xml:space="preserve"> überlegenswert </w:t>
      </w:r>
      <w:r w:rsidR="00704597">
        <w:t xml:space="preserve">bzw. </w:t>
      </w:r>
      <w:r w:rsidRPr="00427EA4">
        <w:t>zweckmäßig sein</w:t>
      </w:r>
      <w:r>
        <w:t xml:space="preserve"> (</w:t>
      </w:r>
      <w:r w:rsidR="00932C98">
        <w:t>vgl.</w:t>
      </w:r>
      <w:r>
        <w:t xml:space="preserve"> dazu </w:t>
      </w:r>
      <w:hyperlink w:anchor="IIIB2" w:history="1">
        <w:r w:rsidRPr="00505287">
          <w:rPr>
            <w:rStyle w:val="Hyperlink"/>
            <w:b/>
          </w:rPr>
          <w:t>III.</w:t>
        </w:r>
        <w:r w:rsidR="005909E4" w:rsidRPr="00505287">
          <w:rPr>
            <w:rStyle w:val="Hyperlink"/>
            <w:b/>
          </w:rPr>
          <w:t> </w:t>
        </w:r>
        <w:r w:rsidR="00DC7782" w:rsidRPr="00505287">
          <w:rPr>
            <w:rStyle w:val="Hyperlink"/>
            <w:b/>
          </w:rPr>
          <w:t>B</w:t>
        </w:r>
        <w:r w:rsidRPr="00505287">
          <w:rPr>
            <w:rStyle w:val="Hyperlink"/>
            <w:b/>
          </w:rPr>
          <w:t>.2.</w:t>
        </w:r>
      </w:hyperlink>
      <w:r>
        <w:t>)</w:t>
      </w:r>
      <w:r w:rsidRPr="00427EA4">
        <w:t>.</w:t>
      </w:r>
      <w:r>
        <w:t xml:space="preserve"> </w:t>
      </w:r>
      <w:r w:rsidR="00C13027">
        <w:t xml:space="preserve">Ggf. </w:t>
      </w:r>
      <w:r w:rsidRPr="00427EA4">
        <w:t xml:space="preserve">wären weitere Fragen wie etwa </w:t>
      </w:r>
      <w:r w:rsidR="002962A8">
        <w:rPr>
          <w:lang w:val="de-DE"/>
        </w:rPr>
        <w:t xml:space="preserve">die </w:t>
      </w:r>
      <w:r w:rsidRPr="00427EA4">
        <w:t>Besetzung</w:t>
      </w:r>
      <w:r w:rsidR="003C7C85">
        <w:t xml:space="preserve"> </w:t>
      </w:r>
      <w:r w:rsidRPr="00427EA4">
        <w:t>zu klären. Zu prüfen wäre weiters die Rechtsf</w:t>
      </w:r>
      <w:r>
        <w:t>orm der Entscheidung</w:t>
      </w:r>
      <w:r w:rsidRPr="00427EA4">
        <w:t xml:space="preserve"> dieser Stelle und ob und </w:t>
      </w:r>
      <w:r w:rsidR="00C13027">
        <w:t xml:space="preserve">ggf. </w:t>
      </w:r>
      <w:r w:rsidRPr="00427EA4">
        <w:t>welcher Rechtsschutz zur Verfügung steht.</w:t>
      </w:r>
    </w:p>
    <w:p w:rsidR="004E6BF1" w:rsidRPr="00427EA4" w:rsidRDefault="004E6BF1" w:rsidP="002962A8">
      <w:pPr>
        <w:pStyle w:val="HinweistextmitNummern"/>
      </w:pPr>
      <w:r w:rsidRPr="00427EA4">
        <w:lastRenderedPageBreak/>
        <w:t>2)</w:t>
      </w:r>
      <w:r w:rsidRPr="00427EA4">
        <w:tab/>
        <w:t>Bei Vereinbarungen zwischen Bund und Ländern (</w:t>
      </w:r>
      <w:r w:rsidR="00712921">
        <w:t>Art. </w:t>
      </w:r>
      <w:r w:rsidRPr="00427EA4">
        <w:t xml:space="preserve">15a </w:t>
      </w:r>
      <w:r w:rsidR="00712921">
        <w:t>Abs. </w:t>
      </w:r>
      <w:r w:rsidRPr="00427EA4">
        <w:t xml:space="preserve">1 </w:t>
      </w:r>
      <w:r w:rsidR="00712921">
        <w:t>B</w:t>
      </w:r>
      <w:r w:rsidR="00712921">
        <w:noBreakHyphen/>
        <w:t>VG</w:t>
      </w:r>
      <w:r w:rsidRPr="00427EA4">
        <w:t xml:space="preserve">) ergibt sich die Prüfbefugnis des VfGH unmittelbar aus </w:t>
      </w:r>
      <w:r w:rsidR="00712921">
        <w:t>Art. </w:t>
      </w:r>
      <w:r w:rsidRPr="00427EA4">
        <w:t xml:space="preserve">138a </w:t>
      </w:r>
      <w:r w:rsidR="00712921">
        <w:t>B</w:t>
      </w:r>
      <w:r w:rsidR="00712921">
        <w:noBreakHyphen/>
        <w:t>VG</w:t>
      </w:r>
      <w:r w:rsidRPr="00427EA4">
        <w:t>. Bei Vereinbarungen zwischen den Ländern (</w:t>
      </w:r>
      <w:r w:rsidR="00712921">
        <w:t>Art. </w:t>
      </w:r>
      <w:r w:rsidRPr="00427EA4">
        <w:t xml:space="preserve">15a </w:t>
      </w:r>
      <w:r w:rsidR="00712921">
        <w:t>Abs. </w:t>
      </w:r>
      <w:r w:rsidRPr="00427EA4">
        <w:t xml:space="preserve">2 </w:t>
      </w:r>
      <w:r w:rsidR="00712921">
        <w:t>B</w:t>
      </w:r>
      <w:r w:rsidR="00712921">
        <w:noBreakHyphen/>
        <w:t>VG</w:t>
      </w:r>
      <w:r w:rsidRPr="00427EA4">
        <w:t>) besteht die Zuständigkeit des VfGH nur dann, wenn sie in der Vereinbarung vorgesehen ist (</w:t>
      </w:r>
      <w:r w:rsidR="00712921">
        <w:t>Art. </w:t>
      </w:r>
      <w:r w:rsidRPr="00427EA4">
        <w:t xml:space="preserve">138a </w:t>
      </w:r>
      <w:r w:rsidR="00712921">
        <w:t>Abs. </w:t>
      </w:r>
      <w:r w:rsidRPr="00427EA4">
        <w:t xml:space="preserve">2 </w:t>
      </w:r>
      <w:r w:rsidR="00712921">
        <w:t>B</w:t>
      </w:r>
      <w:r w:rsidR="00712921">
        <w:noBreakHyphen/>
        <w:t>VG</w:t>
      </w:r>
      <w:r w:rsidRPr="00427EA4">
        <w:t xml:space="preserve">; siehe dazu auch </w:t>
      </w:r>
      <w:r w:rsidRPr="00427EA4">
        <w:rPr>
          <w:i/>
        </w:rPr>
        <w:t>Thienel</w:t>
      </w:r>
      <w:r w:rsidRPr="00427EA4">
        <w:t xml:space="preserve"> 2000, </w:t>
      </w:r>
      <w:r w:rsidR="00271CED">
        <w:t>Rz </w:t>
      </w:r>
      <w:r w:rsidRPr="00427EA4">
        <w:t>112).</w:t>
      </w:r>
    </w:p>
    <w:p w:rsidR="004E6BF1" w:rsidRPr="00427EA4" w:rsidRDefault="00AE39D4" w:rsidP="002962A8">
      <w:pPr>
        <w:pStyle w:val="HinweistextmitNummern"/>
      </w:pPr>
      <w:r>
        <w:t>3)</w:t>
      </w:r>
      <w:r>
        <w:tab/>
      </w:r>
      <w:r w:rsidR="009370FC" w:rsidRPr="00427EA4">
        <w:t xml:space="preserve">Die Frage der Zweckmäßigkeit einer solchen Bestimmung in einer Vereinbarung </w:t>
      </w:r>
      <w:r w:rsidR="00FE256D">
        <w:t xml:space="preserve">gemäß </w:t>
      </w:r>
      <w:r w:rsidR="00712921">
        <w:t>Art. </w:t>
      </w:r>
      <w:r w:rsidR="009370FC" w:rsidRPr="00427EA4">
        <w:t xml:space="preserve">15a </w:t>
      </w:r>
      <w:r w:rsidR="00712921">
        <w:t>Abs. </w:t>
      </w:r>
      <w:r w:rsidR="009370FC" w:rsidRPr="00427EA4">
        <w:t xml:space="preserve">2 </w:t>
      </w:r>
      <w:r w:rsidR="00712921">
        <w:t>B</w:t>
      </w:r>
      <w:r w:rsidR="00712921">
        <w:noBreakHyphen/>
        <w:t>VG</w:t>
      </w:r>
      <w:r w:rsidR="009370FC">
        <w:t xml:space="preserve"> </w:t>
      </w:r>
      <w:r w:rsidR="009370FC" w:rsidRPr="00427EA4">
        <w:t xml:space="preserve">muss im Einzelfall geprüft werden; zu Alternativen der Länder </w:t>
      </w:r>
      <w:r w:rsidR="00932C98">
        <w:t>vgl.</w:t>
      </w:r>
      <w:r w:rsidR="009370FC" w:rsidRPr="00427EA4">
        <w:t xml:space="preserve"> </w:t>
      </w:r>
      <w:r w:rsidR="009370FC" w:rsidRPr="00427EA4">
        <w:rPr>
          <w:i/>
        </w:rPr>
        <w:t xml:space="preserve">Thienel </w:t>
      </w:r>
      <w:r w:rsidR="009370FC" w:rsidRPr="00427EA4">
        <w:t xml:space="preserve">2000, </w:t>
      </w:r>
      <w:r w:rsidR="00271CED">
        <w:t>Rz </w:t>
      </w:r>
      <w:r w:rsidR="009370FC" w:rsidRPr="00427EA4">
        <w:t>113.</w:t>
      </w:r>
    </w:p>
    <w:p w:rsidR="004E6BF1" w:rsidRPr="00427EA4" w:rsidRDefault="004E6BF1" w:rsidP="002962A8">
      <w:pPr>
        <w:pStyle w:val="HinweistextmitNummern"/>
      </w:pPr>
      <w:r w:rsidRPr="00427EA4">
        <w:t>4)</w:t>
      </w:r>
      <w:r w:rsidRPr="00427EA4">
        <w:tab/>
        <w:t>Eine solche Klausel wird bei reinen Ländervereinbarungen mit einer Beitrittsmöglichkeit für den Bund hinfällig, wenn der Bund beitritt. Dann gilt die Zuständigkeit des VfGH ex constitutione. Umgekehrt müssten die Länder für</w:t>
      </w:r>
      <w:r w:rsidR="003C7C85">
        <w:t xml:space="preserve"> </w:t>
      </w:r>
      <w:r w:rsidRPr="00427EA4">
        <w:t>Vereinbarungen mit dem Bund, die von diesem gekündigt werden, die Zuständigkeit des VfGH vorsehen (generell oder im Einzel</w:t>
      </w:r>
      <w:r w:rsidR="00CB2BF2">
        <w:rPr>
          <w:lang w:val="de-DE"/>
        </w:rPr>
        <w:softHyphen/>
      </w:r>
      <w:r w:rsidRPr="00427EA4">
        <w:t>fall), wenn sie dies wollen.</w:t>
      </w:r>
    </w:p>
    <w:p w:rsidR="004E6BF1" w:rsidRPr="00427EA4" w:rsidRDefault="004E6BF1" w:rsidP="002962A8">
      <w:pPr>
        <w:pStyle w:val="HinweistextmitNummern"/>
      </w:pPr>
      <w:r>
        <w:t>5</w:t>
      </w:r>
      <w:r w:rsidRPr="00427EA4">
        <w:t>)</w:t>
      </w:r>
      <w:r w:rsidRPr="00427EA4">
        <w:tab/>
        <w:t xml:space="preserve">Eine </w:t>
      </w:r>
      <w:r w:rsidR="00C13027">
        <w:t xml:space="preserve">ggf. </w:t>
      </w:r>
      <w:r w:rsidRPr="00427EA4">
        <w:t xml:space="preserve">bei einer Vereinbarung </w:t>
      </w:r>
      <w:r w:rsidR="00FE256D">
        <w:t xml:space="preserve">gemäß </w:t>
      </w:r>
      <w:r w:rsidR="00712921">
        <w:t>Art. </w:t>
      </w:r>
      <w:r w:rsidRPr="00427EA4">
        <w:t xml:space="preserve">15a </w:t>
      </w:r>
      <w:r w:rsidR="00712921">
        <w:t>Abs. </w:t>
      </w:r>
      <w:r w:rsidRPr="00427EA4">
        <w:t xml:space="preserve">2 </w:t>
      </w:r>
      <w:r w:rsidR="00712921">
        <w:t>B</w:t>
      </w:r>
      <w:r w:rsidR="00712921">
        <w:noBreakHyphen/>
        <w:t>VG</w:t>
      </w:r>
      <w:r w:rsidRPr="00427EA4">
        <w:t xml:space="preserve"> vereinbarte Möglichkeit der Anrufung des VfGH nach </w:t>
      </w:r>
      <w:r w:rsidR="00712921">
        <w:t>Art. </w:t>
      </w:r>
      <w:r w:rsidRPr="00427EA4">
        <w:t xml:space="preserve">138a </w:t>
      </w:r>
      <w:r w:rsidR="00712921">
        <w:t>B</w:t>
      </w:r>
      <w:r w:rsidR="00712921">
        <w:noBreakHyphen/>
        <w:t>VG</w:t>
      </w:r>
      <w:r w:rsidRPr="00427EA4">
        <w:t xml:space="preserve"> schränkt die Kausalgerichtsbarkeit </w:t>
      </w:r>
      <w:r w:rsidR="00FE256D">
        <w:t xml:space="preserve">gemäß </w:t>
      </w:r>
      <w:r w:rsidR="00712921">
        <w:t>Art. </w:t>
      </w:r>
      <w:r w:rsidRPr="00427EA4">
        <w:t xml:space="preserve">137 </w:t>
      </w:r>
      <w:r w:rsidR="00712921">
        <w:t>B</w:t>
      </w:r>
      <w:r w:rsidR="00712921">
        <w:noBreakHyphen/>
        <w:t>VG</w:t>
      </w:r>
      <w:r w:rsidRPr="00427EA4">
        <w:t xml:space="preserve"> nicht ein. Der VfGH kann für die Frage, ob die aus der Vereinbarung folgenden Verpflichtungen erfüllt worden sind, mit einer Vereinbarung </w:t>
      </w:r>
      <w:r w:rsidR="00FE256D">
        <w:t xml:space="preserve">gemäß </w:t>
      </w:r>
      <w:r w:rsidR="00712921">
        <w:t>Art. </w:t>
      </w:r>
      <w:r w:rsidRPr="00427EA4">
        <w:t xml:space="preserve">15a </w:t>
      </w:r>
      <w:r w:rsidR="00712921">
        <w:t>Abs. </w:t>
      </w:r>
      <w:r w:rsidRPr="00427EA4">
        <w:t xml:space="preserve">2 </w:t>
      </w:r>
      <w:r w:rsidR="00712921">
        <w:t>B</w:t>
      </w:r>
      <w:r w:rsidR="00712921">
        <w:noBreakHyphen/>
        <w:t>VG</w:t>
      </w:r>
      <w:r w:rsidRPr="00427EA4">
        <w:t xml:space="preserve"> nur zuständig gemacht werden, soweit es sich nicht um vermögensrechtliche Ansprüche handelt (</w:t>
      </w:r>
      <w:r w:rsidR="00712921">
        <w:t>Art. </w:t>
      </w:r>
      <w:r w:rsidRPr="00427EA4">
        <w:t xml:space="preserve">138a </w:t>
      </w:r>
      <w:r w:rsidR="00712921">
        <w:t>Abs. </w:t>
      </w:r>
      <w:r w:rsidRPr="00427EA4">
        <w:t xml:space="preserve">2 </w:t>
      </w:r>
      <w:r w:rsidR="00712921">
        <w:t>B</w:t>
      </w:r>
      <w:r w:rsidR="00712921">
        <w:noBreakHyphen/>
        <w:t>VG</w:t>
      </w:r>
      <w:r w:rsidRPr="00427EA4">
        <w:t xml:space="preserve">). Werden vermögensrechtliche Ansprüche aus Vereinbarungen gemäß </w:t>
      </w:r>
      <w:r w:rsidR="00712921">
        <w:t>Art. </w:t>
      </w:r>
      <w:r w:rsidRPr="00427EA4">
        <w:t xml:space="preserve">15a </w:t>
      </w:r>
      <w:r w:rsidR="00712921">
        <w:t>B</w:t>
      </w:r>
      <w:r w:rsidR="00712921">
        <w:noBreakHyphen/>
        <w:t>VG</w:t>
      </w:r>
      <w:r w:rsidRPr="00427EA4">
        <w:t xml:space="preserve"> geltend gemacht (</w:t>
      </w:r>
      <w:r w:rsidR="00FF5C29">
        <w:t xml:space="preserve">zB </w:t>
      </w:r>
      <w:r w:rsidRPr="00427EA4">
        <w:t xml:space="preserve">Festlegung von finanziellen Leistungen </w:t>
      </w:r>
      <w:r w:rsidR="00D20FF7">
        <w:t xml:space="preserve">im Rahmen </w:t>
      </w:r>
      <w:r w:rsidRPr="00427EA4">
        <w:t xml:space="preserve">des Finanzausgleichs oder Besicherung einer Vertragsregelung mittels Konventionalstrafe), so ist das Verfahren nach </w:t>
      </w:r>
      <w:r w:rsidR="00712921">
        <w:t>Art. </w:t>
      </w:r>
      <w:r w:rsidRPr="00427EA4">
        <w:t xml:space="preserve">137 </w:t>
      </w:r>
      <w:r w:rsidR="00712921">
        <w:t>B</w:t>
      </w:r>
      <w:r w:rsidR="00712921">
        <w:noBreakHyphen/>
        <w:t>VG</w:t>
      </w:r>
      <w:r w:rsidRPr="00427EA4">
        <w:t xml:space="preserve"> maßgebend (Kausalgerichtsbarkeit). Hier kann der VfGH auch Leistungsentscheidungen fällen, die als solche der Vollstreckung zugänglich sind (</w:t>
      </w:r>
      <w:r w:rsidRPr="00427EA4">
        <w:rPr>
          <w:i/>
        </w:rPr>
        <w:t>Adamovich</w:t>
      </w:r>
      <w:r w:rsidRPr="00427EA4">
        <w:t>/</w:t>
      </w:r>
      <w:r w:rsidRPr="00427EA4">
        <w:rPr>
          <w:i/>
        </w:rPr>
        <w:t>Funk</w:t>
      </w:r>
      <w:r w:rsidRPr="00427EA4">
        <w:t>/</w:t>
      </w:r>
      <w:r w:rsidRPr="00427EA4">
        <w:rPr>
          <w:i/>
        </w:rPr>
        <w:t>Holzinger</w:t>
      </w:r>
      <w:r w:rsidRPr="00427EA4">
        <w:t>/</w:t>
      </w:r>
      <w:r w:rsidRPr="00427EA4">
        <w:rPr>
          <w:i/>
        </w:rPr>
        <w:t>Frank</w:t>
      </w:r>
      <w:r w:rsidRPr="00427EA4">
        <w:t xml:space="preserve"> 2011, </w:t>
      </w:r>
      <w:r w:rsidR="00271CED">
        <w:t>Rz </w:t>
      </w:r>
      <w:r w:rsidRPr="00427EA4">
        <w:t>18.016).</w:t>
      </w:r>
    </w:p>
    <w:p w:rsidR="004E6BF1" w:rsidRPr="00427EA4" w:rsidRDefault="004E6BF1" w:rsidP="002962A8">
      <w:pPr>
        <w:pStyle w:val="HinweistextneuerAbsatz"/>
      </w:pPr>
      <w:r w:rsidRPr="00427EA4">
        <w:t>Eine eigene Bestimmung betr</w:t>
      </w:r>
      <w:r w:rsidR="006611AE">
        <w:t>effend</w:t>
      </w:r>
      <w:r w:rsidRPr="00427EA4">
        <w:t xml:space="preserve"> Streitigkeiten über vermögensrechtliche Aus</w:t>
      </w:r>
      <w:r w:rsidR="002962A8">
        <w:rPr>
          <w:lang w:val="de-DE"/>
        </w:rPr>
        <w:softHyphen/>
      </w:r>
      <w:r w:rsidRPr="00427EA4">
        <w:t xml:space="preserve">einandersetzungen ist daher in einer Vereinbarung </w:t>
      </w:r>
      <w:r w:rsidR="00FE256D">
        <w:t xml:space="preserve">gemäß </w:t>
      </w:r>
      <w:r w:rsidR="00712921">
        <w:t>Art. </w:t>
      </w:r>
      <w:r w:rsidRPr="00427EA4">
        <w:t xml:space="preserve">15a </w:t>
      </w:r>
      <w:r w:rsidR="00712921">
        <w:t>B</w:t>
      </w:r>
      <w:r w:rsidR="00712921">
        <w:noBreakHyphen/>
        <w:t>VG</w:t>
      </w:r>
      <w:r w:rsidRPr="00427EA4">
        <w:t xml:space="preserve"> nicht er</w:t>
      </w:r>
      <w:r w:rsidR="002962A8">
        <w:rPr>
          <w:lang w:val="de-DE"/>
        </w:rPr>
        <w:softHyphen/>
      </w:r>
      <w:r w:rsidRPr="00427EA4">
        <w:t>forderlich</w:t>
      </w:r>
    </w:p>
    <w:p w:rsidR="002962A8" w:rsidRPr="008D1ED0" w:rsidRDefault="0031712B" w:rsidP="00CB0D16">
      <w:pPr>
        <w:pStyle w:val="IIIEbene2"/>
      </w:pPr>
      <w:bookmarkStart w:id="1114" w:name="_Toc400359697"/>
      <w:bookmarkStart w:id="1115" w:name="_Toc400380568"/>
      <w:bookmarkStart w:id="1116" w:name="IIIB25"/>
      <w:r>
        <w:t>B.2.</w:t>
      </w:r>
      <w:r w:rsidR="002962A8">
        <w:t>5</w:t>
      </w:r>
      <w:r w:rsidR="002962A8" w:rsidRPr="008D1ED0">
        <w:t>.</w:t>
      </w:r>
      <w:r w:rsidR="002962A8">
        <w:tab/>
        <w:t>Kündigung</w:t>
      </w:r>
      <w:bookmarkEnd w:id="1114"/>
      <w:bookmarkEnd w:id="1115"/>
    </w:p>
    <w:bookmarkEnd w:id="1116"/>
    <w:p w:rsidR="002962A8" w:rsidRPr="009A3796" w:rsidRDefault="002962A8" w:rsidP="002962A8">
      <w:pPr>
        <w:keepNext/>
        <w:spacing w:before="160" w:after="0" w:line="220" w:lineRule="exact"/>
        <w:jc w:val="center"/>
        <w:rPr>
          <w:rFonts w:ascii="Times New Roman" w:eastAsia="Times New Roman" w:hAnsi="Times New Roman"/>
          <w:b/>
          <w:snapToGrid w:val="0"/>
          <w:color w:val="000000"/>
          <w:sz w:val="20"/>
          <w:szCs w:val="20"/>
          <w:lang w:val="de-DE" w:eastAsia="de-DE"/>
        </w:rPr>
      </w:pPr>
      <w:r w:rsidRPr="009A3796">
        <w:rPr>
          <w:rFonts w:ascii="Times New Roman" w:eastAsia="Times New Roman" w:hAnsi="Times New Roman"/>
          <w:b/>
          <w:snapToGrid w:val="0"/>
          <w:color w:val="000000"/>
          <w:sz w:val="20"/>
          <w:szCs w:val="20"/>
          <w:lang w:val="de-DE" w:eastAsia="de-DE"/>
        </w:rPr>
        <w:t>Artikel [...]</w:t>
      </w:r>
    </w:p>
    <w:p w:rsidR="002962A8" w:rsidRPr="009A3796" w:rsidRDefault="002962A8" w:rsidP="002962A8">
      <w:pPr>
        <w:keepNext/>
        <w:spacing w:before="80" w:after="0" w:line="220" w:lineRule="exact"/>
        <w:jc w:val="center"/>
        <w:rPr>
          <w:rFonts w:ascii="Times New Roman" w:eastAsia="Times New Roman" w:hAnsi="Times New Roman"/>
          <w:b/>
          <w:snapToGrid w:val="0"/>
          <w:color w:val="000000"/>
          <w:sz w:val="20"/>
          <w:szCs w:val="20"/>
          <w:lang w:val="de-DE" w:eastAsia="de-DE"/>
        </w:rPr>
      </w:pPr>
      <w:r w:rsidRPr="009A3796">
        <w:rPr>
          <w:rFonts w:ascii="Times New Roman" w:eastAsia="Times New Roman" w:hAnsi="Times New Roman"/>
          <w:b/>
          <w:snapToGrid w:val="0"/>
          <w:color w:val="000000"/>
          <w:sz w:val="20"/>
          <w:szCs w:val="20"/>
          <w:lang w:val="de-DE" w:eastAsia="de-DE"/>
        </w:rPr>
        <w:t>Kündigung</w:t>
      </w:r>
    </w:p>
    <w:p w:rsidR="002962A8" w:rsidRPr="009A3796" w:rsidRDefault="002962A8" w:rsidP="002962A8">
      <w:pPr>
        <w:pStyle w:val="Option"/>
      </w:pPr>
      <w:r w:rsidRPr="009A3796">
        <w:rPr>
          <w:snapToGrid w:val="0"/>
          <w:lang w:eastAsia="de-DE"/>
        </w:rPr>
        <w:t>Option A (bestimmte zeitliche Geltung)</w:t>
      </w:r>
    </w:p>
    <w:p w:rsidR="002962A8" w:rsidRPr="009A3796" w:rsidRDefault="002962A8" w:rsidP="002962A8">
      <w:pPr>
        <w:spacing w:before="80" w:after="0" w:line="220" w:lineRule="exact"/>
        <w:ind w:firstLine="397"/>
        <w:jc w:val="both"/>
        <w:rPr>
          <w:rFonts w:ascii="Times New Roman" w:eastAsia="Times New Roman" w:hAnsi="Times New Roman"/>
          <w:snapToGrid w:val="0"/>
          <w:color w:val="000000"/>
          <w:sz w:val="20"/>
          <w:szCs w:val="20"/>
          <w:lang w:val="de-DE" w:eastAsia="de-DE"/>
        </w:rPr>
      </w:pPr>
      <w:r w:rsidRPr="009A3796">
        <w:rPr>
          <w:rFonts w:ascii="Times New Roman" w:eastAsia="Times New Roman" w:hAnsi="Times New Roman"/>
          <w:snapToGrid w:val="0"/>
          <w:color w:val="000000"/>
          <w:sz w:val="20"/>
          <w:szCs w:val="20"/>
          <w:lang w:val="de-DE" w:eastAsia="de-DE"/>
        </w:rPr>
        <w:t xml:space="preserve">Diese Vereinbarung wird für den Zeitraum bis </w:t>
      </w:r>
      <w:r w:rsidRPr="009A3796">
        <w:rPr>
          <w:rFonts w:ascii="Times New Roman" w:eastAsia="Times New Roman" w:hAnsi="Times New Roman"/>
          <w:b/>
          <w:snapToGrid w:val="0"/>
          <w:color w:val="000000"/>
          <w:sz w:val="20"/>
          <w:szCs w:val="20"/>
          <w:lang w:val="de-DE" w:eastAsia="de-DE"/>
        </w:rPr>
        <w:t>&lt;Datum&gt;</w:t>
      </w:r>
      <w:r w:rsidRPr="009A3796">
        <w:rPr>
          <w:rFonts w:ascii="Times New Roman" w:eastAsia="Times New Roman" w:hAnsi="Times New Roman"/>
          <w:snapToGrid w:val="0"/>
          <w:color w:val="000000"/>
          <w:sz w:val="20"/>
          <w:szCs w:val="20"/>
          <w:lang w:val="de-DE" w:eastAsia="de-DE"/>
        </w:rPr>
        <w:t xml:space="preserve"> geschlossen.</w:t>
      </w:r>
    </w:p>
    <w:p w:rsidR="002962A8" w:rsidRPr="009A3796" w:rsidRDefault="002962A8" w:rsidP="002962A8">
      <w:pPr>
        <w:pStyle w:val="Option"/>
      </w:pPr>
      <w:r w:rsidRPr="009A3796">
        <w:rPr>
          <w:snapToGrid w:val="0"/>
          <w:lang w:eastAsia="de-DE"/>
        </w:rPr>
        <w:t>Option B</w:t>
      </w:r>
      <w:r>
        <w:rPr>
          <w:snapToGrid w:val="0"/>
          <w:lang w:eastAsia="de-DE"/>
        </w:rPr>
        <w:t xml:space="preserve"> (Option </w:t>
      </w:r>
      <w:r w:rsidRPr="009A3796">
        <w:rPr>
          <w:snapToGrid w:val="0"/>
          <w:lang w:eastAsia="de-DE"/>
        </w:rPr>
        <w:t>A plus Kündigungsverzicht)</w:t>
      </w:r>
    </w:p>
    <w:p w:rsidR="002962A8" w:rsidRPr="009A3796" w:rsidRDefault="002962A8" w:rsidP="002962A8">
      <w:pPr>
        <w:spacing w:before="80" w:after="0" w:line="220" w:lineRule="exact"/>
        <w:ind w:firstLine="397"/>
        <w:jc w:val="both"/>
        <w:rPr>
          <w:rFonts w:ascii="Times New Roman" w:eastAsia="Times New Roman" w:hAnsi="Times New Roman"/>
          <w:snapToGrid w:val="0"/>
          <w:color w:val="000000"/>
          <w:sz w:val="20"/>
          <w:szCs w:val="20"/>
          <w:lang w:val="de-DE" w:eastAsia="de-DE"/>
        </w:rPr>
      </w:pPr>
      <w:r w:rsidRPr="009A3796">
        <w:rPr>
          <w:rFonts w:ascii="Times New Roman" w:eastAsia="Times New Roman" w:hAnsi="Times New Roman"/>
          <w:snapToGrid w:val="0"/>
          <w:color w:val="000000"/>
          <w:sz w:val="20"/>
          <w:szCs w:val="20"/>
          <w:lang w:val="de-DE" w:eastAsia="de-DE"/>
        </w:rPr>
        <w:t xml:space="preserve">Diese Vereinbarung wird für den Zeitraum bis </w:t>
      </w:r>
      <w:r w:rsidRPr="009A3796">
        <w:rPr>
          <w:rFonts w:ascii="Times New Roman" w:eastAsia="Times New Roman" w:hAnsi="Times New Roman"/>
          <w:b/>
          <w:snapToGrid w:val="0"/>
          <w:color w:val="000000"/>
          <w:sz w:val="20"/>
          <w:szCs w:val="20"/>
          <w:lang w:val="de-DE" w:eastAsia="de-DE"/>
        </w:rPr>
        <w:t>&lt;Datum&gt;</w:t>
      </w:r>
      <w:r w:rsidRPr="009A3796">
        <w:rPr>
          <w:rFonts w:ascii="Times New Roman" w:eastAsia="Times New Roman" w:hAnsi="Times New Roman"/>
          <w:snapToGrid w:val="0"/>
          <w:color w:val="000000"/>
          <w:sz w:val="20"/>
          <w:szCs w:val="20"/>
          <w:lang w:val="de-DE" w:eastAsia="de-DE"/>
        </w:rPr>
        <w:t xml:space="preserve"> geschlossen. Die Vertragsparteien verzichten für diesen Zeitraum auf ihr Recht, die Vereinbarung zu kündigen.</w:t>
      </w:r>
    </w:p>
    <w:p w:rsidR="002962A8" w:rsidRPr="009A3796" w:rsidRDefault="002962A8" w:rsidP="002962A8">
      <w:pPr>
        <w:pStyle w:val="Option"/>
      </w:pPr>
      <w:r w:rsidRPr="009A3796">
        <w:rPr>
          <w:snapToGrid w:val="0"/>
          <w:lang w:eastAsia="de-DE"/>
        </w:rPr>
        <w:t>Option C (Kündigungsklausel)</w:t>
      </w:r>
    </w:p>
    <w:p w:rsidR="002962A8" w:rsidRPr="009A3796" w:rsidRDefault="002962A8" w:rsidP="002962A8">
      <w:pPr>
        <w:spacing w:before="80" w:after="0" w:line="220" w:lineRule="exact"/>
        <w:ind w:firstLine="397"/>
        <w:jc w:val="both"/>
        <w:rPr>
          <w:rFonts w:ascii="Times New Roman" w:eastAsia="Times New Roman" w:hAnsi="Times New Roman"/>
          <w:snapToGrid w:val="0"/>
          <w:color w:val="000000"/>
          <w:sz w:val="20"/>
          <w:szCs w:val="20"/>
          <w:lang w:val="de-DE" w:eastAsia="de-DE"/>
        </w:rPr>
      </w:pPr>
      <w:r w:rsidRPr="009A3796">
        <w:rPr>
          <w:rFonts w:ascii="Times New Roman" w:eastAsia="Times New Roman" w:hAnsi="Times New Roman"/>
          <w:snapToGrid w:val="0"/>
          <w:color w:val="000000"/>
          <w:sz w:val="20"/>
          <w:szCs w:val="20"/>
          <w:lang w:val="de-DE" w:eastAsia="de-DE"/>
        </w:rPr>
        <w:t xml:space="preserve">Diese Vereinbarung kann von jeder Vertragspartei unter Einhaltung einer Kündigungsfrist von </w:t>
      </w:r>
      <w:r w:rsidRPr="009A3796">
        <w:rPr>
          <w:rFonts w:ascii="Times New Roman" w:eastAsia="Times New Roman" w:hAnsi="Times New Roman"/>
          <w:b/>
          <w:snapToGrid w:val="0"/>
          <w:color w:val="000000"/>
          <w:sz w:val="20"/>
          <w:szCs w:val="20"/>
          <w:lang w:val="de-DE" w:eastAsia="de-DE"/>
        </w:rPr>
        <w:t>&lt;</w:t>
      </w:r>
      <w:r w:rsidRPr="00927DE6">
        <w:rPr>
          <w:rFonts w:ascii="Times New Roman" w:eastAsia="Times New Roman" w:hAnsi="Times New Roman"/>
          <w:b/>
          <w:snapToGrid w:val="0"/>
          <w:sz w:val="20"/>
          <w:szCs w:val="20"/>
          <w:lang w:val="de-DE" w:eastAsia="de-DE"/>
        </w:rPr>
        <w:t>Angabe eines Zeitraumes&gt;</w:t>
      </w:r>
      <w:r w:rsidRPr="00927DE6">
        <w:rPr>
          <w:rFonts w:ascii="Times New Roman" w:eastAsia="Times New Roman" w:hAnsi="Times New Roman"/>
          <w:snapToGrid w:val="0"/>
          <w:sz w:val="20"/>
          <w:szCs w:val="20"/>
          <w:lang w:val="de-DE" w:eastAsia="de-DE"/>
        </w:rPr>
        <w:t xml:space="preserve"> durch schriftliche Mitteilung an die übrigen Vertragsparteien mit Wirkung zum </w:t>
      </w:r>
      <w:r w:rsidRPr="00927DE6">
        <w:rPr>
          <w:rFonts w:ascii="Times New Roman" w:eastAsia="Times New Roman" w:hAnsi="Times New Roman"/>
          <w:b/>
          <w:snapToGrid w:val="0"/>
          <w:sz w:val="20"/>
          <w:szCs w:val="20"/>
          <w:lang w:val="de-DE" w:eastAsia="de-DE"/>
        </w:rPr>
        <w:t>&lt;Umschreibung des Zeitpunktes</w:t>
      </w:r>
      <w:r w:rsidRPr="009A3796">
        <w:rPr>
          <w:rFonts w:ascii="Times New Roman" w:eastAsia="Times New Roman" w:hAnsi="Times New Roman"/>
          <w:b/>
          <w:snapToGrid w:val="0"/>
          <w:color w:val="000000"/>
          <w:sz w:val="20"/>
          <w:szCs w:val="20"/>
          <w:lang w:val="de-DE" w:eastAsia="de-DE"/>
        </w:rPr>
        <w:t>&gt;</w:t>
      </w:r>
      <w:r w:rsidRPr="009A3796">
        <w:rPr>
          <w:rFonts w:ascii="Times New Roman" w:eastAsia="Times New Roman" w:hAnsi="Times New Roman"/>
          <w:snapToGrid w:val="0"/>
          <w:color w:val="000000"/>
          <w:sz w:val="20"/>
          <w:szCs w:val="20"/>
          <w:lang w:val="de-DE" w:eastAsia="de-DE"/>
        </w:rPr>
        <w:t xml:space="preserve"> gekündigt werden.</w:t>
      </w:r>
    </w:p>
    <w:p w:rsidR="002962A8" w:rsidRPr="009A3796" w:rsidRDefault="002962A8" w:rsidP="002962A8">
      <w:pPr>
        <w:pStyle w:val="Option"/>
      </w:pPr>
      <w:r>
        <w:rPr>
          <w:snapToGrid w:val="0"/>
          <w:lang w:eastAsia="de-DE"/>
        </w:rPr>
        <w:t>Mögliche Ergänzung</w:t>
      </w:r>
      <w:r w:rsidRPr="009A3796">
        <w:rPr>
          <w:snapToGrid w:val="0"/>
          <w:lang w:eastAsia="de-DE"/>
        </w:rPr>
        <w:t xml:space="preserve"> zu C – Variante </w:t>
      </w:r>
      <w:r>
        <w:rPr>
          <w:snapToGrid w:val="0"/>
          <w:lang w:eastAsia="de-DE"/>
        </w:rPr>
        <w:t>C</w:t>
      </w:r>
      <w:r w:rsidRPr="009A3796">
        <w:rPr>
          <w:snapToGrid w:val="0"/>
          <w:lang w:eastAsia="de-DE"/>
        </w:rPr>
        <w:t>1 (Kündigung nur einer Vertragspartei)</w:t>
      </w:r>
    </w:p>
    <w:p w:rsidR="002962A8" w:rsidRPr="009A3796" w:rsidRDefault="002962A8" w:rsidP="002962A8">
      <w:pPr>
        <w:spacing w:before="80" w:after="0" w:line="220" w:lineRule="exact"/>
        <w:jc w:val="both"/>
        <w:rPr>
          <w:rFonts w:ascii="Times New Roman" w:eastAsia="Times New Roman" w:hAnsi="Times New Roman"/>
          <w:snapToGrid w:val="0"/>
          <w:color w:val="000000"/>
          <w:sz w:val="20"/>
          <w:szCs w:val="20"/>
          <w:lang w:val="de-DE" w:eastAsia="de-DE"/>
        </w:rPr>
      </w:pPr>
      <w:r>
        <w:rPr>
          <w:rFonts w:ascii="Times New Roman" w:eastAsia="Times New Roman" w:hAnsi="Times New Roman"/>
          <w:snapToGrid w:val="0"/>
          <w:color w:val="000000"/>
          <w:sz w:val="20"/>
          <w:szCs w:val="20"/>
          <w:lang w:val="de-DE" w:eastAsia="de-DE"/>
        </w:rPr>
        <w:t>[</w:t>
      </w:r>
      <w:r w:rsidRPr="009A3796">
        <w:rPr>
          <w:rFonts w:ascii="Times New Roman" w:eastAsia="Times New Roman" w:hAnsi="Times New Roman"/>
          <w:snapToGrid w:val="0"/>
          <w:color w:val="000000"/>
          <w:sz w:val="20"/>
          <w:szCs w:val="20"/>
          <w:lang w:val="de-DE" w:eastAsia="de-DE"/>
        </w:rPr>
        <w:t>...] Die Vereinbarung bleibt für die übrigen Vertragsparteien in Kraft.</w:t>
      </w:r>
    </w:p>
    <w:p w:rsidR="002962A8" w:rsidRPr="00F57F62" w:rsidRDefault="002962A8" w:rsidP="002962A8">
      <w:pPr>
        <w:pStyle w:val="Option"/>
      </w:pPr>
      <w:r>
        <w:rPr>
          <w:snapToGrid w:val="0"/>
          <w:lang w:eastAsia="de-DE"/>
        </w:rPr>
        <w:lastRenderedPageBreak/>
        <w:t>Mögliche Ergänzung</w:t>
      </w:r>
      <w:r w:rsidRPr="009A3796">
        <w:rPr>
          <w:snapToGrid w:val="0"/>
          <w:lang w:eastAsia="de-DE"/>
        </w:rPr>
        <w:t xml:space="preserve"> zu C – Variante </w:t>
      </w:r>
      <w:r>
        <w:rPr>
          <w:snapToGrid w:val="0"/>
          <w:lang w:eastAsia="de-DE"/>
        </w:rPr>
        <w:t>C</w:t>
      </w:r>
      <w:r w:rsidRPr="009A3796">
        <w:rPr>
          <w:snapToGrid w:val="0"/>
          <w:lang w:eastAsia="de-DE"/>
        </w:rPr>
        <w:t>2 (Feststellung weiterer Rechtsfolgen)</w:t>
      </w:r>
      <w:r>
        <w:rPr>
          <w:rStyle w:val="Funotenzeichen"/>
          <w:rFonts w:eastAsia="Times New Roman" w:cs="Arial"/>
          <w:i w:val="0"/>
          <w:snapToGrid w:val="0"/>
          <w:color w:val="000000"/>
          <w:sz w:val="24"/>
          <w:lang w:eastAsia="de-DE"/>
        </w:rPr>
        <w:footnoteReference w:id="103"/>
      </w:r>
    </w:p>
    <w:p w:rsidR="002962A8" w:rsidRPr="009A3796" w:rsidRDefault="002962A8" w:rsidP="002962A8">
      <w:pPr>
        <w:spacing w:before="80" w:after="0" w:line="220" w:lineRule="exact"/>
        <w:jc w:val="both"/>
        <w:rPr>
          <w:rFonts w:ascii="Times New Roman" w:eastAsia="Times New Roman" w:hAnsi="Times New Roman"/>
          <w:snapToGrid w:val="0"/>
          <w:color w:val="000000"/>
          <w:sz w:val="20"/>
          <w:szCs w:val="20"/>
          <w:lang w:val="de-DE" w:eastAsia="de-DE"/>
        </w:rPr>
      </w:pPr>
      <w:r>
        <w:rPr>
          <w:rFonts w:ascii="Times New Roman" w:eastAsia="Times New Roman" w:hAnsi="Times New Roman"/>
          <w:snapToGrid w:val="0"/>
          <w:color w:val="000000"/>
          <w:sz w:val="20"/>
          <w:szCs w:val="20"/>
          <w:lang w:val="de-DE" w:eastAsia="de-DE"/>
        </w:rPr>
        <w:t>[</w:t>
      </w:r>
      <w:r w:rsidRPr="009A3796">
        <w:rPr>
          <w:rFonts w:ascii="Times New Roman" w:eastAsia="Times New Roman" w:hAnsi="Times New Roman"/>
          <w:snapToGrid w:val="0"/>
          <w:color w:val="000000"/>
          <w:sz w:val="20"/>
          <w:szCs w:val="20"/>
          <w:lang w:val="de-DE" w:eastAsia="de-DE"/>
        </w:rPr>
        <w:t xml:space="preserve">...] Für den Fall der Kündigung durch eine Vertragspartei gilt Folgendes: </w:t>
      </w:r>
      <w:r w:rsidRPr="00D5420E">
        <w:rPr>
          <w:rFonts w:ascii="Times New Roman" w:eastAsia="Times New Roman" w:hAnsi="Times New Roman"/>
          <w:b/>
          <w:snapToGrid w:val="0"/>
          <w:color w:val="000000"/>
          <w:sz w:val="20"/>
          <w:szCs w:val="20"/>
          <w:lang w:val="de-DE" w:eastAsia="de-DE"/>
        </w:rPr>
        <w:t>[je nach Materie Festlegung unterschiedliche</w:t>
      </w:r>
      <w:r>
        <w:rPr>
          <w:rFonts w:ascii="Times New Roman" w:eastAsia="Times New Roman" w:hAnsi="Times New Roman"/>
          <w:b/>
          <w:snapToGrid w:val="0"/>
          <w:color w:val="000000"/>
          <w:sz w:val="20"/>
          <w:szCs w:val="20"/>
          <w:lang w:val="de-DE" w:eastAsia="de-DE"/>
        </w:rPr>
        <w:t>r</w:t>
      </w:r>
      <w:r w:rsidRPr="00D5420E">
        <w:rPr>
          <w:rFonts w:ascii="Times New Roman" w:eastAsia="Times New Roman" w:hAnsi="Times New Roman"/>
          <w:b/>
          <w:snapToGrid w:val="0"/>
          <w:color w:val="000000"/>
          <w:sz w:val="20"/>
          <w:szCs w:val="20"/>
          <w:lang w:val="de-DE" w:eastAsia="de-DE"/>
        </w:rPr>
        <w:t xml:space="preserve"> Konsequenzen]</w:t>
      </w:r>
    </w:p>
    <w:p w:rsidR="00906AB9" w:rsidRPr="00095BE8" w:rsidRDefault="00906AB9" w:rsidP="00906AB9">
      <w:pPr>
        <w:pStyle w:val="Option"/>
      </w:pPr>
      <w:r>
        <w:rPr>
          <w:lang w:val="de-DE"/>
        </w:rPr>
        <w:t>Mögliche Ergänzung zu C –</w:t>
      </w:r>
      <w:r>
        <w:t>Variante</w:t>
      </w:r>
      <w:r>
        <w:rPr>
          <w:lang w:val="de-DE"/>
        </w:rPr>
        <w:t> </w:t>
      </w:r>
      <w:r>
        <w:t>C</w:t>
      </w:r>
      <w:r w:rsidRPr="00095BE8">
        <w:t>3</w:t>
      </w:r>
      <w:r w:rsidRPr="00C14921">
        <w:t xml:space="preserve"> (Weitergeltung einer Vereinbarung, wenn keine Kündigung erfolgt)</w:t>
      </w:r>
      <w:r w:rsidRPr="00A53B15">
        <w:rPr>
          <w:rStyle w:val="Funotenzeichen"/>
          <w:i w:val="0"/>
        </w:rPr>
        <w:footnoteReference w:id="104"/>
      </w:r>
    </w:p>
    <w:p w:rsidR="00906AB9" w:rsidRPr="00AB1B41" w:rsidRDefault="00906AB9" w:rsidP="00906AB9">
      <w:pPr>
        <w:pStyle w:val="23SatznachNovao"/>
      </w:pPr>
      <w:r w:rsidRPr="00AB1B41">
        <w:t>[...] Wenn nicht eine der Vertragsparteien bis &lt;</w:t>
      </w:r>
      <w:r w:rsidRPr="00AB1B41">
        <w:rPr>
          <w:rStyle w:val="993Fett"/>
        </w:rPr>
        <w:t>Umschreibung eines Zeitpunktes</w:t>
      </w:r>
      <w:r w:rsidRPr="00AB1B41">
        <w:t>&gt; die Vereinbarung kündigt, so tritt eine Verlängerung der Geltungsdauer um &lt;</w:t>
      </w:r>
      <w:r w:rsidRPr="00AB1B41">
        <w:rPr>
          <w:rStyle w:val="993Fett"/>
        </w:rPr>
        <w:t>Angabe eines Zeitraumes</w:t>
      </w:r>
      <w:r w:rsidRPr="00AB1B41">
        <w:t>&gt; ein.</w:t>
      </w:r>
    </w:p>
    <w:p w:rsidR="002962A8" w:rsidRPr="00906AB9" w:rsidRDefault="00906AB9" w:rsidP="002962A8">
      <w:pPr>
        <w:pStyle w:val="Hinweis"/>
        <w:rPr>
          <w:i/>
          <w:u w:val="single"/>
          <w:lang w:val="de-DE"/>
        </w:rPr>
      </w:pPr>
      <w:r>
        <w:t>Hinweis</w:t>
      </w:r>
    </w:p>
    <w:p w:rsidR="002962A8" w:rsidRPr="0078578E" w:rsidRDefault="002962A8" w:rsidP="00906AB9">
      <w:pPr>
        <w:pStyle w:val="HinweistextohneNummerierung"/>
      </w:pPr>
      <w:r>
        <w:t>Keiner ausdrücklichen Anordnung bedarf – nicht anders als bei Gesetzen und Verordnungen – der „Normalfall“, dass die Vereinbarung auf unbestimmte Zeit abgeschlossen wird.</w:t>
      </w:r>
    </w:p>
    <w:p w:rsidR="00313173" w:rsidRPr="008D1ED0" w:rsidRDefault="0031712B" w:rsidP="00CB0D16">
      <w:pPr>
        <w:pStyle w:val="IIIEbene2"/>
      </w:pPr>
      <w:bookmarkStart w:id="1117" w:name="_Toc400359698"/>
      <w:bookmarkStart w:id="1118" w:name="_Toc400380569"/>
      <w:bookmarkStart w:id="1119" w:name="IIIB26"/>
      <w:r>
        <w:t>B.2.</w:t>
      </w:r>
      <w:r w:rsidR="002F7C21">
        <w:t>6</w:t>
      </w:r>
      <w:r w:rsidR="00313173" w:rsidRPr="008D1ED0">
        <w:t>.</w:t>
      </w:r>
      <w:r w:rsidR="00313173">
        <w:tab/>
        <w:t>Außerkrafttreten</w:t>
      </w:r>
      <w:bookmarkEnd w:id="1117"/>
      <w:bookmarkEnd w:id="1118"/>
    </w:p>
    <w:bookmarkEnd w:id="1119"/>
    <w:p w:rsidR="00313173" w:rsidRPr="00AC4659" w:rsidRDefault="00313173" w:rsidP="00313173">
      <w:pPr>
        <w:pStyle w:val="44UeberschrArt"/>
      </w:pPr>
      <w:r>
        <w:t>Artikel</w:t>
      </w:r>
      <w:r w:rsidRPr="00AC4659">
        <w:t> [...]</w:t>
      </w:r>
    </w:p>
    <w:p w:rsidR="00313173" w:rsidRPr="00AC4659" w:rsidRDefault="00313173" w:rsidP="00313173">
      <w:pPr>
        <w:pStyle w:val="45UeberschrPara"/>
      </w:pPr>
      <w:r w:rsidRPr="00AC4659">
        <w:t>Außerkrafttreten</w:t>
      </w:r>
    </w:p>
    <w:p w:rsidR="00313173" w:rsidRPr="009A3796" w:rsidRDefault="00313173" w:rsidP="00313173">
      <w:pPr>
        <w:pStyle w:val="Option"/>
      </w:pPr>
      <w:r>
        <w:t>Option </w:t>
      </w:r>
      <w:r w:rsidRPr="00AF2ACB">
        <w:t>A (bei befristeten Vereinbarungen, bei denen keine Geltungsdauer festgesetzt ist)</w:t>
      </w:r>
    </w:p>
    <w:p w:rsidR="00313173" w:rsidRPr="00AC4659" w:rsidRDefault="00313173" w:rsidP="00313173">
      <w:pPr>
        <w:pStyle w:val="51Abs"/>
      </w:pPr>
      <w:r w:rsidRPr="00AC4659">
        <w:t xml:space="preserve">Die Vereinbarung tritt </w:t>
      </w:r>
      <w:r>
        <w:t>mit</w:t>
      </w:r>
      <w:r w:rsidRPr="00AC4659">
        <w:t xml:space="preserve"> </w:t>
      </w:r>
      <w:r w:rsidRPr="00AC4659">
        <w:rPr>
          <w:rStyle w:val="993Fett"/>
        </w:rPr>
        <w:t>&lt;Datum&gt;</w:t>
      </w:r>
      <w:r w:rsidRPr="00AC4659">
        <w:t xml:space="preserve"> außer Kraft.</w:t>
      </w:r>
    </w:p>
    <w:p w:rsidR="00313173" w:rsidRPr="009A3796" w:rsidRDefault="00313173" w:rsidP="00313173">
      <w:pPr>
        <w:pStyle w:val="Option"/>
      </w:pPr>
      <w:r w:rsidRPr="00AF2ACB">
        <w:t>Option B (Außerkrafttreten abhängig vom Eintritt eines bestimmten Sachverhaltes)</w:t>
      </w:r>
      <w:r w:rsidRPr="00AF2ACB">
        <w:rPr>
          <w:rStyle w:val="Funotenzeichen"/>
          <w:i w:val="0"/>
        </w:rPr>
        <w:footnoteReference w:id="105"/>
      </w:r>
    </w:p>
    <w:p w:rsidR="00313173" w:rsidRPr="00AC4659" w:rsidRDefault="00313173" w:rsidP="00313173">
      <w:pPr>
        <w:pStyle w:val="51Abs"/>
      </w:pPr>
      <w:r w:rsidRPr="00AC4659">
        <w:t xml:space="preserve">Die Vereinbarung tritt außer Kraft, sobald </w:t>
      </w:r>
      <w:r w:rsidRPr="00AC4659">
        <w:rPr>
          <w:rStyle w:val="993Fett"/>
        </w:rPr>
        <w:t>&lt;Festlegung materieller Gründe</w:t>
      </w:r>
      <w:r>
        <w:rPr>
          <w:rStyle w:val="993Fett"/>
        </w:rPr>
        <w:t> </w:t>
      </w:r>
      <w:r w:rsidRPr="00AC4659">
        <w:rPr>
          <w:rStyle w:val="993Fett"/>
        </w:rPr>
        <w:t>/</w:t>
      </w:r>
      <w:r>
        <w:rPr>
          <w:rStyle w:val="993Fett"/>
        </w:rPr>
        <w:t> </w:t>
      </w:r>
      <w:r w:rsidRPr="00AC4659">
        <w:rPr>
          <w:rStyle w:val="993Fett"/>
        </w:rPr>
        <w:t>Eintreten von bestimmten Sachverhalten; zB alle Vertragsparteien im Bericht gemäß Art. [...] die Harmonisierung/Anpassung als abgeschlossen erklären</w:t>
      </w:r>
      <w:r w:rsidRPr="00AC4659">
        <w:t>&gt;</w:t>
      </w:r>
      <w:r>
        <w:t xml:space="preserve"> </w:t>
      </w:r>
      <w:r w:rsidRPr="00927DE6">
        <w:rPr>
          <w:color w:val="auto"/>
        </w:rPr>
        <w:t>und die Mitteilung darüber bei</w:t>
      </w:r>
      <w:r>
        <w:rPr>
          <w:color w:val="auto"/>
        </w:rPr>
        <w:t xml:space="preserve"> &lt;</w:t>
      </w:r>
      <w:r w:rsidR="00F74971">
        <w:rPr>
          <w:rStyle w:val="993Fett"/>
        </w:rPr>
        <w:t>Depositar</w:t>
      </w:r>
      <w:r>
        <w:rPr>
          <w:color w:val="auto"/>
        </w:rPr>
        <w:t>&gt;</w:t>
      </w:r>
      <w:r w:rsidRPr="00927DE6">
        <w:rPr>
          <w:color w:val="auto"/>
        </w:rPr>
        <w:t xml:space="preserve"> einlangt</w:t>
      </w:r>
      <w:r>
        <w:t>.</w:t>
      </w:r>
    </w:p>
    <w:p w:rsidR="00313173" w:rsidRPr="009A3796" w:rsidRDefault="00313173" w:rsidP="00313173">
      <w:pPr>
        <w:pStyle w:val="Option"/>
      </w:pPr>
      <w:r w:rsidRPr="00AF2ACB">
        <w:t>Option C (Außerkrafttreten für jede Vertragspartei [mitunter] unterschiedlich, abhängig vom Eintritt eines bestimmten Sachverhaltes)</w:t>
      </w:r>
    </w:p>
    <w:p w:rsidR="00313173" w:rsidRPr="00AC4659" w:rsidRDefault="00313173" w:rsidP="00313173">
      <w:pPr>
        <w:pStyle w:val="51Abs"/>
      </w:pPr>
      <w:r w:rsidRPr="00AC4659">
        <w:t xml:space="preserve">Diese Vereinbarung tritt gegenüber der jeweiligen Vertragspartei </w:t>
      </w:r>
      <w:r w:rsidRPr="00AF2ACB">
        <w:rPr>
          <w:rStyle w:val="993Fett"/>
          <w:b w:val="0"/>
        </w:rPr>
        <w:t xml:space="preserve">mit </w:t>
      </w:r>
      <w:r w:rsidRPr="00AC4659">
        <w:rPr>
          <w:rStyle w:val="993Fett"/>
        </w:rPr>
        <w:t>&lt;Festlegung materieller Gründe / </w:t>
      </w:r>
      <w:r w:rsidR="00F74971">
        <w:rPr>
          <w:rStyle w:val="993Fett"/>
        </w:rPr>
        <w:t>Eintritt bestimmter</w:t>
      </w:r>
      <w:r w:rsidRPr="00AC4659">
        <w:rPr>
          <w:rStyle w:val="993Fett"/>
        </w:rPr>
        <w:t xml:space="preserve"> Sachverhalte</w:t>
      </w:r>
      <w:r w:rsidRPr="00927DE6">
        <w:rPr>
          <w:rStyle w:val="993Fett"/>
          <w:color w:val="auto"/>
        </w:rPr>
        <w:t>&gt;</w:t>
      </w:r>
      <w:r w:rsidRPr="00927DE6">
        <w:rPr>
          <w:color w:val="auto"/>
        </w:rPr>
        <w:t xml:space="preserve"> außer Kraft, sobald die Mitteilung darüber </w:t>
      </w:r>
      <w:r w:rsidR="00F74971" w:rsidRPr="00927DE6">
        <w:rPr>
          <w:color w:val="auto"/>
        </w:rPr>
        <w:t>bei</w:t>
      </w:r>
      <w:r w:rsidR="00F74971">
        <w:rPr>
          <w:color w:val="auto"/>
        </w:rPr>
        <w:t xml:space="preserve"> &lt;</w:t>
      </w:r>
      <w:r w:rsidR="00F74971">
        <w:rPr>
          <w:rStyle w:val="993Fett"/>
        </w:rPr>
        <w:t>Depositar</w:t>
      </w:r>
      <w:r w:rsidR="00F74971">
        <w:rPr>
          <w:color w:val="auto"/>
        </w:rPr>
        <w:t>&gt;</w:t>
      </w:r>
      <w:r w:rsidR="00F74971" w:rsidRPr="00927DE6">
        <w:rPr>
          <w:color w:val="auto"/>
        </w:rPr>
        <w:t xml:space="preserve"> </w:t>
      </w:r>
      <w:r w:rsidRPr="00927DE6">
        <w:rPr>
          <w:color w:val="auto"/>
        </w:rPr>
        <w:t>einlangt.</w:t>
      </w:r>
    </w:p>
    <w:p w:rsidR="00313173" w:rsidRPr="009A3796" w:rsidRDefault="00313173" w:rsidP="00313173">
      <w:pPr>
        <w:pStyle w:val="Option"/>
      </w:pPr>
      <w:r w:rsidRPr="00AF2ACB">
        <w:t>Ergänzung der Optionen B und C (Mitteilungsverpflichtung)</w:t>
      </w:r>
    </w:p>
    <w:p w:rsidR="00313173" w:rsidRPr="00AC4659" w:rsidRDefault="00313173" w:rsidP="00313173">
      <w:pPr>
        <w:pStyle w:val="51Abs"/>
        <w:ind w:firstLine="0"/>
      </w:pPr>
      <w:r>
        <w:t xml:space="preserve">[...] </w:t>
      </w:r>
      <w:r w:rsidR="00F74971">
        <w:rPr>
          <w:color w:val="auto"/>
        </w:rPr>
        <w:t>&lt;</w:t>
      </w:r>
      <w:r w:rsidR="00F74971">
        <w:rPr>
          <w:rStyle w:val="993Fett"/>
        </w:rPr>
        <w:t>Depositar</w:t>
      </w:r>
      <w:r w:rsidR="00F74971">
        <w:rPr>
          <w:color w:val="auto"/>
        </w:rPr>
        <w:t>&gt;</w:t>
      </w:r>
      <w:r w:rsidR="00F74971" w:rsidRPr="00927DE6">
        <w:rPr>
          <w:color w:val="auto"/>
        </w:rPr>
        <w:t xml:space="preserve"> </w:t>
      </w:r>
      <w:r w:rsidRPr="00AC4659">
        <w:t>hat den Vertragsparteien den Zeitpunkt des Außerkrafttretens mitzuteilen.</w:t>
      </w:r>
    </w:p>
    <w:p w:rsidR="00313173" w:rsidRPr="00AE64C2" w:rsidRDefault="00313173" w:rsidP="00313173">
      <w:pPr>
        <w:pStyle w:val="Hinweis"/>
        <w:rPr>
          <w:i/>
          <w:u w:val="single"/>
        </w:rPr>
      </w:pPr>
      <w:r w:rsidRPr="003872A5">
        <w:lastRenderedPageBreak/>
        <w:t>Hinweise</w:t>
      </w:r>
    </w:p>
    <w:p w:rsidR="00313173" w:rsidRPr="00551B6D" w:rsidRDefault="00F74971" w:rsidP="00F74971">
      <w:pPr>
        <w:pStyle w:val="HinweistextmitNummern"/>
      </w:pPr>
      <w:r>
        <w:rPr>
          <w:lang w:val="de-AT"/>
        </w:rPr>
        <w:t>1)</w:t>
      </w:r>
      <w:r>
        <w:rPr>
          <w:lang w:val="de-AT"/>
        </w:rPr>
        <w:tab/>
      </w:r>
      <w:r w:rsidR="00313173" w:rsidRPr="00551B6D">
        <w:rPr>
          <w:lang w:val="de-AT"/>
        </w:rPr>
        <w:t>Eine Außerkrafttretensbestimmung scheidet in jenen Fällen aus, in denen die Aufrecht</w:t>
      </w:r>
      <w:r w:rsidR="00313173">
        <w:rPr>
          <w:lang w:val="de-AT"/>
        </w:rPr>
        <w:softHyphen/>
      </w:r>
      <w:r w:rsidR="00313173" w:rsidRPr="00551B6D">
        <w:rPr>
          <w:lang w:val="de-AT"/>
        </w:rPr>
        <w:t>erhaltung eines Rec</w:t>
      </w:r>
      <w:r>
        <w:rPr>
          <w:lang w:val="de-AT"/>
        </w:rPr>
        <w:t>htszustandes angestrebt wird (zB</w:t>
      </w:r>
      <w:r w:rsidR="00313173" w:rsidRPr="00551B6D">
        <w:rPr>
          <w:lang w:val="de-AT"/>
        </w:rPr>
        <w:t xml:space="preserve"> harmon</w:t>
      </w:r>
      <w:r w:rsidR="00313173">
        <w:rPr>
          <w:lang w:val="de-AT"/>
        </w:rPr>
        <w:t>isierte Umsetzung einer EU</w:t>
      </w:r>
      <w:r w:rsidR="00313173">
        <w:rPr>
          <w:lang w:val="de-AT"/>
        </w:rPr>
        <w:noBreakHyphen/>
      </w:r>
      <w:r w:rsidR="00313173" w:rsidRPr="00551B6D">
        <w:rPr>
          <w:lang w:val="de-AT"/>
        </w:rPr>
        <w:t>Ric</w:t>
      </w:r>
      <w:r>
        <w:rPr>
          <w:lang w:val="de-AT"/>
        </w:rPr>
        <w:t>htlinie).</w:t>
      </w:r>
    </w:p>
    <w:p w:rsidR="00313173" w:rsidRPr="00446E24" w:rsidRDefault="00F74971" w:rsidP="00F74971">
      <w:pPr>
        <w:pStyle w:val="HinweistextmitNummern"/>
      </w:pPr>
      <w:r>
        <w:rPr>
          <w:lang w:val="de-DE"/>
        </w:rPr>
        <w:t>2)</w:t>
      </w:r>
      <w:r>
        <w:rPr>
          <w:lang w:val="de-DE"/>
        </w:rPr>
        <w:tab/>
      </w:r>
      <w:r w:rsidR="00313173" w:rsidRPr="00446E24">
        <w:t xml:space="preserve">In der Praxis </w:t>
      </w:r>
      <w:r w:rsidR="00313173" w:rsidRPr="00F74971">
        <w:t>sind</w:t>
      </w:r>
      <w:r w:rsidR="00313173" w:rsidRPr="00446E24">
        <w:t xml:space="preserve"> Regelungen betreffend Geltungsdauer, Kündigung und Außerkrafttreten zT vermischt, zT unterschiedlich betitelt.</w:t>
      </w:r>
    </w:p>
    <w:p w:rsidR="00205EB9" w:rsidRPr="00D360DE" w:rsidRDefault="00205EB9" w:rsidP="00191280">
      <w:pPr>
        <w:pStyle w:val="IIIEbene1"/>
      </w:pPr>
      <w:bookmarkStart w:id="1120" w:name="_Toc400312644"/>
      <w:bookmarkStart w:id="1121" w:name="_Toc400312915"/>
      <w:bookmarkStart w:id="1122" w:name="_Toc400313705"/>
      <w:bookmarkStart w:id="1123" w:name="_Toc400314440"/>
      <w:bookmarkStart w:id="1124" w:name="_Toc400315011"/>
      <w:bookmarkStart w:id="1125" w:name="_Toc400315561"/>
      <w:bookmarkStart w:id="1126" w:name="_Toc400315655"/>
      <w:bookmarkStart w:id="1127" w:name="_Toc400316143"/>
      <w:bookmarkStart w:id="1128" w:name="_Toc400316625"/>
      <w:bookmarkStart w:id="1129" w:name="_Toc400359699"/>
      <w:bookmarkStart w:id="1130" w:name="_Toc400379445"/>
      <w:bookmarkStart w:id="1131" w:name="_Toc400380570"/>
      <w:bookmarkStart w:id="1132" w:name="IIIB3"/>
      <w:r>
        <w:lastRenderedPageBreak/>
        <w:t>B.3.</w:t>
      </w:r>
      <w:r>
        <w:tab/>
      </w:r>
      <w:r w:rsidRPr="00927DE6">
        <w:t>Welche Inhalte kommen</w:t>
      </w:r>
      <w:r>
        <w:t xml:space="preserve"> bei </w:t>
      </w:r>
      <w:r w:rsidRPr="00D360DE">
        <w:t>einer Vereinbarung</w:t>
      </w:r>
      <w:r>
        <w:t xml:space="preserve"> gemäß Art. </w:t>
      </w:r>
      <w:r w:rsidRPr="00D360DE">
        <w:t xml:space="preserve">15a </w:t>
      </w:r>
      <w:r>
        <w:t>Abs. 2</w:t>
      </w:r>
      <w:r w:rsidRPr="00D360DE">
        <w:t xml:space="preserve"> </w:t>
      </w:r>
      <w:r>
        <w:t>B</w:t>
      </w:r>
      <w:r>
        <w:noBreakHyphen/>
        <w:t>VG noch in Betracht</w:t>
      </w:r>
      <w:r w:rsidRPr="00D360DE">
        <w:t>?</w:t>
      </w:r>
      <w:bookmarkEnd w:id="1120"/>
      <w:bookmarkEnd w:id="1121"/>
      <w:bookmarkEnd w:id="1122"/>
      <w:bookmarkEnd w:id="1123"/>
      <w:bookmarkEnd w:id="1124"/>
      <w:bookmarkEnd w:id="1125"/>
      <w:bookmarkEnd w:id="1126"/>
      <w:bookmarkEnd w:id="1127"/>
      <w:bookmarkEnd w:id="1128"/>
      <w:bookmarkEnd w:id="1129"/>
      <w:bookmarkEnd w:id="1130"/>
      <w:bookmarkEnd w:id="1131"/>
    </w:p>
    <w:p w:rsidR="00205EB9" w:rsidRPr="008D1ED0" w:rsidRDefault="0031712B" w:rsidP="00CB0D16">
      <w:pPr>
        <w:pStyle w:val="IIIEbene2"/>
      </w:pPr>
      <w:bookmarkStart w:id="1133" w:name="_Toc400359700"/>
      <w:bookmarkStart w:id="1134" w:name="_Toc400380571"/>
      <w:bookmarkStart w:id="1135" w:name="IIIB31"/>
      <w:bookmarkEnd w:id="1132"/>
      <w:r>
        <w:t>B.3.</w:t>
      </w:r>
      <w:r w:rsidR="00205EB9">
        <w:t>1</w:t>
      </w:r>
      <w:r w:rsidR="00205EB9" w:rsidRPr="008D1ED0">
        <w:t>.</w:t>
      </w:r>
      <w:r w:rsidR="00205EB9">
        <w:tab/>
        <w:t>Koordinationsgremium</w:t>
      </w:r>
      <w:bookmarkEnd w:id="1133"/>
      <w:bookmarkEnd w:id="1134"/>
    </w:p>
    <w:bookmarkEnd w:id="1135"/>
    <w:p w:rsidR="00205EB9" w:rsidRPr="005C154E" w:rsidRDefault="00205EB9" w:rsidP="00205EB9">
      <w:pPr>
        <w:keepNext/>
        <w:spacing w:before="160" w:after="0" w:line="220" w:lineRule="exact"/>
        <w:jc w:val="center"/>
        <w:rPr>
          <w:rFonts w:ascii="Times New Roman" w:eastAsia="Times New Roman" w:hAnsi="Times New Roman"/>
          <w:b/>
          <w:snapToGrid w:val="0"/>
          <w:color w:val="000000"/>
          <w:sz w:val="20"/>
          <w:szCs w:val="20"/>
          <w:lang w:val="de-DE" w:eastAsia="de-DE"/>
        </w:rPr>
      </w:pPr>
      <w:r w:rsidRPr="005C154E">
        <w:rPr>
          <w:rFonts w:ascii="Times New Roman" w:eastAsia="Times New Roman" w:hAnsi="Times New Roman"/>
          <w:b/>
          <w:snapToGrid w:val="0"/>
          <w:color w:val="000000"/>
          <w:sz w:val="20"/>
          <w:szCs w:val="20"/>
          <w:lang w:val="de-DE" w:eastAsia="de-DE"/>
        </w:rPr>
        <w:t>Artikel [...]</w:t>
      </w:r>
    </w:p>
    <w:p w:rsidR="00205EB9" w:rsidRPr="005C154E" w:rsidRDefault="00205EB9" w:rsidP="00205EB9">
      <w:pPr>
        <w:keepNext/>
        <w:spacing w:before="80" w:after="0" w:line="220" w:lineRule="exact"/>
        <w:jc w:val="center"/>
        <w:rPr>
          <w:rFonts w:ascii="Times New Roman" w:eastAsia="Times New Roman" w:hAnsi="Times New Roman"/>
          <w:b/>
          <w:snapToGrid w:val="0"/>
          <w:color w:val="000000"/>
          <w:sz w:val="20"/>
          <w:szCs w:val="20"/>
          <w:lang w:val="de-DE" w:eastAsia="de-DE"/>
        </w:rPr>
      </w:pPr>
      <w:r w:rsidRPr="005C154E">
        <w:rPr>
          <w:rFonts w:ascii="Times New Roman" w:eastAsia="Times New Roman" w:hAnsi="Times New Roman"/>
          <w:b/>
          <w:snapToGrid w:val="0"/>
          <w:color w:val="000000"/>
          <w:sz w:val="20"/>
          <w:szCs w:val="20"/>
          <w:lang w:val="de-DE" w:eastAsia="de-DE"/>
        </w:rPr>
        <w:t>Koordinationsgremium</w:t>
      </w:r>
      <w:r w:rsidRPr="00A53B15">
        <w:rPr>
          <w:rStyle w:val="Funotenzeichen"/>
          <w:rFonts w:ascii="Times New Roman" w:hAnsi="Times New Roman" w:cs="Arial"/>
          <w:sz w:val="20"/>
          <w:szCs w:val="20"/>
        </w:rPr>
        <w:footnoteReference w:id="106"/>
      </w:r>
    </w:p>
    <w:p w:rsidR="00205EB9" w:rsidRPr="005C154E" w:rsidRDefault="00205EB9" w:rsidP="00205EB9">
      <w:pPr>
        <w:spacing w:before="80" w:after="0" w:line="220" w:lineRule="exact"/>
        <w:ind w:firstLine="397"/>
        <w:jc w:val="both"/>
        <w:rPr>
          <w:rFonts w:ascii="Times New Roman" w:eastAsia="Times New Roman" w:hAnsi="Times New Roman"/>
          <w:snapToGrid w:val="0"/>
          <w:color w:val="000000"/>
          <w:sz w:val="20"/>
          <w:szCs w:val="20"/>
          <w:lang w:val="de-DE" w:eastAsia="de-DE"/>
        </w:rPr>
      </w:pPr>
      <w:r w:rsidRPr="005C154E">
        <w:rPr>
          <w:rFonts w:ascii="Times New Roman" w:eastAsia="Times New Roman" w:hAnsi="Times New Roman"/>
          <w:snapToGrid w:val="0"/>
          <w:color w:val="000000"/>
          <w:sz w:val="20"/>
          <w:szCs w:val="20"/>
          <w:lang w:val="de-DE" w:eastAsia="de-DE"/>
        </w:rPr>
        <w:t xml:space="preserve">(1) Die Vertragsparteien richten ein Koordinationsgremium ein, dem je </w:t>
      </w:r>
      <w:r w:rsidRPr="005C154E">
        <w:rPr>
          <w:rFonts w:ascii="Times New Roman" w:eastAsia="Times New Roman" w:hAnsi="Times New Roman"/>
          <w:b/>
          <w:snapToGrid w:val="0"/>
          <w:color w:val="000000"/>
          <w:sz w:val="20"/>
          <w:szCs w:val="20"/>
          <w:lang w:val="de-DE" w:eastAsia="de-DE"/>
        </w:rPr>
        <w:t>&lt;Anzahl&gt;</w:t>
      </w:r>
      <w:r w:rsidRPr="005C154E">
        <w:rPr>
          <w:rFonts w:ascii="Times New Roman" w:eastAsia="Times New Roman" w:hAnsi="Times New Roman"/>
          <w:snapToGrid w:val="0"/>
          <w:color w:val="000000"/>
          <w:sz w:val="20"/>
          <w:szCs w:val="20"/>
          <w:lang w:val="de-DE" w:eastAsia="de-DE"/>
        </w:rPr>
        <w:t xml:space="preserve"> Vertreter der Vertragsparteien angehören und die einander partnerschaftlich und gleichberechtigt gegenüberstehen. Das Koordinationsgremium tritt binnen </w:t>
      </w:r>
      <w:r w:rsidRPr="005C154E">
        <w:rPr>
          <w:rFonts w:ascii="Times New Roman" w:eastAsia="Times New Roman" w:hAnsi="Times New Roman"/>
          <w:b/>
          <w:snapToGrid w:val="0"/>
          <w:color w:val="000000"/>
          <w:sz w:val="20"/>
          <w:szCs w:val="20"/>
          <w:lang w:val="de-DE" w:eastAsia="de-DE"/>
        </w:rPr>
        <w:t>&lt;</w:t>
      </w:r>
      <w:r>
        <w:rPr>
          <w:rFonts w:ascii="Times New Roman" w:eastAsia="Times New Roman" w:hAnsi="Times New Roman"/>
          <w:b/>
          <w:snapToGrid w:val="0"/>
          <w:color w:val="000000"/>
          <w:sz w:val="20"/>
          <w:szCs w:val="20"/>
          <w:lang w:val="de-DE" w:eastAsia="de-DE"/>
        </w:rPr>
        <w:t xml:space="preserve">Angabe eines </w:t>
      </w:r>
      <w:r w:rsidRPr="005C154E">
        <w:rPr>
          <w:rFonts w:ascii="Times New Roman" w:eastAsia="Times New Roman" w:hAnsi="Times New Roman"/>
          <w:b/>
          <w:snapToGrid w:val="0"/>
          <w:color w:val="000000"/>
          <w:sz w:val="20"/>
          <w:szCs w:val="20"/>
          <w:lang w:val="de-DE" w:eastAsia="de-DE"/>
        </w:rPr>
        <w:t>Zeitraum</w:t>
      </w:r>
      <w:r>
        <w:rPr>
          <w:rFonts w:ascii="Times New Roman" w:eastAsia="Times New Roman" w:hAnsi="Times New Roman"/>
          <w:b/>
          <w:snapToGrid w:val="0"/>
          <w:color w:val="000000"/>
          <w:sz w:val="20"/>
          <w:szCs w:val="20"/>
          <w:lang w:val="de-DE" w:eastAsia="de-DE"/>
        </w:rPr>
        <w:t>es</w:t>
      </w:r>
      <w:r w:rsidRPr="005C154E">
        <w:rPr>
          <w:rFonts w:ascii="Times New Roman" w:eastAsia="Times New Roman" w:hAnsi="Times New Roman"/>
          <w:b/>
          <w:snapToGrid w:val="0"/>
          <w:color w:val="000000"/>
          <w:sz w:val="20"/>
          <w:szCs w:val="20"/>
          <w:lang w:val="de-DE" w:eastAsia="de-DE"/>
        </w:rPr>
        <w:t>&gt;</w:t>
      </w:r>
      <w:r w:rsidRPr="005C154E">
        <w:rPr>
          <w:rFonts w:ascii="Times New Roman" w:eastAsia="Times New Roman" w:hAnsi="Times New Roman"/>
          <w:snapToGrid w:val="0"/>
          <w:color w:val="000000"/>
          <w:sz w:val="20"/>
          <w:szCs w:val="20"/>
          <w:lang w:val="de-DE" w:eastAsia="de-DE"/>
        </w:rPr>
        <w:t xml:space="preserve"> auf Verlangen einer Vertragspartei zusammen. Ferner tritt es zumindest einmal </w:t>
      </w:r>
      <w:r w:rsidRPr="005C154E">
        <w:rPr>
          <w:rFonts w:ascii="Times New Roman" w:eastAsia="Times New Roman" w:hAnsi="Times New Roman"/>
          <w:b/>
          <w:snapToGrid w:val="0"/>
          <w:color w:val="000000"/>
          <w:sz w:val="20"/>
          <w:szCs w:val="20"/>
          <w:lang w:val="de-DE" w:eastAsia="de-DE"/>
        </w:rPr>
        <w:t xml:space="preserve">&lt;/ vierteljährlich / halbjährlich / alle </w:t>
      </w:r>
      <w:r w:rsidRPr="005C154E">
        <w:rPr>
          <w:rFonts w:ascii="Times New Roman" w:eastAsia="Times New Roman" w:hAnsi="Times New Roman"/>
          <w:snapToGrid w:val="0"/>
          <w:color w:val="000000"/>
          <w:sz w:val="20"/>
          <w:szCs w:val="20"/>
          <w:lang w:val="de-DE" w:eastAsia="de-DE"/>
        </w:rPr>
        <w:t>&lt;Anzahl&gt;</w:t>
      </w:r>
      <w:r w:rsidRPr="005C154E">
        <w:rPr>
          <w:rFonts w:ascii="Times New Roman" w:eastAsia="Times New Roman" w:hAnsi="Times New Roman"/>
          <w:b/>
          <w:snapToGrid w:val="0"/>
          <w:color w:val="000000"/>
          <w:sz w:val="20"/>
          <w:szCs w:val="20"/>
          <w:lang w:val="de-DE" w:eastAsia="de-DE"/>
        </w:rPr>
        <w:t xml:space="preserve"> Jahre /&gt;</w:t>
      </w:r>
      <w:r w:rsidRPr="005C154E">
        <w:rPr>
          <w:rFonts w:ascii="Times New Roman" w:eastAsia="Times New Roman" w:hAnsi="Times New Roman"/>
          <w:snapToGrid w:val="0"/>
          <w:color w:val="000000"/>
          <w:sz w:val="20"/>
          <w:szCs w:val="20"/>
          <w:lang w:val="de-DE" w:eastAsia="de-DE"/>
        </w:rPr>
        <w:t xml:space="preserve"> ab dem Inkrafttreten der Vereinbarung zusammen.</w:t>
      </w:r>
    </w:p>
    <w:p w:rsidR="00205EB9" w:rsidRPr="005C154E" w:rsidRDefault="00205EB9" w:rsidP="00205EB9">
      <w:pPr>
        <w:spacing w:before="80" w:after="0" w:line="220" w:lineRule="exact"/>
        <w:ind w:firstLine="397"/>
        <w:jc w:val="both"/>
        <w:rPr>
          <w:rFonts w:ascii="Times New Roman" w:eastAsia="Times New Roman" w:hAnsi="Times New Roman"/>
          <w:snapToGrid w:val="0"/>
          <w:color w:val="000000"/>
          <w:sz w:val="20"/>
          <w:szCs w:val="20"/>
          <w:lang w:val="de-DE" w:eastAsia="de-DE"/>
        </w:rPr>
      </w:pPr>
      <w:r w:rsidRPr="005C154E">
        <w:rPr>
          <w:rFonts w:ascii="Times New Roman" w:eastAsia="Times New Roman" w:hAnsi="Times New Roman"/>
          <w:snapToGrid w:val="0"/>
          <w:color w:val="000000"/>
          <w:sz w:val="20"/>
          <w:szCs w:val="20"/>
          <w:lang w:val="de-DE" w:eastAsia="de-DE"/>
        </w:rPr>
        <w:t>(2) Die Aufgaben des Koordinationsgremiums sind:</w:t>
      </w:r>
    </w:p>
    <w:p w:rsidR="00205EB9" w:rsidRPr="005C154E" w:rsidRDefault="00205EB9" w:rsidP="00205EB9">
      <w:pPr>
        <w:tabs>
          <w:tab w:val="right" w:pos="624"/>
          <w:tab w:val="left" w:pos="680"/>
        </w:tabs>
        <w:spacing w:before="40" w:after="0" w:line="220" w:lineRule="exact"/>
        <w:ind w:left="680" w:hanging="680"/>
        <w:jc w:val="both"/>
        <w:rPr>
          <w:rFonts w:ascii="Times New Roman" w:eastAsia="Times New Roman" w:hAnsi="Times New Roman"/>
          <w:snapToGrid w:val="0"/>
          <w:color w:val="000000"/>
          <w:sz w:val="20"/>
          <w:szCs w:val="20"/>
          <w:lang w:val="de-DE" w:eastAsia="de-DE"/>
        </w:rPr>
      </w:pPr>
      <w:r w:rsidRPr="005C154E">
        <w:rPr>
          <w:rFonts w:ascii="Times New Roman" w:eastAsia="Times New Roman" w:hAnsi="Times New Roman"/>
          <w:snapToGrid w:val="0"/>
          <w:color w:val="000000"/>
          <w:sz w:val="20"/>
          <w:szCs w:val="20"/>
          <w:lang w:val="de-DE" w:eastAsia="de-DE"/>
        </w:rPr>
        <w:tab/>
        <w:t>1.</w:t>
      </w:r>
      <w:r w:rsidRPr="005C154E">
        <w:rPr>
          <w:rFonts w:ascii="Times New Roman" w:eastAsia="Times New Roman" w:hAnsi="Times New Roman"/>
          <w:snapToGrid w:val="0"/>
          <w:color w:val="000000"/>
          <w:sz w:val="20"/>
          <w:szCs w:val="20"/>
          <w:lang w:val="de-DE" w:eastAsia="de-DE"/>
        </w:rPr>
        <w:tab/>
        <w:t>[</w:t>
      </w:r>
      <w:r w:rsidR="00036724">
        <w:rPr>
          <w:rFonts w:ascii="Times New Roman" w:eastAsia="Times New Roman" w:hAnsi="Times New Roman"/>
          <w:snapToGrid w:val="0"/>
          <w:color w:val="000000"/>
          <w:sz w:val="20"/>
          <w:szCs w:val="20"/>
          <w:lang w:val="de-DE" w:eastAsia="de-DE"/>
        </w:rPr>
        <w:t>...</w:t>
      </w:r>
      <w:r w:rsidRPr="005C154E">
        <w:rPr>
          <w:rFonts w:ascii="Times New Roman" w:eastAsia="Times New Roman" w:hAnsi="Times New Roman"/>
          <w:snapToGrid w:val="0"/>
          <w:color w:val="000000"/>
          <w:sz w:val="20"/>
          <w:szCs w:val="20"/>
          <w:lang w:val="de-DE" w:eastAsia="de-DE"/>
        </w:rPr>
        <w:t>]</w:t>
      </w:r>
    </w:p>
    <w:p w:rsidR="00205EB9" w:rsidRPr="005C154E" w:rsidRDefault="00205EB9" w:rsidP="00205EB9">
      <w:pPr>
        <w:tabs>
          <w:tab w:val="right" w:pos="624"/>
          <w:tab w:val="left" w:pos="680"/>
        </w:tabs>
        <w:spacing w:before="40" w:after="0" w:line="220" w:lineRule="exact"/>
        <w:ind w:left="680" w:hanging="680"/>
        <w:jc w:val="both"/>
        <w:rPr>
          <w:rFonts w:ascii="Times New Roman" w:eastAsia="Times New Roman" w:hAnsi="Times New Roman"/>
          <w:snapToGrid w:val="0"/>
          <w:color w:val="000000"/>
          <w:sz w:val="20"/>
          <w:szCs w:val="20"/>
          <w:lang w:val="de-DE" w:eastAsia="de-DE"/>
        </w:rPr>
      </w:pPr>
      <w:r w:rsidRPr="005C154E">
        <w:rPr>
          <w:rFonts w:ascii="Times New Roman" w:eastAsia="Times New Roman" w:hAnsi="Times New Roman"/>
          <w:snapToGrid w:val="0"/>
          <w:color w:val="000000"/>
          <w:sz w:val="20"/>
          <w:szCs w:val="20"/>
          <w:lang w:val="de-DE" w:eastAsia="de-DE"/>
        </w:rPr>
        <w:tab/>
        <w:t>2.</w:t>
      </w:r>
      <w:r w:rsidRPr="005C154E">
        <w:rPr>
          <w:rFonts w:ascii="Times New Roman" w:eastAsia="Times New Roman" w:hAnsi="Times New Roman"/>
          <w:snapToGrid w:val="0"/>
          <w:color w:val="000000"/>
          <w:sz w:val="20"/>
          <w:szCs w:val="20"/>
          <w:lang w:val="de-DE" w:eastAsia="de-DE"/>
        </w:rPr>
        <w:tab/>
        <w:t>[</w:t>
      </w:r>
      <w:r w:rsidR="00036724">
        <w:rPr>
          <w:rFonts w:ascii="Times New Roman" w:eastAsia="Times New Roman" w:hAnsi="Times New Roman"/>
          <w:snapToGrid w:val="0"/>
          <w:color w:val="000000"/>
          <w:sz w:val="20"/>
          <w:szCs w:val="20"/>
          <w:lang w:val="de-DE" w:eastAsia="de-DE"/>
        </w:rPr>
        <w:t>...</w:t>
      </w:r>
      <w:r w:rsidRPr="005C154E">
        <w:rPr>
          <w:rFonts w:ascii="Times New Roman" w:eastAsia="Times New Roman" w:hAnsi="Times New Roman"/>
          <w:snapToGrid w:val="0"/>
          <w:color w:val="000000"/>
          <w:sz w:val="20"/>
          <w:szCs w:val="20"/>
          <w:lang w:val="de-DE" w:eastAsia="de-DE"/>
        </w:rPr>
        <w:t>]</w:t>
      </w:r>
    </w:p>
    <w:p w:rsidR="00205EB9" w:rsidRPr="00AE64C2" w:rsidRDefault="00205EB9" w:rsidP="00205EB9">
      <w:pPr>
        <w:pStyle w:val="Hinweis"/>
        <w:rPr>
          <w:i/>
          <w:u w:val="single"/>
        </w:rPr>
      </w:pPr>
      <w:r w:rsidRPr="003872A5">
        <w:t>Hinweise</w:t>
      </w:r>
    </w:p>
    <w:p w:rsidR="00205EB9" w:rsidRDefault="00205EB9" w:rsidP="00205EB9">
      <w:pPr>
        <w:pStyle w:val="HinweistextmitNummern"/>
      </w:pPr>
      <w:r>
        <w:t>1)</w:t>
      </w:r>
      <w:r>
        <w:tab/>
        <w:t>Vorauszuschicken</w:t>
      </w:r>
      <w:r w:rsidRPr="001430FF">
        <w:t xml:space="preserve"> ist, dass zwischen den Vertragsparteien vereinbart</w:t>
      </w:r>
      <w:r>
        <w:t>e gemeinsame Ein</w:t>
      </w:r>
      <w:r>
        <w:rPr>
          <w:lang w:val="de-DE"/>
        </w:rPr>
        <w:softHyphen/>
      </w:r>
      <w:r>
        <w:t xml:space="preserve">richtungen den Kern (also </w:t>
      </w:r>
      <w:r w:rsidRPr="001430FF">
        <w:t>den Hauptbestandteil</w:t>
      </w:r>
      <w:r>
        <w:t>)</w:t>
      </w:r>
      <w:r w:rsidRPr="001430FF">
        <w:t xml:space="preserve"> einer Vereinbarung </w:t>
      </w:r>
      <w:r>
        <w:t>gemäß Art. </w:t>
      </w:r>
      <w:r w:rsidRPr="001430FF">
        <w:t xml:space="preserve">15a </w:t>
      </w:r>
      <w:r>
        <w:t>B</w:t>
      </w:r>
      <w:r>
        <w:noBreakHyphen/>
        <w:t>VG</w:t>
      </w:r>
      <w:r w:rsidRPr="001430FF">
        <w:t xml:space="preserve"> bilden können</w:t>
      </w:r>
      <w:r>
        <w:t xml:space="preserve">; in diesem Fall werden derartige Regelungen im „Gegenstand“ getroffen. </w:t>
      </w:r>
      <w:r w:rsidRPr="00E15B58">
        <w:t xml:space="preserve">Der hier gewählte Textbaustein eines </w:t>
      </w:r>
      <w:r>
        <w:t xml:space="preserve">zur Einrichtung eines </w:t>
      </w:r>
      <w:r w:rsidRPr="00E15B58">
        <w:t>Koordinations</w:t>
      </w:r>
      <w:r w:rsidR="005E0CBF">
        <w:rPr>
          <w:lang w:val="de-DE"/>
        </w:rPr>
        <w:softHyphen/>
      </w:r>
      <w:r w:rsidRPr="00E15B58">
        <w:t xml:space="preserve">gremiums </w:t>
      </w:r>
      <w:r>
        <w:t xml:space="preserve">kann auch als </w:t>
      </w:r>
      <w:r w:rsidRPr="00E15B58">
        <w:t>Beispiel</w:t>
      </w:r>
      <w:r>
        <w:t xml:space="preserve"> eines gemeinsamen Organs angesehen werden</w:t>
      </w:r>
      <w:r w:rsidRPr="00E15B58">
        <w:t>.</w:t>
      </w:r>
    </w:p>
    <w:p w:rsidR="00205EB9" w:rsidRDefault="00205EB9" w:rsidP="00205EB9">
      <w:pPr>
        <w:pStyle w:val="HinweistextmitNummern"/>
      </w:pPr>
      <w:r>
        <w:t>2)</w:t>
      </w:r>
      <w:r>
        <w:tab/>
        <w:t>Mögliche Aufgaben eines solchen „Koordinationsgremiums“ können zB sein:</w:t>
      </w:r>
    </w:p>
    <w:p w:rsidR="00205EB9" w:rsidRPr="002D146C" w:rsidRDefault="00205EB9" w:rsidP="00205EB9">
      <w:pPr>
        <w:pStyle w:val="HinweistextmitKndeln"/>
      </w:pPr>
      <w:r w:rsidRPr="002D146C">
        <w:t>der wechselseitige Austausch wichtiger Informationen,</w:t>
      </w:r>
    </w:p>
    <w:p w:rsidR="00205EB9" w:rsidRPr="002D146C" w:rsidRDefault="00205EB9" w:rsidP="00205EB9">
      <w:pPr>
        <w:pStyle w:val="HinweistextmitKndeln"/>
      </w:pPr>
      <w:r w:rsidRPr="002D146C">
        <w:t>die Abstimmung der gemeinsamen Vorgangsweise in wichtigen Fragen,</w:t>
      </w:r>
    </w:p>
    <w:p w:rsidR="00205EB9" w:rsidRPr="002D146C" w:rsidRDefault="00205EB9" w:rsidP="00205EB9">
      <w:pPr>
        <w:pStyle w:val="HinweistextmitKndeln"/>
      </w:pPr>
      <w:r w:rsidRPr="002D146C">
        <w:t xml:space="preserve">der Ausspruch von Empfehlungen hinsichtlich </w:t>
      </w:r>
      <w:r w:rsidRPr="00927DE6">
        <w:t>der Umsetzung der Vereinbarung oder der Weiterentwicklung des Gegenstandes</w:t>
      </w:r>
      <w:r w:rsidRPr="002D146C">
        <w:t>,</w:t>
      </w:r>
    </w:p>
    <w:p w:rsidR="00205EB9" w:rsidRPr="002D146C" w:rsidRDefault="00205EB9" w:rsidP="00205EB9">
      <w:pPr>
        <w:pStyle w:val="HinweistextmitKndeln"/>
      </w:pPr>
      <w:r w:rsidRPr="002D146C">
        <w:t>die Beratung über eine allfällige Änderung der Vereinbarung</w:t>
      </w:r>
      <w:r>
        <w:t xml:space="preserve"> und</w:t>
      </w:r>
    </w:p>
    <w:p w:rsidR="00205EB9" w:rsidRPr="002D146C" w:rsidRDefault="00205EB9" w:rsidP="00205EB9">
      <w:pPr>
        <w:pStyle w:val="HinweistextmitKndeln"/>
      </w:pPr>
      <w:r w:rsidRPr="002D146C">
        <w:t>die einvernehmliche Beilegung von Streitigkeiten</w:t>
      </w:r>
      <w:r>
        <w:rPr>
          <w:rStyle w:val="Funotenzeichen"/>
          <w:rFonts w:cs="Arial"/>
        </w:rPr>
        <w:footnoteReference w:id="107"/>
      </w:r>
      <w:r>
        <w:t>.</w:t>
      </w:r>
    </w:p>
    <w:p w:rsidR="002F7C21" w:rsidRPr="008D1ED0" w:rsidRDefault="0031712B" w:rsidP="00CB0D16">
      <w:pPr>
        <w:pStyle w:val="IIIEbene2"/>
      </w:pPr>
      <w:bookmarkStart w:id="1136" w:name="_Toc400359701"/>
      <w:bookmarkStart w:id="1137" w:name="_Toc400380572"/>
      <w:bookmarkStart w:id="1138" w:name="IIIB32"/>
      <w:r>
        <w:t>B.3.</w:t>
      </w:r>
      <w:r w:rsidR="009A37BA">
        <w:t>2</w:t>
      </w:r>
      <w:r w:rsidR="002F7C21" w:rsidRPr="008D1ED0">
        <w:t>.</w:t>
      </w:r>
      <w:r w:rsidR="002F7C21">
        <w:tab/>
        <w:t>Evaluierung</w:t>
      </w:r>
      <w:bookmarkEnd w:id="1136"/>
      <w:bookmarkEnd w:id="1137"/>
    </w:p>
    <w:bookmarkEnd w:id="1138"/>
    <w:p w:rsidR="002F7C21" w:rsidRPr="005C154E" w:rsidRDefault="002F7C21" w:rsidP="002F7C21">
      <w:pPr>
        <w:keepNext/>
        <w:spacing w:before="160" w:after="0" w:line="220" w:lineRule="exact"/>
        <w:jc w:val="center"/>
        <w:rPr>
          <w:rFonts w:ascii="Times New Roman" w:eastAsia="Times New Roman" w:hAnsi="Times New Roman"/>
          <w:b/>
          <w:snapToGrid w:val="0"/>
          <w:color w:val="000000"/>
          <w:sz w:val="20"/>
          <w:szCs w:val="20"/>
          <w:lang w:val="de-DE" w:eastAsia="de-DE"/>
        </w:rPr>
      </w:pPr>
      <w:r w:rsidRPr="005C154E">
        <w:rPr>
          <w:rFonts w:ascii="Times New Roman" w:eastAsia="Times New Roman" w:hAnsi="Times New Roman"/>
          <w:b/>
          <w:snapToGrid w:val="0"/>
          <w:color w:val="000000"/>
          <w:sz w:val="20"/>
          <w:szCs w:val="20"/>
          <w:lang w:val="de-DE" w:eastAsia="de-DE"/>
        </w:rPr>
        <w:t>Artikel [</w:t>
      </w:r>
      <w:r w:rsidR="00036724">
        <w:rPr>
          <w:rFonts w:ascii="Times New Roman" w:eastAsia="Times New Roman" w:hAnsi="Times New Roman"/>
          <w:b/>
          <w:snapToGrid w:val="0"/>
          <w:color w:val="000000"/>
          <w:sz w:val="20"/>
          <w:szCs w:val="20"/>
          <w:lang w:val="de-DE" w:eastAsia="de-DE"/>
        </w:rPr>
        <w:t>...</w:t>
      </w:r>
      <w:r w:rsidRPr="005C154E">
        <w:rPr>
          <w:rFonts w:ascii="Times New Roman" w:eastAsia="Times New Roman" w:hAnsi="Times New Roman"/>
          <w:b/>
          <w:snapToGrid w:val="0"/>
          <w:color w:val="000000"/>
          <w:sz w:val="20"/>
          <w:szCs w:val="20"/>
          <w:lang w:val="de-DE" w:eastAsia="de-DE"/>
        </w:rPr>
        <w:t>]</w:t>
      </w:r>
    </w:p>
    <w:p w:rsidR="002F7C21" w:rsidRPr="005C154E" w:rsidRDefault="002F7C21" w:rsidP="002F7C21">
      <w:pPr>
        <w:keepNext/>
        <w:spacing w:before="80" w:after="0" w:line="220" w:lineRule="exact"/>
        <w:jc w:val="center"/>
        <w:rPr>
          <w:rFonts w:ascii="Times New Roman" w:eastAsia="Times New Roman" w:hAnsi="Times New Roman"/>
          <w:b/>
          <w:snapToGrid w:val="0"/>
          <w:color w:val="000000"/>
          <w:sz w:val="20"/>
          <w:szCs w:val="20"/>
          <w:lang w:val="de-DE" w:eastAsia="de-DE"/>
        </w:rPr>
      </w:pPr>
      <w:r w:rsidRPr="005C154E">
        <w:rPr>
          <w:rFonts w:ascii="Times New Roman" w:eastAsia="Times New Roman" w:hAnsi="Times New Roman"/>
          <w:b/>
          <w:snapToGrid w:val="0"/>
          <w:color w:val="000000"/>
          <w:sz w:val="20"/>
          <w:szCs w:val="20"/>
          <w:lang w:val="de-DE" w:eastAsia="de-DE"/>
        </w:rPr>
        <w:t>Überprüfung der erzielten Wirkung</w:t>
      </w:r>
    </w:p>
    <w:p w:rsidR="002F7C21" w:rsidRPr="00054265" w:rsidRDefault="002F7C21" w:rsidP="002F7C21">
      <w:pPr>
        <w:pStyle w:val="51Abs"/>
      </w:pPr>
      <w:r w:rsidRPr="00054265">
        <w:t>D</w:t>
      </w:r>
      <w:r>
        <w:t xml:space="preserve">ie Vertragsparteien überprüfen </w:t>
      </w:r>
      <w:r w:rsidRPr="00054265">
        <w:t>&lt;</w:t>
      </w:r>
      <w:r w:rsidRPr="00054265">
        <w:rPr>
          <w:rStyle w:val="993Fett"/>
        </w:rPr>
        <w:t>Angabe eines Zeitintervalls, zB „jährlich“</w:t>
      </w:r>
      <w:r w:rsidRPr="00054265">
        <w:t>&gt; die mit den /</w:t>
      </w:r>
      <w:r w:rsidRPr="00054265">
        <w:rPr>
          <w:rStyle w:val="993Fett"/>
        </w:rPr>
        <w:t> Rechtsvorschriften / Vollzugsmaßnahmen / Vorgangsweisen </w:t>
      </w:r>
      <w:r w:rsidRPr="00054265">
        <w:t>/ erzielten Wirkungen, fassen die Ergebnisse jeweils in einem Bericht zusammen und übermitteln diesen binnen &lt;</w:t>
      </w:r>
      <w:r w:rsidRPr="00054265">
        <w:rPr>
          <w:rStyle w:val="993Fett"/>
        </w:rPr>
        <w:t>Angabe eines Zeitraumes</w:t>
      </w:r>
      <w:r w:rsidRPr="00054265">
        <w:t xml:space="preserve">&gt; </w:t>
      </w:r>
      <w:r>
        <w:t xml:space="preserve">den </w:t>
      </w:r>
      <w:r w:rsidRPr="00054265">
        <w:t>an</w:t>
      </w:r>
      <w:r>
        <w:t xml:space="preserve">deren </w:t>
      </w:r>
      <w:r w:rsidRPr="00054265">
        <w:t>Vertragsparteien.</w:t>
      </w:r>
    </w:p>
    <w:p w:rsidR="002F7C21" w:rsidRPr="005C154E" w:rsidRDefault="002F7C21" w:rsidP="002F7C21">
      <w:pPr>
        <w:pStyle w:val="Option"/>
      </w:pPr>
      <w:r>
        <w:rPr>
          <w:snapToGrid w:val="0"/>
          <w:lang w:val="de-DE" w:eastAsia="de-DE"/>
        </w:rPr>
        <w:t xml:space="preserve">mögliche Ergänzung </w:t>
      </w:r>
      <w:r w:rsidRPr="005C154E">
        <w:rPr>
          <w:snapToGrid w:val="0"/>
          <w:lang w:eastAsia="de-DE"/>
        </w:rPr>
        <w:t>(</w:t>
      </w:r>
      <w:r w:rsidR="00336892" w:rsidRPr="00336892">
        <w:rPr>
          <w:snapToGrid w:val="0"/>
          <w:lang w:val="de-AT" w:eastAsia="de-DE"/>
        </w:rPr>
        <w:t>einvernehmliche Auflösung der Vereinbarung</w:t>
      </w:r>
      <w:r w:rsidRPr="005C154E">
        <w:rPr>
          <w:snapToGrid w:val="0"/>
          <w:lang w:eastAsia="de-DE"/>
        </w:rPr>
        <w:t>)</w:t>
      </w:r>
    </w:p>
    <w:p w:rsidR="002F7C21" w:rsidRPr="005C154E" w:rsidRDefault="002F7C21" w:rsidP="002F7C21">
      <w:pPr>
        <w:spacing w:before="80" w:after="0" w:line="220" w:lineRule="exact"/>
        <w:ind w:firstLine="397"/>
        <w:jc w:val="both"/>
        <w:rPr>
          <w:rFonts w:ascii="Times New Roman" w:eastAsia="Times New Roman" w:hAnsi="Times New Roman"/>
          <w:snapToGrid w:val="0"/>
          <w:color w:val="000000"/>
          <w:sz w:val="20"/>
          <w:szCs w:val="20"/>
          <w:lang w:val="de-DE" w:eastAsia="de-DE"/>
        </w:rPr>
      </w:pPr>
      <w:r w:rsidRPr="005C154E">
        <w:rPr>
          <w:rFonts w:ascii="Times New Roman" w:eastAsia="Times New Roman" w:hAnsi="Times New Roman"/>
          <w:snapToGrid w:val="0"/>
          <w:color w:val="000000"/>
          <w:sz w:val="20"/>
          <w:szCs w:val="20"/>
          <w:lang w:val="de-DE" w:eastAsia="de-DE"/>
        </w:rPr>
        <w:t>(2) Ergibt die Überprüfung, dass die Vereinbarung geändert werden müsste, werden Verhandlungen darüber aufgenommen. Ergibt sie, dass das Aufrechterhalten der Vereinbarung nicht mehr erforderlich ist, und stimmen die Vertragsparteien diesem Ergebnis zu, tritt die Vereinbarung</w:t>
      </w:r>
      <w:r>
        <w:rPr>
          <w:rFonts w:ascii="Times New Roman" w:eastAsia="Times New Roman" w:hAnsi="Times New Roman"/>
          <w:snapToGrid w:val="0"/>
          <w:color w:val="000000"/>
          <w:sz w:val="20"/>
          <w:szCs w:val="20"/>
          <w:lang w:val="de-DE" w:eastAsia="de-DE"/>
        </w:rPr>
        <w:t xml:space="preserve"> außer Kraft, sobald Zustimmungserklärungen </w:t>
      </w:r>
      <w:r>
        <w:rPr>
          <w:rFonts w:ascii="Times New Roman" w:eastAsia="Times New Roman" w:hAnsi="Times New Roman"/>
          <w:snapToGrid w:val="0"/>
          <w:color w:val="000000"/>
          <w:sz w:val="20"/>
          <w:szCs w:val="20"/>
          <w:lang w:val="de-DE" w:eastAsia="de-DE"/>
        </w:rPr>
        <w:lastRenderedPageBreak/>
        <w:t xml:space="preserve">von allen Vertragsparteien </w:t>
      </w:r>
      <w:r w:rsidRPr="005C154E">
        <w:rPr>
          <w:rFonts w:ascii="Times New Roman" w:eastAsia="Times New Roman" w:hAnsi="Times New Roman"/>
          <w:snapToGrid w:val="0"/>
          <w:color w:val="000000"/>
          <w:sz w:val="20"/>
          <w:szCs w:val="20"/>
          <w:lang w:val="de-DE" w:eastAsia="de-DE"/>
        </w:rPr>
        <w:t>bei</w:t>
      </w:r>
      <w:r>
        <w:rPr>
          <w:rFonts w:ascii="Times New Roman" w:eastAsia="Times New Roman" w:hAnsi="Times New Roman"/>
          <w:snapToGrid w:val="0"/>
          <w:color w:val="000000"/>
          <w:sz w:val="20"/>
          <w:szCs w:val="20"/>
          <w:lang w:val="de-DE" w:eastAsia="de-DE"/>
        </w:rPr>
        <w:t xml:space="preserve"> &lt;</w:t>
      </w:r>
      <w:r>
        <w:rPr>
          <w:rFonts w:ascii="Times New Roman" w:eastAsia="Times New Roman" w:hAnsi="Times New Roman"/>
          <w:b/>
          <w:snapToGrid w:val="0"/>
          <w:color w:val="000000"/>
          <w:sz w:val="20"/>
          <w:szCs w:val="20"/>
          <w:lang w:eastAsia="de-DE"/>
        </w:rPr>
        <w:t>Depositar</w:t>
      </w:r>
      <w:r>
        <w:rPr>
          <w:rFonts w:ascii="Times New Roman" w:eastAsia="Times New Roman" w:hAnsi="Times New Roman"/>
          <w:snapToGrid w:val="0"/>
          <w:color w:val="000000"/>
          <w:sz w:val="20"/>
          <w:szCs w:val="20"/>
          <w:lang w:val="de-DE" w:eastAsia="de-DE"/>
        </w:rPr>
        <w:t>&gt;</w:t>
      </w:r>
      <w:r w:rsidRPr="005C154E">
        <w:rPr>
          <w:rFonts w:ascii="Times New Roman" w:eastAsia="Times New Roman" w:hAnsi="Times New Roman"/>
          <w:snapToGrid w:val="0"/>
          <w:color w:val="000000"/>
          <w:sz w:val="20"/>
          <w:szCs w:val="20"/>
          <w:lang w:val="de-DE" w:eastAsia="de-DE"/>
        </w:rPr>
        <w:t xml:space="preserve"> </w:t>
      </w:r>
      <w:r>
        <w:rPr>
          <w:rFonts w:ascii="Times New Roman" w:eastAsia="Times New Roman" w:hAnsi="Times New Roman"/>
          <w:snapToGrid w:val="0"/>
          <w:color w:val="000000"/>
          <w:sz w:val="20"/>
          <w:szCs w:val="20"/>
          <w:lang w:val="de-DE" w:eastAsia="de-DE"/>
        </w:rPr>
        <w:t>eingelangt sind</w:t>
      </w:r>
      <w:r w:rsidRPr="005C154E">
        <w:rPr>
          <w:rFonts w:ascii="Times New Roman" w:eastAsia="Times New Roman" w:hAnsi="Times New Roman"/>
          <w:snapToGrid w:val="0"/>
          <w:color w:val="000000"/>
          <w:sz w:val="20"/>
          <w:szCs w:val="20"/>
          <w:lang w:val="de-DE" w:eastAsia="de-DE"/>
        </w:rPr>
        <w:t xml:space="preserve">. </w:t>
      </w:r>
      <w:r>
        <w:rPr>
          <w:rFonts w:ascii="Times New Roman" w:eastAsia="Times New Roman" w:hAnsi="Times New Roman"/>
          <w:snapToGrid w:val="0"/>
          <w:color w:val="000000"/>
          <w:sz w:val="20"/>
          <w:szCs w:val="20"/>
          <w:lang w:val="de-DE" w:eastAsia="de-DE"/>
        </w:rPr>
        <w:t>&lt;</w:t>
      </w:r>
      <w:r>
        <w:rPr>
          <w:rFonts w:ascii="Times New Roman" w:eastAsia="Times New Roman" w:hAnsi="Times New Roman"/>
          <w:b/>
          <w:snapToGrid w:val="0"/>
          <w:color w:val="000000"/>
          <w:sz w:val="20"/>
          <w:szCs w:val="20"/>
          <w:lang w:eastAsia="de-DE"/>
        </w:rPr>
        <w:t>Depositar</w:t>
      </w:r>
      <w:r>
        <w:rPr>
          <w:rFonts w:ascii="Times New Roman" w:eastAsia="Times New Roman" w:hAnsi="Times New Roman"/>
          <w:snapToGrid w:val="0"/>
          <w:color w:val="000000"/>
          <w:sz w:val="20"/>
          <w:szCs w:val="20"/>
          <w:lang w:val="de-DE" w:eastAsia="de-DE"/>
        </w:rPr>
        <w:t>&gt;</w:t>
      </w:r>
      <w:r w:rsidRPr="005C154E">
        <w:rPr>
          <w:rFonts w:ascii="Times New Roman" w:eastAsia="Times New Roman" w:hAnsi="Times New Roman"/>
          <w:snapToGrid w:val="0"/>
          <w:color w:val="000000"/>
          <w:sz w:val="20"/>
          <w:szCs w:val="20"/>
          <w:lang w:val="de-DE" w:eastAsia="de-DE"/>
        </w:rPr>
        <w:t xml:space="preserve"> hat den Vertragsparteien den Zeitpunkt des Außerkrafttretens mitzuteilen.</w:t>
      </w:r>
    </w:p>
    <w:p w:rsidR="002F7C21" w:rsidRPr="00AE64C2" w:rsidRDefault="002F7C21" w:rsidP="002F7C21">
      <w:pPr>
        <w:pStyle w:val="Hinweis"/>
        <w:rPr>
          <w:i/>
          <w:u w:val="single"/>
        </w:rPr>
      </w:pPr>
      <w:r w:rsidRPr="003872A5">
        <w:t>Hinweise</w:t>
      </w:r>
    </w:p>
    <w:p w:rsidR="002F7C21" w:rsidRDefault="002F7C21" w:rsidP="002F7C21">
      <w:pPr>
        <w:pStyle w:val="HinweistextmitNummern"/>
      </w:pPr>
      <w:r>
        <w:t>1)</w:t>
      </w:r>
      <w:r>
        <w:tab/>
        <w:t>Ob d</w:t>
      </w:r>
      <w:r w:rsidRPr="00E93063">
        <w:t xml:space="preserve">ie Vertragsparteien eine Evaluierung der Vereinbarung vorsehen, </w:t>
      </w:r>
      <w:r>
        <w:t>ist eine Frage der Zweckmäßigkeit.</w:t>
      </w:r>
      <w:r w:rsidRPr="00E93063">
        <w:rPr>
          <w:rStyle w:val="Funotenzeichen"/>
        </w:rPr>
        <w:footnoteReference w:id="108"/>
      </w:r>
      <w:r>
        <w:t xml:space="preserve"> </w:t>
      </w:r>
      <w:r>
        <w:tab/>
      </w:r>
      <w:r w:rsidRPr="00E93063">
        <w:t xml:space="preserve">Der vorgeschlagene Textbaustein ist daher jedenfalls fakultativ und bildet darüber hinaus auch nur eine mögliche Variante einer Evaluierung </w:t>
      </w:r>
      <w:r>
        <w:t xml:space="preserve">ab </w:t>
      </w:r>
      <w:r w:rsidRPr="00E93063">
        <w:t>(</w:t>
      </w:r>
      <w:r>
        <w:t>zB kann die Evaluierung durch einen anderen als die Vertragsparteien vorgesehen werden</w:t>
      </w:r>
      <w:r w:rsidRPr="00E93063">
        <w:t>).</w:t>
      </w:r>
    </w:p>
    <w:p w:rsidR="002F7C21" w:rsidRDefault="002F7C21" w:rsidP="002F7C21">
      <w:pPr>
        <w:pStyle w:val="HinweistextmitNummern"/>
      </w:pPr>
      <w:r>
        <w:t>2)</w:t>
      </w:r>
      <w:r>
        <w:tab/>
        <w:t>In e</w:t>
      </w:r>
      <w:r w:rsidRPr="00E93063">
        <w:t>ine solche</w:t>
      </w:r>
      <w:r>
        <w:t>n</w:t>
      </w:r>
      <w:r w:rsidRPr="00E93063">
        <w:t xml:space="preserve"> Bestimmung k</w:t>
      </w:r>
      <w:r>
        <w:t>önnen</w:t>
      </w:r>
      <w:r w:rsidRPr="00E93063">
        <w:t xml:space="preserve"> Service-Funktionen</w:t>
      </w:r>
      <w:r>
        <w:t xml:space="preserve"> – etwa bei der Bericht</w:t>
      </w:r>
      <w:r w:rsidRPr="00E93063">
        <w:t>erstellung</w:t>
      </w:r>
      <w:r>
        <w:t xml:space="preserve"> –</w:t>
      </w:r>
      <w:r w:rsidRPr="00E93063">
        <w:t xml:space="preserve"> andere</w:t>
      </w:r>
      <w:r>
        <w:t>r Stellen</w:t>
      </w:r>
      <w:r w:rsidRPr="00E93063">
        <w:t xml:space="preserve"> (Fachressort; Kommission) </w:t>
      </w:r>
      <w:r>
        <w:t>vorgesehen werden.</w:t>
      </w:r>
    </w:p>
    <w:p w:rsidR="002F7C21" w:rsidRPr="00E93063" w:rsidRDefault="002F7C21" w:rsidP="002F7C21">
      <w:pPr>
        <w:pStyle w:val="HinweistextmitNummern"/>
      </w:pPr>
      <w:r>
        <w:t>3)</w:t>
      </w:r>
      <w:r>
        <w:tab/>
      </w:r>
      <w:r w:rsidRPr="00E93063">
        <w:t>Die Frage der Evaluierung (</w:t>
      </w:r>
      <w:r>
        <w:t>bzw.</w:t>
      </w:r>
      <w:r w:rsidRPr="00E93063">
        <w:t xml:space="preserve"> deren Ergebnisse) kann auch mit Fragen etwa einer Anpassung oder einer (automatischen) Verlängerung oder einem Außerkrafttreten der Vereinbarung verbunden werden</w:t>
      </w:r>
      <w:r>
        <w:t>.</w:t>
      </w:r>
    </w:p>
    <w:p w:rsidR="001576F1" w:rsidRPr="008D1ED0" w:rsidRDefault="0031712B" w:rsidP="00CB0D16">
      <w:pPr>
        <w:pStyle w:val="IIIEbene2"/>
      </w:pPr>
      <w:bookmarkStart w:id="1139" w:name="_Toc400359702"/>
      <w:bookmarkStart w:id="1140" w:name="_Toc400380573"/>
      <w:bookmarkStart w:id="1141" w:name="IIIB33"/>
      <w:r>
        <w:t>B.3.</w:t>
      </w:r>
      <w:r w:rsidR="009A37BA">
        <w:t>3</w:t>
      </w:r>
      <w:r w:rsidR="001576F1" w:rsidRPr="008D1ED0">
        <w:t>.</w:t>
      </w:r>
      <w:r w:rsidR="001576F1">
        <w:tab/>
        <w:t>Anpassung der Vereinbarung</w:t>
      </w:r>
      <w:bookmarkEnd w:id="1139"/>
      <w:bookmarkEnd w:id="1140"/>
    </w:p>
    <w:bookmarkEnd w:id="1141"/>
    <w:p w:rsidR="001576F1" w:rsidRPr="00A20592" w:rsidRDefault="001576F1" w:rsidP="001576F1">
      <w:pPr>
        <w:pStyle w:val="44UeberschrArt"/>
      </w:pPr>
      <w:r w:rsidRPr="00A20592">
        <w:t>Artikel [...]</w:t>
      </w:r>
    </w:p>
    <w:p w:rsidR="001576F1" w:rsidRPr="00A20592" w:rsidRDefault="001576F1" w:rsidP="001576F1">
      <w:pPr>
        <w:pStyle w:val="45UeberschrPara"/>
      </w:pPr>
      <w:r w:rsidRPr="00A20592">
        <w:t>Anpassung</w:t>
      </w:r>
      <w:r w:rsidRPr="00A53B15">
        <w:rPr>
          <w:rStyle w:val="Funotenzeichen"/>
          <w:b w:val="0"/>
          <w:szCs w:val="24"/>
        </w:rPr>
        <w:footnoteReference w:id="109"/>
      </w:r>
    </w:p>
    <w:p w:rsidR="001576F1" w:rsidRPr="009A3796" w:rsidRDefault="001576F1" w:rsidP="001576F1">
      <w:pPr>
        <w:pStyle w:val="Option"/>
      </w:pPr>
      <w:r>
        <w:t>Option A (Evolutiv- oder Rendezvous-Klausel</w:t>
      </w:r>
      <w:r w:rsidRPr="00A93DF6">
        <w:t xml:space="preserve"> – Verpflichtung zur Anpassung)</w:t>
      </w:r>
    </w:p>
    <w:p w:rsidR="001576F1" w:rsidRPr="00A20592" w:rsidRDefault="001576F1" w:rsidP="001576F1">
      <w:pPr>
        <w:pStyle w:val="51Abs"/>
      </w:pPr>
      <w:r w:rsidRPr="00A20592">
        <w:t xml:space="preserve">Die Vertragsparteien verpflichten sich, bei Änderungen der dieser Vereinbarung zugrundeliegenden Umstände (zB einer wesentlichen Änderung </w:t>
      </w:r>
      <w:r w:rsidRPr="00A20592">
        <w:rPr>
          <w:rStyle w:val="993Fett"/>
        </w:rPr>
        <w:t>/ des zugrundeliegenden Sachverhalts / der zugrundeliegenden internationalen Vorgaben / der unionsrechtlichen Vorgaben /</w:t>
      </w:r>
      <w:r w:rsidRPr="00A20592">
        <w:t>) Verhandlungen über eine Anpassung dieser Vereinbarung aufzunehmen mit dem Ziel, eine geänderte Vereinbarung rechtzeitig in Kraft zu setzen und allenfalls notwendige Änderungen der betreffenden Vorschriften rechtzeitig vorzunehmen. Jede Vertragspartei kann die Aufnahme solcher Verhandlungen verlangen.</w:t>
      </w:r>
    </w:p>
    <w:p w:rsidR="001576F1" w:rsidRPr="009A3796" w:rsidRDefault="001576F1" w:rsidP="001576F1">
      <w:pPr>
        <w:pStyle w:val="Option"/>
      </w:pPr>
      <w:r>
        <w:t>Option </w:t>
      </w:r>
      <w:r w:rsidRPr="00A93DF6">
        <w:t>B – Ergänzung zu Option A (Verhandlungen über eine Erweiterung der Vereinbarung)</w:t>
      </w:r>
      <w:r w:rsidRPr="00A93DF6">
        <w:rPr>
          <w:rStyle w:val="Funotenzeichen"/>
          <w:i w:val="0"/>
        </w:rPr>
        <w:footnoteReference w:id="110"/>
      </w:r>
    </w:p>
    <w:p w:rsidR="001576F1" w:rsidRPr="005B1513" w:rsidRDefault="001576F1" w:rsidP="001576F1">
      <w:pPr>
        <w:pStyle w:val="23SatznachNovao"/>
        <w:ind w:firstLine="426"/>
      </w:pPr>
      <w:r w:rsidRPr="00927DE6">
        <w:rPr>
          <w:color w:val="auto"/>
        </w:rPr>
        <w:t xml:space="preserve">[...] </w:t>
      </w:r>
      <w:r w:rsidRPr="005B1513">
        <w:t xml:space="preserve">Ferner verpflichten sich die Vertragsparteien, Verhandlungen aufzunehmen hinsichtlich </w:t>
      </w:r>
      <w:r w:rsidRPr="005B1513">
        <w:rPr>
          <w:rStyle w:val="993Fett"/>
        </w:rPr>
        <w:t>&lt;Anführung von Gegenständen, die von der Vereinbarung noch nicht erfasst sind&gt;</w:t>
      </w:r>
      <w:r w:rsidRPr="005B1513">
        <w:t>.</w:t>
      </w:r>
    </w:p>
    <w:p w:rsidR="001576F1" w:rsidRPr="009A3796" w:rsidRDefault="001576F1" w:rsidP="001576F1">
      <w:pPr>
        <w:pStyle w:val="Option"/>
      </w:pPr>
      <w:r>
        <w:t>Option </w:t>
      </w:r>
      <w:r w:rsidRPr="00A93DF6">
        <w:t>C (Anpassungsbedarf infolge Erlassung/Änderung von Unionsrecht)</w:t>
      </w:r>
    </w:p>
    <w:p w:rsidR="001576F1" w:rsidRPr="00A20592" w:rsidRDefault="001576F1" w:rsidP="001576F1">
      <w:pPr>
        <w:pStyle w:val="51Abs"/>
      </w:pPr>
      <w:r w:rsidRPr="00A20592">
        <w:t>Die Vertragsparteien verpflichten sich, bei maßgeblichen Änderungen des Rechts der Europäischen Union Verhandlungen über eine Änderung der Vereinbarung aufzunehmen. Kommt eine Änderung der Vereinbarung, die das Recht der Europäischen Union erfordert, nicht rechtzeitig zu Stande, sind die Vertragsparteien frei, die entsprechende Umsetzung vorzunehmen.</w:t>
      </w:r>
      <w:r w:rsidRPr="009614C4">
        <w:rPr>
          <w:rStyle w:val="Funotenzeichen"/>
        </w:rPr>
        <w:footnoteReference w:id="111"/>
      </w:r>
    </w:p>
    <w:p w:rsidR="001576F1" w:rsidRPr="00AE64C2" w:rsidRDefault="001576F1" w:rsidP="001576F1">
      <w:pPr>
        <w:pStyle w:val="Hinweis"/>
        <w:rPr>
          <w:i/>
          <w:u w:val="single"/>
        </w:rPr>
      </w:pPr>
      <w:r w:rsidRPr="003872A5">
        <w:t>Hinweise</w:t>
      </w:r>
    </w:p>
    <w:p w:rsidR="001576F1" w:rsidRPr="00E93063" w:rsidRDefault="001576F1" w:rsidP="001576F1">
      <w:pPr>
        <w:pStyle w:val="HinweistextmitNummern"/>
      </w:pPr>
      <w:r w:rsidRPr="00E93063">
        <w:t>1)</w:t>
      </w:r>
      <w:r w:rsidRPr="00E93063">
        <w:tab/>
        <w:t xml:space="preserve">Mit einer Anpassung kann reagiert werden, wenn von außen bestimmte Bedarfe für ein rechtspolitisches Tätigwerden herangetragen werden. Im Ergebnis kann die (Einhaltung </w:t>
      </w:r>
      <w:r w:rsidRPr="00E93063">
        <w:lastRenderedPageBreak/>
        <w:t>einer solchen Verpflichtung zur) Anp</w:t>
      </w:r>
      <w:r>
        <w:t>assung eine Auflösung, Änderung</w:t>
      </w:r>
      <w:r w:rsidRPr="00E93063">
        <w:t xml:space="preserve"> et</w:t>
      </w:r>
      <w:r>
        <w:t>c.</w:t>
      </w:r>
      <w:r w:rsidRPr="00E93063">
        <w:t xml:space="preserve"> der Verein</w:t>
      </w:r>
      <w:r>
        <w:rPr>
          <w:lang w:val="de-DE"/>
        </w:rPr>
        <w:softHyphen/>
      </w:r>
      <w:r w:rsidRPr="00E93063">
        <w:t>barung bedeuten. Eine solche Änderung der Vereinbarung kann nur durch gleichartige Vereinbarung (</w:t>
      </w:r>
      <w:r>
        <w:t xml:space="preserve">dh. </w:t>
      </w:r>
      <w:r w:rsidRPr="00E93063">
        <w:t xml:space="preserve">hier nur durch eine [neuerliche] Vereinbarung </w:t>
      </w:r>
      <w:r>
        <w:t>gemäß Art. </w:t>
      </w:r>
      <w:r w:rsidRPr="00E93063">
        <w:t xml:space="preserve">15a </w:t>
      </w:r>
      <w:r>
        <w:t>B</w:t>
      </w:r>
      <w:r>
        <w:noBreakHyphen/>
        <w:t>VG</w:t>
      </w:r>
      <w:r w:rsidRPr="00E93063">
        <w:t>) erfolgen</w:t>
      </w:r>
      <w:r>
        <w:t>.</w:t>
      </w:r>
    </w:p>
    <w:p w:rsidR="001576F1" w:rsidRPr="00E93063" w:rsidRDefault="001576F1" w:rsidP="001576F1">
      <w:pPr>
        <w:pStyle w:val="HinweistextmitNummern"/>
      </w:pPr>
      <w:r>
        <w:t>2)</w:t>
      </w:r>
      <w:r>
        <w:tab/>
        <w:t>Ein Anpassungserfordernis</w:t>
      </w:r>
      <w:r w:rsidRPr="00E93063">
        <w:t xml:space="preserve"> kann </w:t>
      </w:r>
      <w:r>
        <w:t xml:space="preserve">zB </w:t>
      </w:r>
      <w:r w:rsidRPr="00E93063">
        <w:t>ein Ergebnis einer Evaluierung sein</w:t>
      </w:r>
      <w:r>
        <w:t>.</w:t>
      </w:r>
    </w:p>
    <w:p w:rsidR="001576F1" w:rsidRPr="00E93063" w:rsidRDefault="001576F1" w:rsidP="001576F1">
      <w:pPr>
        <w:pStyle w:val="HinweistextmitNummern"/>
      </w:pPr>
      <w:r>
        <w:t>3)</w:t>
      </w:r>
      <w:r>
        <w:tab/>
      </w:r>
      <w:r w:rsidRPr="00E93063">
        <w:t xml:space="preserve">Bei </w:t>
      </w:r>
      <w:r>
        <w:t>der möglichen Ergänzung zu Option A könnte auch eine</w:t>
      </w:r>
      <w:r w:rsidRPr="00E93063">
        <w:t xml:space="preserve"> weichere Variante </w:t>
      </w:r>
      <w:r>
        <w:t>(„bemühen sich die Vertragsparteien“)</w:t>
      </w:r>
      <w:r w:rsidRPr="00E93063">
        <w:t xml:space="preserve"> verwendet </w:t>
      </w:r>
      <w:r>
        <w:t>werden.</w:t>
      </w:r>
    </w:p>
    <w:p w:rsidR="001576F1" w:rsidRPr="00E93063" w:rsidRDefault="001576F1" w:rsidP="001576F1">
      <w:pPr>
        <w:pStyle w:val="HinweistextmitNummern"/>
      </w:pPr>
      <w:r>
        <w:t>4)</w:t>
      </w:r>
      <w:r>
        <w:tab/>
        <w:t>Ob eine „Änderung der Vereinbarung, die das Recht der Europäischen Union erfordert, nicht rechtzeitig zu Stande“ gekommen ist (Option C), ergibt sich aus der Frist, die in der betreffenden unionsrechtlichen Rechtsvorschrift zur Umsetzung gewährt wird.</w:t>
      </w:r>
    </w:p>
    <w:p w:rsidR="001576F1" w:rsidRPr="00E93063" w:rsidRDefault="001576F1" w:rsidP="001576F1">
      <w:pPr>
        <w:pStyle w:val="HinweistextmitNummern"/>
      </w:pPr>
      <w:r>
        <w:t>5</w:t>
      </w:r>
      <w:r w:rsidRPr="00E93063">
        <w:t>)</w:t>
      </w:r>
      <w:r w:rsidRPr="00E93063">
        <w:tab/>
        <w:t>Eine Grundsatzfrage ist: Was ist, wenn es keinen Anwendungsbereich der Vereinbarung mehr gibt? Ist diese Frage bei den Bestimmungen über die Endigung</w:t>
      </w:r>
      <w:r>
        <w:t xml:space="preserve">, die </w:t>
      </w:r>
      <w:r w:rsidRPr="00E93063">
        <w:t>Geltungsdauer</w:t>
      </w:r>
      <w:r>
        <w:t xml:space="preserve"> und das </w:t>
      </w:r>
      <w:r w:rsidRPr="00E93063">
        <w:t>Außerkrafttreten der Vereinbarung umfasst? Wenn nicht: Es ist davon aus</w:t>
      </w:r>
      <w:r>
        <w:softHyphen/>
      </w:r>
      <w:r w:rsidRPr="00E93063">
        <w:t>zugehe</w:t>
      </w:r>
      <w:r>
        <w:t xml:space="preserve">n, dass die Vereinbarung nicht </w:t>
      </w:r>
      <w:r w:rsidRPr="00E93063">
        <w:t>invalid</w:t>
      </w:r>
      <w:r>
        <w:t xml:space="preserve">iert, sondern dass </w:t>
      </w:r>
      <w:r w:rsidRPr="00E93063">
        <w:t>es sich um eine Frage der Rechtsbereinigung handelt.</w:t>
      </w:r>
    </w:p>
    <w:p w:rsidR="003A26DD" w:rsidRPr="008D1ED0" w:rsidRDefault="0031712B" w:rsidP="00CB0D16">
      <w:pPr>
        <w:pStyle w:val="IIIEbene2"/>
      </w:pPr>
      <w:bookmarkStart w:id="1142" w:name="_Toc400359703"/>
      <w:bookmarkStart w:id="1143" w:name="_Toc400380574"/>
      <w:bookmarkStart w:id="1144" w:name="IIIB34"/>
      <w:r>
        <w:t>B.3.</w:t>
      </w:r>
      <w:r w:rsidR="009A37BA">
        <w:t>4</w:t>
      </w:r>
      <w:r w:rsidR="003A26DD" w:rsidRPr="008D1ED0">
        <w:t>.</w:t>
      </w:r>
      <w:r w:rsidR="003A26DD">
        <w:tab/>
        <w:t>Änderung der Vereinbarung</w:t>
      </w:r>
      <w:bookmarkEnd w:id="1142"/>
      <w:bookmarkEnd w:id="1143"/>
    </w:p>
    <w:bookmarkEnd w:id="1144"/>
    <w:p w:rsidR="003A26DD" w:rsidRPr="00223B4F" w:rsidRDefault="003A26DD" w:rsidP="003A26DD">
      <w:pPr>
        <w:pStyle w:val="44UeberschrArt"/>
      </w:pPr>
      <w:r w:rsidRPr="00223B4F">
        <w:t>Artikel [...]</w:t>
      </w:r>
    </w:p>
    <w:p w:rsidR="003A26DD" w:rsidRPr="00223B4F" w:rsidRDefault="003A26DD" w:rsidP="003A26DD">
      <w:pPr>
        <w:pStyle w:val="45UeberschrPara"/>
      </w:pPr>
      <w:r w:rsidRPr="00223B4F">
        <w:t>Änderung der Vereinbarung</w:t>
      </w:r>
    </w:p>
    <w:p w:rsidR="003A26DD" w:rsidRPr="00223B4F" w:rsidRDefault="003A26DD" w:rsidP="003A26DD">
      <w:pPr>
        <w:pStyle w:val="51Abs"/>
      </w:pPr>
      <w:r w:rsidRPr="00223B4F">
        <w:t>Eine Änderung dieser Vereinbarung ist nur schriftlich im Einvernehmen aller Vertragsparteien zulässig.</w:t>
      </w:r>
      <w:r w:rsidRPr="00727BD4">
        <w:rPr>
          <w:rStyle w:val="Funotenzeichen"/>
          <w:szCs w:val="24"/>
        </w:rPr>
        <w:footnoteReference w:id="112"/>
      </w:r>
    </w:p>
    <w:p w:rsidR="003A26DD" w:rsidRPr="00A93DF6" w:rsidRDefault="003A26DD" w:rsidP="003A26DD">
      <w:pPr>
        <w:pStyle w:val="Option"/>
      </w:pPr>
      <w:r w:rsidRPr="00A93DF6">
        <w:t>Option (Modifikation der Vereinbarung zwischen einzelnen Vertragsparteien)</w:t>
      </w:r>
    </w:p>
    <w:p w:rsidR="003A26DD" w:rsidRPr="00223B4F" w:rsidRDefault="003A26DD" w:rsidP="003A26DD">
      <w:pPr>
        <w:pStyle w:val="51Abs"/>
      </w:pPr>
      <w:r w:rsidRPr="00223B4F">
        <w:rPr>
          <w:rStyle w:val="993Fett"/>
        </w:rPr>
        <w:t>&lt;Angabe der Anzahl&gt;</w:t>
      </w:r>
      <w:r w:rsidRPr="00223B4F">
        <w:t xml:space="preserve"> Vertragsparteien können die Vereinbarung im Verhältnis zueinander insofern ändern, als die anderen Vertragsparteien dadurch in ihren Rechten und Pflichten aus der Vereinbarung nicht beeinträchtigt werden und sich die Änderung nicht auf folgende Bestimmungen bezieht: </w:t>
      </w:r>
      <w:r w:rsidRPr="00223B4F">
        <w:rPr>
          <w:rStyle w:val="993Fett"/>
        </w:rPr>
        <w:t>&lt;Aufzählung jener Bestimmungen, von denen nicht abgewichen werden darf&gt;</w:t>
      </w:r>
      <w:r w:rsidRPr="00223B4F">
        <w:t>.</w:t>
      </w:r>
    </w:p>
    <w:p w:rsidR="003A26DD" w:rsidRPr="00AE64C2" w:rsidRDefault="003A26DD" w:rsidP="003A26DD">
      <w:pPr>
        <w:pStyle w:val="Hinweis"/>
        <w:rPr>
          <w:i/>
          <w:u w:val="single"/>
        </w:rPr>
      </w:pPr>
      <w:r w:rsidRPr="003872A5">
        <w:t>Hinweise</w:t>
      </w:r>
    </w:p>
    <w:p w:rsidR="003A26DD" w:rsidRPr="009D5F23" w:rsidRDefault="003A26DD" w:rsidP="003A26DD">
      <w:pPr>
        <w:pStyle w:val="HinweistextmitNummern"/>
      </w:pPr>
      <w:r w:rsidRPr="009D5F23">
        <w:t>1)</w:t>
      </w:r>
      <w:r w:rsidRPr="009D5F23">
        <w:tab/>
        <w:t xml:space="preserve">Über </w:t>
      </w:r>
      <w:r>
        <w:t>Art. </w:t>
      </w:r>
      <w:r w:rsidRPr="009D5F23">
        <w:t xml:space="preserve">15a </w:t>
      </w:r>
      <w:r>
        <w:t>Abs. </w:t>
      </w:r>
      <w:r w:rsidRPr="009D5F23">
        <w:t xml:space="preserve">3 </w:t>
      </w:r>
      <w:r>
        <w:t>B</w:t>
      </w:r>
      <w:r>
        <w:noBreakHyphen/>
        <w:t>VG</w:t>
      </w:r>
      <w:r w:rsidRPr="009D5F23">
        <w:t xml:space="preserve"> wird auf die WVK und damit zur Frage der Änderung von Vereinbarungen auf </w:t>
      </w:r>
      <w:r>
        <w:t>Teil </w:t>
      </w:r>
      <w:r w:rsidRPr="009D5F23">
        <w:t>IV (</w:t>
      </w:r>
      <w:r>
        <w:t>va. Art. </w:t>
      </w:r>
      <w:r w:rsidRPr="009D5F23">
        <w:t>41</w:t>
      </w:r>
      <w:r>
        <w:t> ff</w:t>
      </w:r>
      <w:r w:rsidRPr="009D5F23">
        <w:t>) der WVK verwiesen; die WVK würde – unter bestimmten Bedingungen – auch Änderungen einer Vereinbarung zwischen nicht allen Vertragsparteien zulassen.</w:t>
      </w:r>
      <w:r>
        <w:t xml:space="preserve"> Aus diesem Grund </w:t>
      </w:r>
      <w:r w:rsidRPr="009D5F23">
        <w:t xml:space="preserve">kann eine solche Bestimmung in einer Vereinbarung </w:t>
      </w:r>
      <w:r>
        <w:t>gemäß Art. </w:t>
      </w:r>
      <w:r w:rsidRPr="009D5F23">
        <w:t xml:space="preserve">15a </w:t>
      </w:r>
      <w:r>
        <w:t>B</w:t>
      </w:r>
      <w:r>
        <w:noBreakHyphen/>
        <w:t>VG</w:t>
      </w:r>
      <w:r w:rsidRPr="009D5F23">
        <w:t xml:space="preserve"> sinnvoll sein. Es würden aber die Vertragsparteien (vielleicht über Gebühr) beschränkt </w:t>
      </w:r>
      <w:r>
        <w:t>bzw.</w:t>
      </w:r>
      <w:r w:rsidRPr="009D5F23">
        <w:t xml:space="preserve"> gebunden.</w:t>
      </w:r>
    </w:p>
    <w:p w:rsidR="003A26DD" w:rsidRPr="009D5F23" w:rsidRDefault="003A26DD" w:rsidP="003A26DD">
      <w:pPr>
        <w:pStyle w:val="HinweistextmitNummern"/>
      </w:pPr>
      <w:r>
        <w:t>2)</w:t>
      </w:r>
      <w:r>
        <w:tab/>
      </w:r>
      <w:r w:rsidRPr="009D5F23">
        <w:t xml:space="preserve">Ein Kompromiss könnte </w:t>
      </w:r>
      <w:r>
        <w:t>darin bestehen</w:t>
      </w:r>
      <w:r w:rsidRPr="009D5F23">
        <w:t>, nur bestimmte (</w:t>
      </w:r>
      <w:r>
        <w:t xml:space="preserve">ggf. </w:t>
      </w:r>
      <w:r w:rsidRPr="009D5F23">
        <w:t>zu benennende) Teile</w:t>
      </w:r>
      <w:r>
        <w:t xml:space="preserve"> </w:t>
      </w:r>
      <w:r w:rsidRPr="009D5F23">
        <w:t>der Vereinbarung solcherart „änderungsresistent(er)“ zu erklären (</w:t>
      </w:r>
      <w:r>
        <w:t>vgl.</w:t>
      </w:r>
      <w:r w:rsidRPr="009D5F23">
        <w:t xml:space="preserve"> dazu die zuvor vor</w:t>
      </w:r>
      <w:r>
        <w:rPr>
          <w:lang w:val="de-DE"/>
        </w:rPr>
        <w:softHyphen/>
      </w:r>
      <w:r w:rsidRPr="009D5F23">
        <w:t>geschlagene Option). Auch eine Festlegung von Gründen</w:t>
      </w:r>
      <w:r>
        <w:t xml:space="preserve"> </w:t>
      </w:r>
      <w:r w:rsidRPr="009D5F23">
        <w:t>für eine Änderung wäre vor</w:t>
      </w:r>
      <w:r>
        <w:rPr>
          <w:lang w:val="de-DE"/>
        </w:rPr>
        <w:softHyphen/>
      </w:r>
      <w:r w:rsidRPr="009D5F23">
        <w:t>stellbar („Die Vertragsparteien vereinbaren, in Verhandlungen über eine Änderung dieser Vereinbarung einzutreten, wenn</w:t>
      </w:r>
      <w:r>
        <w:t xml:space="preserve"> [</w:t>
      </w:r>
      <w:r w:rsidR="00036724">
        <w:t>...</w:t>
      </w:r>
      <w:r>
        <w:t>]</w:t>
      </w:r>
      <w:r w:rsidRPr="009D5F23">
        <w:t>“).</w:t>
      </w:r>
    </w:p>
    <w:p w:rsidR="003A26DD" w:rsidRPr="009D5F23" w:rsidRDefault="003A26DD" w:rsidP="003A26DD">
      <w:pPr>
        <w:pStyle w:val="HinweistextmitNummern"/>
      </w:pPr>
      <w:r>
        <w:t>3)</w:t>
      </w:r>
      <w:r>
        <w:tab/>
        <w:t>Unabhängig davon</w:t>
      </w:r>
      <w:r w:rsidRPr="009D5F23">
        <w:t xml:space="preserve"> bleibt zwei (oder mehreren) Vertragsparteien – bei Beachtung der verfassungsrechtlichen Schranken </w:t>
      </w:r>
      <w:r>
        <w:t xml:space="preserve">und nur im Verhältnis zwischen den betreffenden Parteien </w:t>
      </w:r>
      <w:r w:rsidRPr="009D5F23">
        <w:t>– die Möglichkeit des Abschlusses einer neuen (</w:t>
      </w:r>
      <w:r>
        <w:t xml:space="preserve">ggf. </w:t>
      </w:r>
      <w:r w:rsidRPr="009D5F23">
        <w:t xml:space="preserve">bilateralen) Vereinbarung (welche </w:t>
      </w:r>
      <w:r>
        <w:t>möglicherweise</w:t>
      </w:r>
      <w:r w:rsidRPr="009D5F23">
        <w:t xml:space="preserve"> die [Anwendung der] ursprüngliche[n] Vereinbarung </w:t>
      </w:r>
      <w:r>
        <w:t xml:space="preserve">– wenn auch nur im Verhältnis zwischen den Parteien der neuen Vereinbarung – </w:t>
      </w:r>
      <w:r w:rsidRPr="009D5F23">
        <w:t>ergänzt</w:t>
      </w:r>
      <w:r>
        <w:t xml:space="preserve"> oder </w:t>
      </w:r>
      <w:r w:rsidRPr="009D5F23">
        <w:t>ändert).</w:t>
      </w:r>
    </w:p>
    <w:p w:rsidR="009A37BA" w:rsidRPr="00205EB9" w:rsidRDefault="0031712B" w:rsidP="00CB0D16">
      <w:pPr>
        <w:pStyle w:val="IIIEbene2"/>
      </w:pPr>
      <w:bookmarkStart w:id="1145" w:name="_Toc400359704"/>
      <w:bookmarkStart w:id="1146" w:name="_Toc400380575"/>
      <w:bookmarkStart w:id="1147" w:name="IIIB35"/>
      <w:r>
        <w:lastRenderedPageBreak/>
        <w:t>B.3.</w:t>
      </w:r>
      <w:r w:rsidR="009A37BA">
        <w:t>5</w:t>
      </w:r>
      <w:r w:rsidR="009A37BA" w:rsidRPr="008D1ED0">
        <w:t>.</w:t>
      </w:r>
      <w:r w:rsidR="009A37BA">
        <w:tab/>
        <w:t>Kostentragung</w:t>
      </w:r>
      <w:bookmarkEnd w:id="1145"/>
      <w:bookmarkEnd w:id="1146"/>
    </w:p>
    <w:bookmarkEnd w:id="1147"/>
    <w:p w:rsidR="009A37BA" w:rsidRPr="005C154E" w:rsidRDefault="009A37BA" w:rsidP="009A37BA">
      <w:pPr>
        <w:keepNext/>
        <w:spacing w:before="160" w:after="0" w:line="220" w:lineRule="exact"/>
        <w:jc w:val="center"/>
        <w:rPr>
          <w:rFonts w:ascii="Times New Roman" w:eastAsia="Times New Roman" w:hAnsi="Times New Roman"/>
          <w:b/>
          <w:snapToGrid w:val="0"/>
          <w:color w:val="000000"/>
          <w:sz w:val="20"/>
          <w:szCs w:val="20"/>
          <w:lang w:val="de-DE" w:eastAsia="de-DE"/>
        </w:rPr>
      </w:pPr>
      <w:r w:rsidRPr="005C154E">
        <w:rPr>
          <w:rFonts w:ascii="Times New Roman" w:eastAsia="Times New Roman" w:hAnsi="Times New Roman"/>
          <w:b/>
          <w:snapToGrid w:val="0"/>
          <w:color w:val="000000"/>
          <w:sz w:val="20"/>
          <w:szCs w:val="20"/>
          <w:lang w:val="de-DE" w:eastAsia="de-DE"/>
        </w:rPr>
        <w:t>Artikel [...]</w:t>
      </w:r>
    </w:p>
    <w:p w:rsidR="009A37BA" w:rsidRPr="005C154E" w:rsidRDefault="009A37BA" w:rsidP="009A37BA">
      <w:pPr>
        <w:keepNext/>
        <w:spacing w:before="80" w:after="0" w:line="220" w:lineRule="exact"/>
        <w:jc w:val="center"/>
        <w:rPr>
          <w:rFonts w:ascii="Times New Roman" w:eastAsia="Times New Roman" w:hAnsi="Times New Roman"/>
          <w:b/>
          <w:snapToGrid w:val="0"/>
          <w:color w:val="000000"/>
          <w:sz w:val="20"/>
          <w:szCs w:val="20"/>
          <w:lang w:val="de-DE" w:eastAsia="de-DE"/>
        </w:rPr>
      </w:pPr>
      <w:r w:rsidRPr="005C154E">
        <w:rPr>
          <w:rFonts w:ascii="Times New Roman" w:eastAsia="Times New Roman" w:hAnsi="Times New Roman"/>
          <w:b/>
          <w:snapToGrid w:val="0"/>
          <w:color w:val="000000"/>
          <w:sz w:val="20"/>
          <w:szCs w:val="20"/>
          <w:lang w:val="de-DE" w:eastAsia="de-DE"/>
        </w:rPr>
        <w:t>Ko</w:t>
      </w:r>
      <w:r>
        <w:rPr>
          <w:rFonts w:ascii="Times New Roman" w:eastAsia="Times New Roman" w:hAnsi="Times New Roman"/>
          <w:b/>
          <w:snapToGrid w:val="0"/>
          <w:color w:val="000000"/>
          <w:sz w:val="20"/>
          <w:szCs w:val="20"/>
          <w:lang w:val="de-DE" w:eastAsia="de-DE"/>
        </w:rPr>
        <w:t>stentragung</w:t>
      </w:r>
    </w:p>
    <w:p w:rsidR="009A37BA" w:rsidRPr="005E75EC" w:rsidRDefault="005E75EC" w:rsidP="009A37BA">
      <w:pPr>
        <w:pStyle w:val="Option"/>
        <w:rPr>
          <w:lang w:val="de-DE"/>
        </w:rPr>
      </w:pPr>
      <w:r>
        <w:t>Option A</w:t>
      </w:r>
    </w:p>
    <w:p w:rsidR="009A37BA" w:rsidRPr="001430FF" w:rsidRDefault="002F7C21" w:rsidP="009A37BA">
      <w:pPr>
        <w:spacing w:before="80" w:after="0" w:line="220" w:lineRule="exact"/>
        <w:ind w:firstLine="397"/>
        <w:jc w:val="both"/>
        <w:rPr>
          <w:i/>
        </w:rPr>
      </w:pPr>
      <w:r w:rsidRPr="002F7C21">
        <w:rPr>
          <w:rFonts w:ascii="Times New Roman" w:eastAsia="Times New Roman" w:hAnsi="Times New Roman"/>
          <w:snapToGrid w:val="0"/>
          <w:color w:val="000000"/>
          <w:sz w:val="20"/>
          <w:szCs w:val="20"/>
          <w:lang w:val="de-DE" w:eastAsia="de-DE"/>
        </w:rPr>
        <w:t>Jede Vertragspartei trägt den Aufwand für die in ihren Aufgabenbereich fallenden Leistungen selbst, soweit in dieser Vereinbarung nicht anderes bestimmt ist.</w:t>
      </w:r>
      <w:r w:rsidR="009A37BA" w:rsidRPr="001430FF">
        <w:rPr>
          <w:rStyle w:val="Funotenzeichen"/>
        </w:rPr>
        <w:footnoteReference w:id="113"/>
      </w:r>
    </w:p>
    <w:p w:rsidR="009A37BA" w:rsidRPr="004B78D0" w:rsidRDefault="009A37BA" w:rsidP="009A37BA">
      <w:pPr>
        <w:pStyle w:val="Option"/>
      </w:pPr>
      <w:r>
        <w:t xml:space="preserve">Option B </w:t>
      </w:r>
      <w:r w:rsidRPr="004B78D0">
        <w:t>(Kostenaufteilung)</w:t>
      </w:r>
    </w:p>
    <w:p w:rsidR="002F7C21" w:rsidRPr="002F7C21" w:rsidRDefault="002F7C21" w:rsidP="009A37BA">
      <w:pPr>
        <w:spacing w:before="80" w:after="0" w:line="220" w:lineRule="exact"/>
        <w:ind w:firstLine="397"/>
        <w:jc w:val="both"/>
        <w:rPr>
          <w:rFonts w:ascii="Times New Roman" w:eastAsia="Times New Roman" w:hAnsi="Times New Roman"/>
          <w:snapToGrid w:val="0"/>
          <w:color w:val="000000"/>
          <w:sz w:val="20"/>
          <w:szCs w:val="20"/>
          <w:lang w:val="de-DE"/>
        </w:rPr>
      </w:pPr>
      <w:r w:rsidRPr="002F7C21">
        <w:rPr>
          <w:rFonts w:ascii="Times New Roman" w:eastAsia="Times New Roman" w:hAnsi="Times New Roman"/>
          <w:snapToGrid w:val="0"/>
          <w:color w:val="000000"/>
          <w:sz w:val="20"/>
          <w:szCs w:val="20"/>
          <w:lang w:val="de-DE"/>
        </w:rPr>
        <w:t>Die Gesamtkosten für die Durchführung der Maßnahmen nach dieser Vereinbarung werden zwischen Vertragsparteien &lt;</w:t>
      </w:r>
      <w:r w:rsidRPr="002F7C21">
        <w:rPr>
          <w:rFonts w:ascii="Times New Roman" w:eastAsia="Times New Roman" w:hAnsi="Times New Roman"/>
          <w:b/>
          <w:snapToGrid w:val="0"/>
          <w:color w:val="000000"/>
          <w:sz w:val="20"/>
          <w:szCs w:val="20"/>
          <w:lang w:val="de-DE" w:eastAsia="de-DE"/>
        </w:rPr>
        <w:t>Kostenschlüssel</w:t>
      </w:r>
      <w:r w:rsidRPr="002F7C21">
        <w:rPr>
          <w:rFonts w:ascii="Times New Roman" w:eastAsia="Times New Roman" w:hAnsi="Times New Roman"/>
          <w:snapToGrid w:val="0"/>
          <w:color w:val="000000"/>
          <w:sz w:val="20"/>
          <w:szCs w:val="20"/>
          <w:lang w:val="de-DE"/>
        </w:rPr>
        <w:t>&gt; aufgeteilt. Die Aufteilung der Kosten zwischen den Ländern erfolgt nach Maßgabe &lt;</w:t>
      </w:r>
      <w:r w:rsidRPr="002F7C21">
        <w:rPr>
          <w:rFonts w:ascii="Times New Roman" w:eastAsia="Times New Roman" w:hAnsi="Times New Roman"/>
          <w:b/>
          <w:snapToGrid w:val="0"/>
          <w:color w:val="000000"/>
          <w:sz w:val="20"/>
          <w:szCs w:val="20"/>
          <w:lang w:val="de-DE" w:eastAsia="de-DE"/>
        </w:rPr>
        <w:t>Kostenschlüssel; etwa Volkszahl nach § 9 FAG 2008</w:t>
      </w:r>
      <w:r w:rsidRPr="002F7C21">
        <w:rPr>
          <w:rFonts w:ascii="Times New Roman" w:eastAsia="Times New Roman" w:hAnsi="Times New Roman"/>
          <w:snapToGrid w:val="0"/>
          <w:color w:val="000000"/>
          <w:sz w:val="20"/>
          <w:szCs w:val="20"/>
          <w:lang w:val="de-DE"/>
        </w:rPr>
        <w:t>&gt;.</w:t>
      </w:r>
      <w:r w:rsidRPr="002F7C21">
        <w:rPr>
          <w:rFonts w:ascii="Times New Roman" w:eastAsia="Times New Roman" w:hAnsi="Times New Roman"/>
          <w:snapToGrid w:val="0"/>
          <w:color w:val="000000"/>
          <w:sz w:val="20"/>
          <w:szCs w:val="20"/>
          <w:vertAlign w:val="superscript"/>
          <w:lang w:val="de-DE" w:eastAsia="de-DE"/>
        </w:rPr>
        <w:footnoteReference w:id="114"/>
      </w:r>
    </w:p>
    <w:p w:rsidR="009A37BA" w:rsidRPr="004B78D0" w:rsidRDefault="009A37BA" w:rsidP="009A37BA">
      <w:pPr>
        <w:pStyle w:val="Option"/>
      </w:pPr>
      <w:r>
        <w:t xml:space="preserve">Option C </w:t>
      </w:r>
      <w:r w:rsidRPr="004B78D0">
        <w:t>(Kostenersatz)</w:t>
      </w:r>
    </w:p>
    <w:p w:rsidR="002F7C21" w:rsidRPr="002F7C21" w:rsidRDefault="002F7C21" w:rsidP="009A37BA">
      <w:pPr>
        <w:spacing w:before="80" w:after="0" w:line="220" w:lineRule="exact"/>
        <w:ind w:firstLine="397"/>
        <w:jc w:val="both"/>
        <w:rPr>
          <w:rFonts w:ascii="Times New Roman" w:eastAsia="Times New Roman" w:hAnsi="Times New Roman"/>
          <w:snapToGrid w:val="0"/>
          <w:color w:val="000000"/>
          <w:sz w:val="20"/>
          <w:szCs w:val="20"/>
          <w:lang w:val="de-DE"/>
        </w:rPr>
      </w:pPr>
      <w:r w:rsidRPr="002F7C21">
        <w:rPr>
          <w:rFonts w:ascii="Times New Roman" w:eastAsia="Times New Roman" w:hAnsi="Times New Roman"/>
          <w:snapToGrid w:val="0"/>
          <w:color w:val="000000"/>
          <w:sz w:val="20"/>
          <w:szCs w:val="20"/>
          <w:lang w:val="de-DE"/>
        </w:rPr>
        <w:t>Eine Vertragspartei hat den anderen Vertragsparteien die für &lt;</w:t>
      </w:r>
      <w:r w:rsidRPr="002F7C21">
        <w:rPr>
          <w:rFonts w:ascii="Times New Roman" w:eastAsia="Times New Roman" w:hAnsi="Times New Roman"/>
          <w:b/>
          <w:snapToGrid w:val="0"/>
          <w:color w:val="000000"/>
          <w:sz w:val="20"/>
          <w:szCs w:val="20"/>
          <w:lang w:val="de-DE" w:eastAsia="de-DE"/>
        </w:rPr>
        <w:t>Gegenstand</w:t>
      </w:r>
      <w:r w:rsidRPr="002F7C21">
        <w:rPr>
          <w:rFonts w:ascii="Times New Roman" w:eastAsia="Times New Roman" w:hAnsi="Times New Roman"/>
          <w:snapToGrid w:val="0"/>
          <w:color w:val="000000"/>
          <w:sz w:val="20"/>
          <w:szCs w:val="20"/>
          <w:lang w:val="de-DE"/>
        </w:rPr>
        <w:t>&gt; aufgewendeten Kosten nach Maßgabe der folgenden Bestimmungen zu ersetzen:</w:t>
      </w:r>
    </w:p>
    <w:p w:rsidR="002F7C21" w:rsidRPr="002F7C21" w:rsidRDefault="002F7C21" w:rsidP="009A37BA">
      <w:pPr>
        <w:spacing w:before="40" w:after="0" w:line="220" w:lineRule="exact"/>
        <w:jc w:val="both"/>
        <w:rPr>
          <w:rFonts w:ascii="Times New Roman" w:eastAsia="Times New Roman" w:hAnsi="Times New Roman"/>
          <w:snapToGrid w:val="0"/>
          <w:color w:val="000000"/>
          <w:sz w:val="20"/>
          <w:szCs w:val="20"/>
          <w:lang w:val="de-DE" w:eastAsia="de-DE"/>
        </w:rPr>
      </w:pPr>
      <w:r w:rsidRPr="002F7C21">
        <w:rPr>
          <w:rFonts w:ascii="Times New Roman" w:eastAsia="Times New Roman" w:hAnsi="Times New Roman"/>
          <w:snapToGrid w:val="0"/>
          <w:color w:val="000000"/>
          <w:sz w:val="20"/>
          <w:szCs w:val="20"/>
          <w:lang w:val="de-DE" w:eastAsia="de-DE"/>
        </w:rPr>
        <w:t>&lt;</w:t>
      </w:r>
      <w:r w:rsidRPr="002F7C21">
        <w:rPr>
          <w:rFonts w:ascii="Times New Roman" w:eastAsia="Times New Roman" w:hAnsi="Times New Roman"/>
          <w:b/>
          <w:snapToGrid w:val="0"/>
          <w:color w:val="000000"/>
          <w:sz w:val="20"/>
          <w:szCs w:val="20"/>
          <w:lang w:val="de-DE" w:eastAsia="de-DE"/>
        </w:rPr>
        <w:t>nähere Ausführungen</w:t>
      </w:r>
      <w:r w:rsidRPr="002F7C21">
        <w:rPr>
          <w:rFonts w:ascii="Times New Roman" w:eastAsia="Times New Roman" w:hAnsi="Times New Roman"/>
          <w:snapToGrid w:val="0"/>
          <w:color w:val="000000"/>
          <w:sz w:val="20"/>
          <w:szCs w:val="20"/>
          <w:lang w:val="de-DE" w:eastAsia="de-DE"/>
        </w:rPr>
        <w:t>&gt;</w:t>
      </w:r>
      <w:r w:rsidRPr="002F7C21">
        <w:rPr>
          <w:rFonts w:ascii="Times New Roman" w:eastAsia="Times New Roman" w:hAnsi="Times New Roman"/>
          <w:snapToGrid w:val="0"/>
          <w:color w:val="000000"/>
          <w:sz w:val="20"/>
          <w:szCs w:val="20"/>
          <w:vertAlign w:val="superscript"/>
          <w:lang w:val="de-DE" w:eastAsia="de-DE"/>
        </w:rPr>
        <w:footnoteReference w:id="115"/>
      </w:r>
    </w:p>
    <w:p w:rsidR="009A37BA" w:rsidRPr="001430FF" w:rsidRDefault="009A37BA" w:rsidP="009A37BA">
      <w:pPr>
        <w:pStyle w:val="Hinweis"/>
      </w:pPr>
      <w:r w:rsidRPr="001430FF">
        <w:t>Hinweise</w:t>
      </w:r>
    </w:p>
    <w:p w:rsidR="009A37BA" w:rsidRPr="001430FF" w:rsidRDefault="009A37BA" w:rsidP="005947D1">
      <w:pPr>
        <w:pStyle w:val="HinweistextmitNummern"/>
      </w:pPr>
      <w:r>
        <w:t>1)</w:t>
      </w:r>
      <w:r>
        <w:tab/>
      </w:r>
      <w:r w:rsidRPr="001430FF">
        <w:t xml:space="preserve">Bestimmungen dieser Art sind </w:t>
      </w:r>
      <w:r>
        <w:t>va. bei Vereinbarungen gemäß Art. 15a Abs. 1 B</w:t>
      </w:r>
      <w:r>
        <w:noBreakHyphen/>
        <w:t xml:space="preserve">VG </w:t>
      </w:r>
      <w:r w:rsidRPr="001430FF">
        <w:t>häufig Bestandteil von Vereinbarungen</w:t>
      </w:r>
      <w:r>
        <w:t xml:space="preserve"> (</w:t>
      </w:r>
      <w:r w:rsidRPr="001430FF">
        <w:t xml:space="preserve">siehe </w:t>
      </w:r>
      <w:r w:rsidRPr="001430FF">
        <w:rPr>
          <w:i/>
        </w:rPr>
        <w:t>Rosner</w:t>
      </w:r>
      <w:r w:rsidRPr="001430FF">
        <w:t xml:space="preserve"> 2013, 130</w:t>
      </w:r>
      <w:r>
        <w:t> ff</w:t>
      </w:r>
      <w:r w:rsidRPr="001430FF">
        <w:t>)</w:t>
      </w:r>
      <w:r>
        <w:t>.</w:t>
      </w:r>
    </w:p>
    <w:p w:rsidR="009A37BA" w:rsidRDefault="009A37BA" w:rsidP="005947D1">
      <w:pPr>
        <w:pStyle w:val="HinweistextmitNummern"/>
      </w:pPr>
      <w:r w:rsidRPr="001430FF">
        <w:t>2)</w:t>
      </w:r>
      <w:r w:rsidRPr="001430FF">
        <w:tab/>
        <w:t xml:space="preserve">Abweichungen von </w:t>
      </w:r>
      <w:r>
        <w:t>§ </w:t>
      </w:r>
      <w:r w:rsidRPr="001430FF">
        <w:t xml:space="preserve">2 </w:t>
      </w:r>
      <w:r>
        <w:t>F</w:t>
      </w:r>
      <w:r>
        <w:noBreakHyphen/>
        <w:t>VG</w:t>
      </w:r>
      <w:r w:rsidRPr="001430FF">
        <w:t xml:space="preserve"> </w:t>
      </w:r>
      <w:r>
        <w:t xml:space="preserve">– </w:t>
      </w:r>
      <w:r w:rsidRPr="001430FF">
        <w:t>und den dazu vom VfGH entwickelten Grundsätzen</w:t>
      </w:r>
      <w:r>
        <w:t xml:space="preserve"> –</w:t>
      </w:r>
      <w:r w:rsidRPr="001430FF">
        <w:t xml:space="preserve"> sind nicht möglich</w:t>
      </w:r>
      <w:r>
        <w:t xml:space="preserve"> (vgl. Art. 2 Abs. 1 Z 2 des Bundesverfassungsgesetzes über Ermächtigun</w:t>
      </w:r>
      <w:r w:rsidR="00CB2BF2">
        <w:rPr>
          <w:lang w:val="de-DE"/>
        </w:rPr>
        <w:softHyphen/>
      </w:r>
      <w:r>
        <w:t>gen des Österreichischen Gemeindebundes und des Österreichischen Städtebundes, BGBl. I Nr. 61/1998, der die Möglichkeit von „von § 2 Finanz-Verfassungsgesetz ab</w:t>
      </w:r>
      <w:r w:rsidR="00CB2BF2">
        <w:rPr>
          <w:lang w:val="de-DE"/>
        </w:rPr>
        <w:softHyphen/>
      </w:r>
      <w:r>
        <w:t>weichende[n] Regeln über die Tragung des Aufwandes der Gebietskörperschaften“ als Abweichung von Art. 15a B</w:t>
      </w:r>
      <w:r>
        <w:noBreakHyphen/>
        <w:t xml:space="preserve">VG bezeichnet).). Der </w:t>
      </w:r>
      <w:r w:rsidRPr="001430FF">
        <w:t xml:space="preserve">für Abweichungen von </w:t>
      </w:r>
      <w:r>
        <w:t>§ </w:t>
      </w:r>
      <w:r w:rsidRPr="001430FF">
        <w:t xml:space="preserve">2 </w:t>
      </w:r>
      <w:r>
        <w:t>F</w:t>
      </w:r>
      <w:r>
        <w:noBreakHyphen/>
        <w:t>VG</w:t>
      </w:r>
      <w:r w:rsidRPr="001430FF">
        <w:t xml:space="preserve"> zu</w:t>
      </w:r>
      <w:r w:rsidR="00CB2BF2">
        <w:rPr>
          <w:lang w:val="de-DE"/>
        </w:rPr>
        <w:softHyphen/>
      </w:r>
      <w:r w:rsidRPr="001430FF">
        <w:t xml:space="preserve">ständige Materiengesetzgeber kann sich durch Vereinbarungen </w:t>
      </w:r>
      <w:r>
        <w:t>gemäß Art. </w:t>
      </w:r>
      <w:r w:rsidRPr="001430FF">
        <w:t xml:space="preserve">15a </w:t>
      </w:r>
      <w:r>
        <w:t>B</w:t>
      </w:r>
      <w:r>
        <w:noBreakHyphen/>
        <w:t>VG</w:t>
      </w:r>
      <w:r w:rsidRPr="001430FF">
        <w:t xml:space="preserve"> (selbst) binden. </w:t>
      </w:r>
      <w:r>
        <w:t xml:space="preserve">Dh. </w:t>
      </w:r>
      <w:r w:rsidRPr="001430FF">
        <w:t xml:space="preserve">neben </w:t>
      </w:r>
      <w:r>
        <w:t>§ </w:t>
      </w:r>
      <w:r w:rsidRPr="001430FF">
        <w:t xml:space="preserve">2 </w:t>
      </w:r>
      <w:r>
        <w:t>F</w:t>
      </w:r>
      <w:r>
        <w:noBreakHyphen/>
        <w:t>VG</w:t>
      </w:r>
      <w:r w:rsidRPr="001430FF">
        <w:t xml:space="preserve"> und </w:t>
      </w:r>
      <w:r>
        <w:t xml:space="preserve">va. </w:t>
      </w:r>
      <w:r w:rsidRPr="001430FF">
        <w:t>betr</w:t>
      </w:r>
      <w:r>
        <w:t>effend</w:t>
      </w:r>
      <w:r w:rsidRPr="001430FF">
        <w:t xml:space="preserve"> (zwischen Bund und Ländern ver</w:t>
      </w:r>
      <w:r w:rsidR="00CB2BF2">
        <w:rPr>
          <w:lang w:val="de-DE"/>
        </w:rPr>
        <w:softHyphen/>
      </w:r>
      <w:r w:rsidRPr="001430FF">
        <w:t xml:space="preserve">einbarten und damit gemeinsam wahrgenommenen) Umsetzungsmaßnahmen, die auch solche </w:t>
      </w:r>
      <w:r>
        <w:t xml:space="preserve">im Rahmen </w:t>
      </w:r>
      <w:r w:rsidRPr="001430FF">
        <w:t xml:space="preserve">der Privatwirtschaftsverwaltung (hier gilt </w:t>
      </w:r>
      <w:r>
        <w:t>§ </w:t>
      </w:r>
      <w:r w:rsidRPr="001430FF">
        <w:t xml:space="preserve">2 </w:t>
      </w:r>
      <w:r>
        <w:t>F</w:t>
      </w:r>
      <w:r>
        <w:noBreakHyphen/>
        <w:t>VG</w:t>
      </w:r>
      <w:r w:rsidRPr="001430FF">
        <w:t xml:space="preserve"> nicht) umfassen, kann eine solche Bestimmung zweckmäßig, vielleicht sogar erforderlich sein.</w:t>
      </w:r>
      <w:r w:rsidRPr="001430FF">
        <w:rPr>
          <w:rStyle w:val="Funotenzeichen"/>
          <w:rFonts w:cs="Arial"/>
        </w:rPr>
        <w:footnoteReference w:id="116"/>
      </w:r>
    </w:p>
    <w:p w:rsidR="003A26DD" w:rsidRPr="008D1ED0" w:rsidRDefault="0031712B" w:rsidP="00CB0D16">
      <w:pPr>
        <w:pStyle w:val="IIIEbene2"/>
      </w:pPr>
      <w:bookmarkStart w:id="1148" w:name="_Toc400359705"/>
      <w:bookmarkStart w:id="1149" w:name="_Toc400380576"/>
      <w:bookmarkStart w:id="1150" w:name="IIIB36"/>
      <w:r>
        <w:lastRenderedPageBreak/>
        <w:t>B.3.</w:t>
      </w:r>
      <w:r w:rsidR="003A26DD">
        <w:t>6</w:t>
      </w:r>
      <w:r w:rsidR="003A26DD" w:rsidRPr="008D1ED0">
        <w:t>.</w:t>
      </w:r>
      <w:r w:rsidR="003A26DD">
        <w:tab/>
        <w:t>Verhältnis zu anderen Rechtsvorschriften</w:t>
      </w:r>
      <w:bookmarkEnd w:id="1148"/>
      <w:bookmarkEnd w:id="1149"/>
    </w:p>
    <w:bookmarkEnd w:id="1150"/>
    <w:p w:rsidR="003A26DD" w:rsidRPr="0067584D" w:rsidRDefault="003A26DD" w:rsidP="003A26DD">
      <w:pPr>
        <w:pStyle w:val="44UeberschrArt"/>
      </w:pPr>
      <w:r w:rsidRPr="0067584D">
        <w:t>Artikel [...]</w:t>
      </w:r>
    </w:p>
    <w:p w:rsidR="003A26DD" w:rsidRPr="00CC6BE7" w:rsidRDefault="003A26DD" w:rsidP="003A26DD">
      <w:pPr>
        <w:pStyle w:val="45UeberschrPara"/>
      </w:pPr>
      <w:r w:rsidRPr="00CC6BE7">
        <w:t>Verhältnis zu anderen Rechtsvorschriften</w:t>
      </w:r>
      <w:r w:rsidRPr="007541AE">
        <w:rPr>
          <w:rStyle w:val="Funotenzeichen"/>
          <w:b w:val="0"/>
        </w:rPr>
        <w:footnoteReference w:id="117"/>
      </w:r>
    </w:p>
    <w:p w:rsidR="003A26DD" w:rsidRPr="00CC6BE7" w:rsidRDefault="003A26DD" w:rsidP="003A26DD">
      <w:pPr>
        <w:pStyle w:val="51Abs"/>
      </w:pPr>
      <w:r w:rsidRPr="00CC6BE7">
        <w:t xml:space="preserve">Rechtsvorschriften über </w:t>
      </w:r>
      <w:r w:rsidRPr="00CC6BE7">
        <w:rPr>
          <w:rStyle w:val="993Fett"/>
        </w:rPr>
        <w:t>&lt;Nennung des Gebiets; Aufzählung&gt;</w:t>
      </w:r>
      <w:r w:rsidRPr="00CC6BE7">
        <w:t xml:space="preserve"> bleiben bei der Umsetzung dieser Vereinbarung unberührt.</w:t>
      </w:r>
    </w:p>
    <w:p w:rsidR="003A26DD" w:rsidRPr="00927DE6" w:rsidRDefault="003A26DD" w:rsidP="003A26DD">
      <w:pPr>
        <w:pStyle w:val="Hinweis"/>
        <w:rPr>
          <w:i/>
          <w:u w:val="single"/>
        </w:rPr>
      </w:pPr>
      <w:r w:rsidRPr="00927DE6">
        <w:t>Hinweise</w:t>
      </w:r>
    </w:p>
    <w:p w:rsidR="003A26DD" w:rsidRPr="00927DE6" w:rsidRDefault="003A26DD" w:rsidP="005E0CBF">
      <w:pPr>
        <w:pStyle w:val="HinweistextmitNummern"/>
      </w:pPr>
      <w:r w:rsidRPr="00927DE6">
        <w:t>1)</w:t>
      </w:r>
      <w:r w:rsidRPr="00927DE6">
        <w:tab/>
        <w:t>Eine solche Bestimmung kann bei komplexen Vorhaben zweckmäßig sein.</w:t>
      </w:r>
    </w:p>
    <w:p w:rsidR="003A26DD" w:rsidRPr="00927DE6" w:rsidRDefault="003A26DD" w:rsidP="005E0CBF">
      <w:pPr>
        <w:pStyle w:val="HinweistextmitNummern"/>
      </w:pPr>
      <w:r w:rsidRPr="00927DE6">
        <w:t>2)</w:t>
      </w:r>
      <w:r w:rsidRPr="00927DE6">
        <w:tab/>
        <w:t xml:space="preserve">Solche Klauseln werden nach der Judikatur des Verfassungsgerichtshofes nur dann für die Lösung von Rechtsfragen herangezogen, wenn </w:t>
      </w:r>
      <w:r w:rsidRPr="00927DE6">
        <w:rPr>
          <w:lang w:val="de-AT"/>
        </w:rPr>
        <w:t>s</w:t>
      </w:r>
      <w:r w:rsidRPr="00927DE6">
        <w:t>ie hinreichend konkretisiert sind (zB VfSlg. 14.534/1996 und 19.207/2010).</w:t>
      </w:r>
    </w:p>
    <w:p w:rsidR="00562962" w:rsidRPr="00D360DE" w:rsidRDefault="00562962" w:rsidP="00191280">
      <w:pPr>
        <w:pStyle w:val="IIIEbene1"/>
      </w:pPr>
      <w:bookmarkStart w:id="1151" w:name="_Toc400312645"/>
      <w:bookmarkStart w:id="1152" w:name="_Toc400312916"/>
      <w:bookmarkStart w:id="1153" w:name="_Toc400313706"/>
      <w:bookmarkStart w:id="1154" w:name="_Toc400314441"/>
      <w:bookmarkStart w:id="1155" w:name="_Toc400315012"/>
      <w:bookmarkStart w:id="1156" w:name="_Toc400315562"/>
      <w:bookmarkStart w:id="1157" w:name="_Toc400315656"/>
      <w:bookmarkStart w:id="1158" w:name="_Toc400316144"/>
      <w:bookmarkStart w:id="1159" w:name="_Toc400316626"/>
      <w:bookmarkStart w:id="1160" w:name="_Toc400359706"/>
      <w:bookmarkStart w:id="1161" w:name="_Toc400379446"/>
      <w:bookmarkStart w:id="1162" w:name="_Toc400380577"/>
      <w:bookmarkStart w:id="1163" w:name="IIIB4"/>
      <w:r>
        <w:lastRenderedPageBreak/>
        <w:t>B.4.</w:t>
      </w:r>
      <w:r>
        <w:tab/>
      </w:r>
      <w:r w:rsidRPr="00A96D11">
        <w:t>Welche Inhalte sind bei einer Ve</w:t>
      </w:r>
      <w:r>
        <w:t>reinbarung gemäß Art. 15a Abs. 2</w:t>
      </w:r>
      <w:r w:rsidRPr="00A96D11">
        <w:t xml:space="preserve"> B</w:t>
      </w:r>
      <w:r w:rsidRPr="00A96D11">
        <w:noBreakHyphen/>
        <w:t>VG möglich, werden</w:t>
      </w:r>
      <w:r>
        <w:t xml:space="preserve"> aber nicht empfohlen</w:t>
      </w:r>
      <w:r w:rsidRPr="00D360DE">
        <w:t>?</w:t>
      </w:r>
      <w:bookmarkEnd w:id="1151"/>
      <w:bookmarkEnd w:id="1152"/>
      <w:bookmarkEnd w:id="1153"/>
      <w:bookmarkEnd w:id="1154"/>
      <w:bookmarkEnd w:id="1155"/>
      <w:bookmarkEnd w:id="1156"/>
      <w:bookmarkEnd w:id="1157"/>
      <w:bookmarkEnd w:id="1158"/>
      <w:bookmarkEnd w:id="1159"/>
      <w:bookmarkEnd w:id="1160"/>
      <w:bookmarkEnd w:id="1161"/>
      <w:bookmarkEnd w:id="1162"/>
    </w:p>
    <w:p w:rsidR="00562962" w:rsidRPr="008D1ED0" w:rsidRDefault="0031712B" w:rsidP="00CB0D16">
      <w:pPr>
        <w:pStyle w:val="IIIEbene2"/>
      </w:pPr>
      <w:bookmarkStart w:id="1164" w:name="_Toc400359707"/>
      <w:bookmarkStart w:id="1165" w:name="_Toc400380578"/>
      <w:bookmarkStart w:id="1166" w:name="IIIB41"/>
      <w:bookmarkEnd w:id="1163"/>
      <w:r>
        <w:t>B.4.</w:t>
      </w:r>
      <w:r w:rsidR="00562962">
        <w:t>1</w:t>
      </w:r>
      <w:r w:rsidR="00562962" w:rsidRPr="008D1ED0">
        <w:t>.</w:t>
      </w:r>
      <w:r w:rsidR="00562962">
        <w:tab/>
        <w:t>Vorbehalte</w:t>
      </w:r>
      <w:bookmarkEnd w:id="1164"/>
      <w:bookmarkEnd w:id="1165"/>
    </w:p>
    <w:bookmarkEnd w:id="1166"/>
    <w:p w:rsidR="00C03F27" w:rsidRDefault="00C03F27" w:rsidP="00562962">
      <w:pPr>
        <w:pStyle w:val="44UeberschrArt"/>
      </w:pPr>
    </w:p>
    <w:p w:rsidR="00562962" w:rsidRPr="000501FC" w:rsidRDefault="00562962" w:rsidP="00562962">
      <w:pPr>
        <w:pStyle w:val="44UeberschrArt"/>
      </w:pPr>
      <w:r w:rsidRPr="000501FC">
        <w:t>Artikel [...]</w:t>
      </w:r>
    </w:p>
    <w:p w:rsidR="00562962" w:rsidRPr="000501FC" w:rsidRDefault="00562962" w:rsidP="00562962">
      <w:pPr>
        <w:pStyle w:val="45UeberschrPara"/>
      </w:pPr>
      <w:r w:rsidRPr="000501FC">
        <w:t>Vorbehalte</w:t>
      </w:r>
    </w:p>
    <w:p w:rsidR="00562962" w:rsidRPr="000501FC" w:rsidRDefault="00562962" w:rsidP="00562962">
      <w:pPr>
        <w:pStyle w:val="51Abs"/>
      </w:pPr>
      <w:r>
        <w:t xml:space="preserve">(1) </w:t>
      </w:r>
      <w:r w:rsidRPr="000501FC">
        <w:t>Jede Vertragspartei kann bei der Unterzeichnung bezüglich bestimmter, ausdrücklich genannter Vorschriften dieser Vereinbarung einen Vorbehalt erklären. Der Vorbehalt bedarf der Zustimmung aller Vertragsparteien.</w:t>
      </w:r>
    </w:p>
    <w:p w:rsidR="00562962" w:rsidRPr="000501FC" w:rsidRDefault="00562962" w:rsidP="00562962">
      <w:pPr>
        <w:pStyle w:val="51Abs"/>
      </w:pPr>
      <w:r>
        <w:t xml:space="preserve">(2) </w:t>
      </w:r>
      <w:r w:rsidRPr="000501FC">
        <w:t>Der Vorbehalt darf keine Bestimmung betreffen, die eine wesentliche Voraussetzung für die Zustimmung der übrigen Vertragsparteien ist, durch die Vereinbarung gebunden zu sein.</w:t>
      </w:r>
    </w:p>
    <w:p w:rsidR="00562962" w:rsidRPr="00AE64C2" w:rsidRDefault="00562962" w:rsidP="00562962">
      <w:pPr>
        <w:pStyle w:val="Hinweis"/>
        <w:rPr>
          <w:i/>
          <w:u w:val="single"/>
        </w:rPr>
      </w:pPr>
      <w:r>
        <w:t>Hinweise</w:t>
      </w:r>
    </w:p>
    <w:p w:rsidR="00562962" w:rsidRDefault="00562962" w:rsidP="00562962">
      <w:pPr>
        <w:pStyle w:val="HinweistextmitNummern"/>
      </w:pPr>
      <w:r>
        <w:t>1)</w:t>
      </w:r>
      <w:r>
        <w:tab/>
        <w:t>Soll ein Vorbehalt nicht zulässig sein, muss dieser in der Vereinbarung ausgeschlossen werden (vgl. Art. 19 WVK).</w:t>
      </w:r>
    </w:p>
    <w:p w:rsidR="00562962" w:rsidRPr="00562962" w:rsidRDefault="00562962" w:rsidP="00562962">
      <w:pPr>
        <w:pStyle w:val="HinweistextmitNummern"/>
        <w:rPr>
          <w:lang w:val="de-DE"/>
        </w:rPr>
      </w:pPr>
      <w:r>
        <w:t>2)</w:t>
      </w:r>
      <w:r>
        <w:tab/>
        <w:t xml:space="preserve">Zum Ausschluss von Vorbehalten in bilateralen Vereinbarungen vgl. </w:t>
      </w:r>
      <w:hyperlink w:anchor="IE44" w:history="1">
        <w:r w:rsidRPr="00A55B52">
          <w:rPr>
            <w:rStyle w:val="Hyperlink"/>
            <w:b/>
          </w:rPr>
          <w:t>I. E.4.4.</w:t>
        </w:r>
      </w:hyperlink>
      <w:r>
        <w:t>.</w:t>
      </w:r>
    </w:p>
    <w:p w:rsidR="00562962" w:rsidRPr="00E93063" w:rsidRDefault="00562962" w:rsidP="00562962">
      <w:pPr>
        <w:pStyle w:val="HinweistextmitNummern"/>
      </w:pPr>
      <w:r>
        <w:t>3</w:t>
      </w:r>
      <w:r w:rsidRPr="00E93063">
        <w:t>)</w:t>
      </w:r>
      <w:r w:rsidRPr="00E93063">
        <w:tab/>
        <w:t xml:space="preserve">Eine solcherart ausdrückliche </w:t>
      </w:r>
      <w:r>
        <w:t>Vorbehalts</w:t>
      </w:r>
      <w:r w:rsidRPr="00E93063">
        <w:t>-Bestimmung war bisher nur selten (in Verein</w:t>
      </w:r>
      <w:r>
        <w:softHyphen/>
      </w:r>
      <w:r w:rsidRPr="00E93063">
        <w:t xml:space="preserve">barungen </w:t>
      </w:r>
      <w:r>
        <w:t>gemäß Art. </w:t>
      </w:r>
      <w:r w:rsidRPr="00E93063">
        <w:t xml:space="preserve">15a </w:t>
      </w:r>
      <w:r>
        <w:t>Abs. </w:t>
      </w:r>
      <w:r w:rsidRPr="00E93063">
        <w:t xml:space="preserve">1 </w:t>
      </w:r>
      <w:r>
        <w:t>B</w:t>
      </w:r>
      <w:r>
        <w:noBreakHyphen/>
        <w:t>VG</w:t>
      </w:r>
      <w:r w:rsidRPr="00E93063">
        <w:t xml:space="preserve"> nie) im Vereinbarungstext enthalten. Eine solche (optionale) Bestimmung würde nur der Klarstellung einer ohnehin (nach </w:t>
      </w:r>
      <w:r>
        <w:t>Art. </w:t>
      </w:r>
      <w:r w:rsidRPr="00E93063">
        <w:t xml:space="preserve">15a </w:t>
      </w:r>
      <w:r>
        <w:t>Abs. </w:t>
      </w:r>
      <w:r w:rsidRPr="00E93063">
        <w:t xml:space="preserve">3 </w:t>
      </w:r>
      <w:r>
        <w:t>B</w:t>
      </w:r>
      <w:r>
        <w:noBreakHyphen/>
        <w:t xml:space="preserve">VG </w:t>
      </w:r>
      <w:r w:rsidRPr="00E93063">
        <w:t>iVm WVK gegebenen) Möglichkeit dienen.</w:t>
      </w:r>
    </w:p>
    <w:p w:rsidR="00562962" w:rsidRDefault="00562962" w:rsidP="00562962">
      <w:pPr>
        <w:pStyle w:val="HinweistextmitNummern"/>
      </w:pPr>
      <w:r>
        <w:t>4</w:t>
      </w:r>
      <w:r w:rsidRPr="00E93063">
        <w:t>)</w:t>
      </w:r>
      <w:r>
        <w:tab/>
        <w:t>Art. </w:t>
      </w:r>
      <w:r w:rsidRPr="00E93063">
        <w:t>19 und 20 (</w:t>
      </w:r>
      <w:r>
        <w:t>va. Abs. </w:t>
      </w:r>
      <w:r w:rsidRPr="00E93063">
        <w:t>2) WVK sehen (neben der hier im Text vorgeschlagenen) noch andere Möglichkeiten grundsätzlich zulässiger Vorbehalte (etwa hinsichtlich des Zeit</w:t>
      </w:r>
      <w:r>
        <w:softHyphen/>
      </w:r>
      <w:r w:rsidRPr="00E93063">
        <w:t>punktes) vor; von diesen in der WVK vorgesehenen Möglichkeiten wird hier (nur) eine Möglichkeit (die mitunter für zweckmäßig erachtet wird) textlich gefasst.</w:t>
      </w:r>
    </w:p>
    <w:p w:rsidR="00562962" w:rsidRPr="00562962" w:rsidRDefault="005E0CBF" w:rsidP="00562962">
      <w:pPr>
        <w:pStyle w:val="HinweistextmitNummern"/>
        <w:rPr>
          <w:lang w:val="de-DE"/>
        </w:rPr>
      </w:pPr>
      <w:r>
        <w:t>5)</w:t>
      </w:r>
      <w:r>
        <w:rPr>
          <w:lang w:val="de-DE"/>
        </w:rPr>
        <w:tab/>
      </w:r>
      <w:r w:rsidR="00562962">
        <w:t xml:space="preserve">Relevant ist das Thema „Vorbehalte“ auch im Zusammenhang mit dem Beitritt (siehe </w:t>
      </w:r>
      <w:hyperlink w:anchor="IE45" w:history="1">
        <w:r w:rsidR="00562962" w:rsidRPr="002004AB">
          <w:rPr>
            <w:rStyle w:val="Hyperlink"/>
            <w:b/>
          </w:rPr>
          <w:t>I. E.4.5.</w:t>
        </w:r>
      </w:hyperlink>
      <w:r w:rsidR="00562962">
        <w:t xml:space="preserve"> </w:t>
      </w:r>
      <w:r w:rsidR="00562962" w:rsidRPr="000000D7">
        <w:t xml:space="preserve">und </w:t>
      </w:r>
      <w:r w:rsidR="000000D7" w:rsidRPr="000000D7">
        <w:rPr>
          <w:lang w:val="de-DE"/>
        </w:rPr>
        <w:t xml:space="preserve">– im vorliegenden </w:t>
      </w:r>
      <w:r w:rsidR="000000D7" w:rsidRPr="000000D7">
        <w:rPr>
          <w:b/>
          <w:lang w:val="de-DE"/>
        </w:rPr>
        <w:t>Teil</w:t>
      </w:r>
      <w:r w:rsidR="000000D7" w:rsidRPr="000000D7">
        <w:rPr>
          <w:lang w:val="de-DE"/>
        </w:rPr>
        <w:t> </w:t>
      </w:r>
      <w:r w:rsidR="00562962" w:rsidRPr="000000D7">
        <w:rPr>
          <w:b/>
        </w:rPr>
        <w:t>III.</w:t>
      </w:r>
      <w:r w:rsidR="000000D7" w:rsidRPr="000000D7">
        <w:rPr>
          <w:lang w:val="de-DE"/>
        </w:rPr>
        <w:t xml:space="preserve"> – </w:t>
      </w:r>
      <w:hyperlink w:anchor="IIIB21" w:history="1">
        <w:r w:rsidR="000000D7" w:rsidRPr="002004AB">
          <w:rPr>
            <w:rStyle w:val="Hyperlink"/>
            <w:b/>
            <w:lang w:val="de-DE"/>
          </w:rPr>
          <w:t>B</w:t>
        </w:r>
        <w:r w:rsidR="00562962" w:rsidRPr="002004AB">
          <w:rPr>
            <w:rStyle w:val="Hyperlink"/>
            <w:b/>
          </w:rPr>
          <w:t>.2.1.</w:t>
        </w:r>
      </w:hyperlink>
      <w:r w:rsidR="00562962">
        <w:t>).</w:t>
      </w:r>
    </w:p>
    <w:p w:rsidR="00562962" w:rsidRPr="00A96D11" w:rsidRDefault="0031712B" w:rsidP="00CB0D16">
      <w:pPr>
        <w:pStyle w:val="IIIEbene2"/>
      </w:pPr>
      <w:bookmarkStart w:id="1167" w:name="_Toc400359708"/>
      <w:bookmarkStart w:id="1168" w:name="_Toc400380579"/>
      <w:bookmarkStart w:id="1169" w:name="IIIB42"/>
      <w:r>
        <w:t>B.4.</w:t>
      </w:r>
      <w:r w:rsidR="00562962" w:rsidRPr="00A96D11">
        <w:t>2.</w:t>
      </w:r>
      <w:r w:rsidR="00562962" w:rsidRPr="00A96D11">
        <w:tab/>
        <w:t>Sicherung der Effektivität</w:t>
      </w:r>
      <w:bookmarkEnd w:id="1167"/>
      <w:bookmarkEnd w:id="1168"/>
    </w:p>
    <w:bookmarkEnd w:id="1169"/>
    <w:p w:rsidR="00A53B15" w:rsidRPr="00A53B15" w:rsidRDefault="00A53B15" w:rsidP="00A53B15">
      <w:pPr>
        <w:keepNext/>
        <w:spacing w:before="160" w:after="0" w:line="220" w:lineRule="exact"/>
        <w:jc w:val="center"/>
        <w:rPr>
          <w:rFonts w:ascii="Times New Roman" w:eastAsia="Times New Roman" w:hAnsi="Times New Roman"/>
          <w:b/>
          <w:snapToGrid w:val="0"/>
          <w:color w:val="000000"/>
          <w:sz w:val="20"/>
          <w:szCs w:val="20"/>
          <w:lang w:val="de-DE"/>
        </w:rPr>
      </w:pPr>
      <w:r w:rsidRPr="00A53B15">
        <w:rPr>
          <w:rFonts w:ascii="Times New Roman" w:eastAsia="Times New Roman" w:hAnsi="Times New Roman"/>
          <w:b/>
          <w:snapToGrid w:val="0"/>
          <w:color w:val="000000"/>
          <w:sz w:val="20"/>
          <w:szCs w:val="20"/>
          <w:lang w:val="de-DE"/>
        </w:rPr>
        <w:t>Artikel [...]</w:t>
      </w:r>
    </w:p>
    <w:p w:rsidR="00A53B15" w:rsidRPr="00A53B15" w:rsidRDefault="00A53B15" w:rsidP="00A53B15">
      <w:pPr>
        <w:keepNext/>
        <w:spacing w:before="80" w:after="0" w:line="220" w:lineRule="exact"/>
        <w:jc w:val="center"/>
        <w:rPr>
          <w:rFonts w:ascii="Times New Roman" w:eastAsia="Times New Roman" w:hAnsi="Times New Roman"/>
          <w:b/>
          <w:snapToGrid w:val="0"/>
          <w:color w:val="000000"/>
          <w:sz w:val="20"/>
          <w:szCs w:val="20"/>
          <w:lang w:val="de-DE"/>
        </w:rPr>
      </w:pPr>
      <w:r w:rsidRPr="00A53B15">
        <w:rPr>
          <w:rFonts w:ascii="Times New Roman" w:eastAsia="Times New Roman" w:hAnsi="Times New Roman"/>
          <w:b/>
          <w:snapToGrid w:val="0"/>
          <w:color w:val="000000"/>
          <w:sz w:val="20"/>
          <w:szCs w:val="20"/>
          <w:lang w:val="de-DE"/>
        </w:rPr>
        <w:t>Sicherung der Effektivität</w:t>
      </w:r>
      <w:r w:rsidRPr="00A53B15">
        <w:rPr>
          <w:rFonts w:ascii="Times New Roman" w:eastAsia="Times New Roman" w:hAnsi="Times New Roman"/>
          <w:b/>
          <w:snapToGrid w:val="0"/>
          <w:color w:val="000000"/>
          <w:sz w:val="20"/>
          <w:szCs w:val="20"/>
          <w:vertAlign w:val="superscript"/>
          <w:lang w:val="de-DE" w:eastAsia="de-DE"/>
        </w:rPr>
        <w:footnoteReference w:id="118"/>
      </w:r>
    </w:p>
    <w:p w:rsidR="00562962" w:rsidRPr="00A93DF6" w:rsidRDefault="00562962" w:rsidP="00562962">
      <w:pPr>
        <w:pStyle w:val="Option"/>
      </w:pPr>
      <w:r w:rsidRPr="00A93DF6">
        <w:t>Option</w:t>
      </w:r>
      <w:r>
        <w:t xml:space="preserve"> A </w:t>
      </w:r>
      <w:r w:rsidRPr="00A93DF6">
        <w:t>(</w:t>
      </w:r>
      <w:r w:rsidRPr="00863335">
        <w:t>für Harmonisierung der Gesetzgebung</w:t>
      </w:r>
      <w:r>
        <w:t>)</w:t>
      </w:r>
    </w:p>
    <w:p w:rsidR="00562962" w:rsidRPr="000501FC" w:rsidRDefault="00562962" w:rsidP="00562962">
      <w:pPr>
        <w:pStyle w:val="51Abs"/>
      </w:pPr>
      <w:r w:rsidRPr="000501FC">
        <w:t>Die Vertragsparteien sehen in den zur Umsetzung der Vereinbarung erlassenen Rechtsvorschriften geeignete Sanktionen vor, die zur Erreichung der Ziele dieser Vereinbarung notwendig sind.</w:t>
      </w:r>
    </w:p>
    <w:p w:rsidR="00562962" w:rsidRPr="00AE64C2" w:rsidRDefault="00562962" w:rsidP="00562962">
      <w:pPr>
        <w:pStyle w:val="Hinweis"/>
        <w:rPr>
          <w:i/>
          <w:u w:val="single"/>
        </w:rPr>
      </w:pPr>
      <w:r>
        <w:t>Hinweise</w:t>
      </w:r>
    </w:p>
    <w:p w:rsidR="00562962" w:rsidRDefault="00562962" w:rsidP="00562962">
      <w:pPr>
        <w:pStyle w:val="HinweistextmitNummern"/>
      </w:pPr>
      <w:r>
        <w:t>1</w:t>
      </w:r>
      <w:r w:rsidRPr="00E93063">
        <w:t>)</w:t>
      </w:r>
      <w:r w:rsidRPr="00E93063">
        <w:tab/>
        <w:t>Zielsetzung einer solchen Bestimmung wäre es, in einer bestimmten Materie die Voll</w:t>
      </w:r>
      <w:r>
        <w:softHyphen/>
      </w:r>
      <w:r w:rsidRPr="00E93063">
        <w:t>ziehung so zu akkordieren, dass die Ziele der Vereinbarung erreicht werden; dazu muss aber die Vollziehung nicht unbedingt bei allen Vertragsparteien gleich erfolgen.</w:t>
      </w:r>
    </w:p>
    <w:p w:rsidR="00562962" w:rsidRDefault="00562962" w:rsidP="00562962">
      <w:pPr>
        <w:pStyle w:val="HinweistextmitNummern"/>
      </w:pPr>
      <w:r>
        <w:lastRenderedPageBreak/>
        <w:t>2</w:t>
      </w:r>
      <w:r w:rsidRPr="00E93063">
        <w:t>)</w:t>
      </w:r>
      <w:r w:rsidRPr="00E93063">
        <w:tab/>
        <w:t xml:space="preserve">Die zuvor (zusätzlich) dargestellte Option wäre </w:t>
      </w:r>
      <w:r>
        <w:t xml:space="preserve">ggf. </w:t>
      </w:r>
      <w:r w:rsidR="00A32FAD">
        <w:rPr>
          <w:lang w:val="de-DE"/>
        </w:rPr>
        <w:t xml:space="preserve">– durch Anführung der </w:t>
      </w:r>
      <w:r w:rsidRPr="00E93063">
        <w:t xml:space="preserve">konkreten Vollzugsmaßnahmen </w:t>
      </w:r>
      <w:r>
        <w:t>bzw.</w:t>
      </w:r>
      <w:r w:rsidRPr="00E93063">
        <w:t xml:space="preserve"> Vorgang</w:t>
      </w:r>
      <w:r w:rsidR="00A32FAD">
        <w:t>sweisen mindestens demonstrativ</w:t>
      </w:r>
      <w:r w:rsidR="00A32FAD">
        <w:rPr>
          <w:lang w:val="de-DE"/>
        </w:rPr>
        <w:t xml:space="preserve"> </w:t>
      </w:r>
      <w:r w:rsidRPr="00E93063">
        <w:t xml:space="preserve">zu präzisieren. „Vollzugsmaßnahmen“ ist hier jeweils auf die Hoheitsverwaltung, „Vorgangsweisen“ auf die Privatwirtschaftsverwaltung bezogen (hinsichtlich Letzterer stellt sich zusätzlich die Grundfrage, wie in diesem Bereich Effektivität sichergestellt werden kann, </w:t>
      </w:r>
      <w:r>
        <w:t xml:space="preserve">zB </w:t>
      </w:r>
      <w:r w:rsidRPr="00E93063">
        <w:t>durch Richt</w:t>
      </w:r>
      <w:r w:rsidR="00A32FAD">
        <w:rPr>
          <w:lang w:val="de-DE"/>
        </w:rPr>
        <w:softHyphen/>
      </w:r>
      <w:r w:rsidRPr="00E93063">
        <w:t>linien für den Vollzug [zB Gewährung von Förderungen unter gewissen Bedingungen] oder vorgegebene Vertragsschablonen</w:t>
      </w:r>
      <w:r>
        <w:t>).</w:t>
      </w:r>
    </w:p>
    <w:p w:rsidR="00562962" w:rsidRPr="008D1ED0" w:rsidRDefault="0031712B" w:rsidP="00CB0D16">
      <w:pPr>
        <w:pStyle w:val="IIIEbene2"/>
      </w:pPr>
      <w:bookmarkStart w:id="1170" w:name="_Toc400359709"/>
      <w:bookmarkStart w:id="1171" w:name="_Toc400380580"/>
      <w:bookmarkStart w:id="1172" w:name="IIIB43"/>
      <w:r>
        <w:t>B.4.</w:t>
      </w:r>
      <w:r w:rsidR="00562962">
        <w:t>3</w:t>
      </w:r>
      <w:r w:rsidR="00562962" w:rsidRPr="008D1ED0">
        <w:t>.</w:t>
      </w:r>
      <w:r w:rsidR="00562962">
        <w:tab/>
        <w:t>Gelegenheit zur Stellungnahme / Information</w:t>
      </w:r>
      <w:bookmarkEnd w:id="1170"/>
      <w:bookmarkEnd w:id="1171"/>
    </w:p>
    <w:bookmarkEnd w:id="1172"/>
    <w:p w:rsidR="00562962" w:rsidRPr="00AE64C2" w:rsidRDefault="00562962" w:rsidP="00562962">
      <w:pPr>
        <w:pStyle w:val="Hinweis"/>
        <w:rPr>
          <w:i/>
          <w:u w:val="single"/>
        </w:rPr>
      </w:pPr>
      <w:r>
        <w:t>Hinweise</w:t>
      </w:r>
    </w:p>
    <w:p w:rsidR="00562962" w:rsidRPr="00221A1A" w:rsidRDefault="00562962" w:rsidP="00562962">
      <w:pPr>
        <w:pStyle w:val="HinweistextmitNummern"/>
      </w:pPr>
      <w:r>
        <w:t>1)</w:t>
      </w:r>
      <w:r>
        <w:tab/>
      </w:r>
      <w:r w:rsidRPr="00E93063">
        <w:t>Eine solche Bestimmung könnte im Kontext mit Verpflichtungen der Vertragsp</w:t>
      </w:r>
      <w:r>
        <w:t>arteien</w:t>
      </w:r>
      <w:r w:rsidRPr="00E93063">
        <w:t xml:space="preserve"> zur Erlassung bestimmter Rechtsvorschriften zweckmäßig, vielleicht kann sie auch </w:t>
      </w:r>
      <w:r>
        <w:t xml:space="preserve">im Sinn </w:t>
      </w:r>
      <w:r w:rsidRPr="00E93063">
        <w:t>einer Informationsverpflichtung („good will“; Transparenz) sinnvoll sein, sie ist aber keinesfalls (zwingend) erforderlich (arg.: die Vereinbarung über den Konsultations</w:t>
      </w:r>
      <w:r w:rsidR="00A32FAD">
        <w:rPr>
          <w:lang w:val="de-DE"/>
        </w:rPr>
        <w:softHyphen/>
      </w:r>
      <w:r w:rsidRPr="00E93063">
        <w:t xml:space="preserve">mechanismus gilt auch für Rechtsvorschriften, die in Umsetzung einer Vereinbarung </w:t>
      </w:r>
      <w:r>
        <w:t>gemäß Art. </w:t>
      </w:r>
      <w:r w:rsidRPr="00E93063">
        <w:t xml:space="preserve">15a </w:t>
      </w:r>
      <w:r>
        <w:t>B</w:t>
      </w:r>
      <w:r>
        <w:noBreakHyphen/>
        <w:t>VG</w:t>
      </w:r>
      <w:r w:rsidRPr="00E93063">
        <w:t xml:space="preserve"> [</w:t>
      </w:r>
      <w:r>
        <w:t>va. Abs. </w:t>
      </w:r>
      <w:r w:rsidRPr="00E93063">
        <w:t>1] erlassen werden; Bund und Länder führen betreffend Gesetzesentwürfe – sofern es sich nicht um Gesetzesinitiativen im Schoße des Parlame</w:t>
      </w:r>
      <w:r>
        <w:t>nts handelt [siehe dazu Hinweis </w:t>
      </w:r>
      <w:r w:rsidRPr="00E93063">
        <w:t>3] – Begutachtungsverfahren durch).</w:t>
      </w:r>
    </w:p>
    <w:p w:rsidR="00562962" w:rsidRPr="00E93063" w:rsidRDefault="00562962" w:rsidP="00562962">
      <w:pPr>
        <w:pStyle w:val="HinweistextmitNummern"/>
      </w:pPr>
      <w:r>
        <w:t>2)</w:t>
      </w:r>
      <w:r>
        <w:tab/>
      </w:r>
      <w:r w:rsidRPr="00E93063">
        <w:t xml:space="preserve">Es wird durch eine solche Regelung in einer Vereinbarung </w:t>
      </w:r>
      <w:r>
        <w:t>gemäß Art. </w:t>
      </w:r>
      <w:r w:rsidRPr="00E93063">
        <w:t xml:space="preserve">15a </w:t>
      </w:r>
      <w:r>
        <w:t>B</w:t>
      </w:r>
      <w:r>
        <w:noBreakHyphen/>
        <w:t>VG</w:t>
      </w:r>
      <w:r w:rsidRPr="00E93063">
        <w:t xml:space="preserve"> jeden</w:t>
      </w:r>
      <w:r w:rsidR="00A32FAD">
        <w:rPr>
          <w:lang w:val="de-DE"/>
        </w:rPr>
        <w:softHyphen/>
      </w:r>
      <w:r w:rsidRPr="00E93063">
        <w:t xml:space="preserve">falls keine (neue; zusätzliche) Rechtserzeugungsbedingung geschaffen; die Justiziabilität </w:t>
      </w:r>
      <w:r>
        <w:t>in Hinblick darauf, ob die Vertragsparteien die aus der Vereinbarung folgenden Verpflichtungen erfüllt haben (Art. </w:t>
      </w:r>
      <w:r w:rsidRPr="00E93063">
        <w:t xml:space="preserve">138a </w:t>
      </w:r>
      <w:r>
        <w:t>B</w:t>
      </w:r>
      <w:r>
        <w:noBreakHyphen/>
        <w:t xml:space="preserve">VG) </w:t>
      </w:r>
      <w:r w:rsidRPr="00E93063">
        <w:t>wird aber wohl zu bejahen sein.</w:t>
      </w:r>
    </w:p>
    <w:p w:rsidR="00562962" w:rsidRPr="00E93063" w:rsidRDefault="00562962" w:rsidP="00562962">
      <w:pPr>
        <w:pStyle w:val="HinweistextmitNummern"/>
      </w:pPr>
      <w:r>
        <w:t>3)</w:t>
      </w:r>
      <w:r>
        <w:tab/>
      </w:r>
      <w:r w:rsidRPr="00A96D11">
        <w:t xml:space="preserve">Eine solche Regelung begegnet allerdings </w:t>
      </w:r>
      <w:r w:rsidRPr="00E93063">
        <w:t>verfassungsrechtlichen Bedenken im Ver</w:t>
      </w:r>
      <w:r w:rsidR="00A32FAD">
        <w:rPr>
          <w:lang w:val="de-DE"/>
        </w:rPr>
        <w:softHyphen/>
      </w:r>
      <w:r w:rsidRPr="00E93063">
        <w:t xml:space="preserve">hältnis zum Initiativrecht von Abgeordneten (in den unterschiedlichen Ausformungen): Könnten </w:t>
      </w:r>
      <w:r>
        <w:t xml:space="preserve">ggf. </w:t>
      </w:r>
      <w:r w:rsidRPr="00E93063">
        <w:t xml:space="preserve">Abgeordnete von ihrem Initiativrecht nicht Gebrauch machen können, ohne einen Verstoß gegen die Vereinbarung </w:t>
      </w:r>
      <w:r>
        <w:t>gemäß Art. </w:t>
      </w:r>
      <w:r w:rsidRPr="00E93063">
        <w:t xml:space="preserve">15a </w:t>
      </w:r>
      <w:r>
        <w:t>B</w:t>
      </w:r>
      <w:r>
        <w:noBreakHyphen/>
        <w:t>VG</w:t>
      </w:r>
      <w:r w:rsidRPr="00E93063">
        <w:t xml:space="preserve"> heraufzubeschwören?</w:t>
      </w:r>
      <w:r>
        <w:t xml:space="preserve"> Von einem Textvorschlag wird deshalb an dieser Stelle Abstand genommen.</w:t>
      </w:r>
    </w:p>
    <w:p w:rsidR="00562962" w:rsidRPr="00E93063" w:rsidRDefault="00562962" w:rsidP="00562962">
      <w:pPr>
        <w:pStyle w:val="HinweistextmitNummern"/>
      </w:pPr>
      <w:r w:rsidRPr="00A96D11">
        <w:t>4)</w:t>
      </w:r>
      <w:r w:rsidRPr="00A96D11">
        <w:tab/>
        <w:t>Zur Frage einer (davon zu trennenden) Begutachtung eines Entwurfs einer Vereinbarung gemäß Art. 15a B</w:t>
      </w:r>
      <w:r w:rsidRPr="00A96D11">
        <w:noBreakHyphen/>
        <w:t xml:space="preserve">VG selbst siehe </w:t>
      </w:r>
      <w:hyperlink w:anchor="IE5" w:history="1">
        <w:r w:rsidRPr="002004AB">
          <w:rPr>
            <w:rStyle w:val="Hyperlink"/>
            <w:b/>
          </w:rPr>
          <w:t>I. E.5.</w:t>
        </w:r>
      </w:hyperlink>
      <w:r w:rsidRPr="00A96D11">
        <w:t>.</w:t>
      </w:r>
    </w:p>
    <w:p w:rsidR="009E2DE7" w:rsidRPr="006577FE" w:rsidRDefault="009E2DE7" w:rsidP="006577FE">
      <w:bookmarkStart w:id="1173" w:name="_Toc400314442"/>
    </w:p>
    <w:p w:rsidR="009769AF" w:rsidRDefault="009769AF" w:rsidP="00606E37">
      <w:pPr>
        <w:pStyle w:val="Aberschrift1"/>
        <w:sectPr w:rsidR="009769AF" w:rsidSect="006A77E7">
          <w:headerReference w:type="default" r:id="rId81"/>
          <w:pgSz w:w="11906" w:h="16838"/>
          <w:pgMar w:top="538" w:right="1418" w:bottom="851" w:left="1418" w:header="709" w:footer="709" w:gutter="0"/>
          <w:cols w:space="708"/>
          <w:docGrid w:linePitch="360"/>
        </w:sectPr>
      </w:pPr>
    </w:p>
    <w:p w:rsidR="00606E37" w:rsidRDefault="00606E37" w:rsidP="00241CAE">
      <w:pPr>
        <w:pStyle w:val="Aberschrift1"/>
        <w:pageBreakBefore/>
        <w:spacing w:before="0"/>
      </w:pPr>
      <w:bookmarkStart w:id="1174" w:name="IV_Textbausteine_Änderung"/>
      <w:bookmarkStart w:id="1175" w:name="_Toc400379447"/>
      <w:r>
        <w:lastRenderedPageBreak/>
        <w:t>IV.</w:t>
      </w:r>
      <w:r>
        <w:tab/>
        <w:t>Textbausteine für Änderung und einvernehmliche Auflösung einer Vereinbarung</w:t>
      </w:r>
      <w:bookmarkEnd w:id="1173"/>
      <w:bookmarkEnd w:id="1174"/>
      <w:bookmarkEnd w:id="1175"/>
    </w:p>
    <w:p w:rsidR="00C10C7C" w:rsidRPr="0011284E" w:rsidRDefault="00CA620D">
      <w:pPr>
        <w:pStyle w:val="Verzeichnis1"/>
        <w:tabs>
          <w:tab w:val="right" w:leader="dot" w:pos="9060"/>
        </w:tabs>
        <w:rPr>
          <w:rFonts w:eastAsia="Times New Roman"/>
          <w:b w:val="0"/>
          <w:bCs w:val="0"/>
          <w:noProof/>
          <w:sz w:val="22"/>
          <w:szCs w:val="22"/>
          <w:lang w:eastAsia="de-AT"/>
        </w:rPr>
      </w:pPr>
      <w:r>
        <w:fldChar w:fldCharType="begin"/>
      </w:r>
      <w:r>
        <w:instrText xml:space="preserve"> TOC \o "1-2" \h \z \t "IV Ebene 1;1;IV Ebene 2;2" </w:instrText>
      </w:r>
      <w:r>
        <w:fldChar w:fldCharType="separate"/>
      </w:r>
      <w:hyperlink w:anchor="_Toc400380759" w:history="1">
        <w:r w:rsidR="00C10C7C" w:rsidRPr="00B971BA">
          <w:rPr>
            <w:rStyle w:val="Hyperlink"/>
            <w:noProof/>
          </w:rPr>
          <w:t>Vorbemerkung zur Änderung und einvernehmlichen Auflösung von Vereinbarungen</w:t>
        </w:r>
        <w:r w:rsidR="00C10C7C">
          <w:rPr>
            <w:noProof/>
            <w:webHidden/>
          </w:rPr>
          <w:tab/>
        </w:r>
        <w:r w:rsidR="00C10C7C">
          <w:rPr>
            <w:noProof/>
            <w:webHidden/>
          </w:rPr>
          <w:fldChar w:fldCharType="begin"/>
        </w:r>
        <w:r w:rsidR="00C10C7C">
          <w:rPr>
            <w:noProof/>
            <w:webHidden/>
          </w:rPr>
          <w:instrText xml:space="preserve"> PAGEREF _Toc400380759 \h </w:instrText>
        </w:r>
        <w:r w:rsidR="00C10C7C">
          <w:rPr>
            <w:noProof/>
            <w:webHidden/>
          </w:rPr>
        </w:r>
        <w:r w:rsidR="00C10C7C">
          <w:rPr>
            <w:noProof/>
            <w:webHidden/>
          </w:rPr>
          <w:fldChar w:fldCharType="separate"/>
        </w:r>
        <w:r w:rsidR="00126BE8">
          <w:rPr>
            <w:noProof/>
            <w:webHidden/>
          </w:rPr>
          <w:t>101</w:t>
        </w:r>
        <w:r w:rsidR="00C10C7C">
          <w:rPr>
            <w:noProof/>
            <w:webHidden/>
          </w:rPr>
          <w:fldChar w:fldCharType="end"/>
        </w:r>
      </w:hyperlink>
    </w:p>
    <w:p w:rsidR="00C10C7C" w:rsidRPr="0011284E" w:rsidRDefault="00116100">
      <w:pPr>
        <w:pStyle w:val="Verzeichnis1"/>
        <w:tabs>
          <w:tab w:val="left" w:pos="440"/>
          <w:tab w:val="right" w:leader="dot" w:pos="9060"/>
        </w:tabs>
        <w:rPr>
          <w:rFonts w:eastAsia="Times New Roman"/>
          <w:b w:val="0"/>
          <w:bCs w:val="0"/>
          <w:noProof/>
          <w:sz w:val="22"/>
          <w:szCs w:val="22"/>
          <w:lang w:eastAsia="de-AT"/>
        </w:rPr>
      </w:pPr>
      <w:hyperlink w:anchor="_Toc400380760" w:history="1">
        <w:r w:rsidR="00C10C7C" w:rsidRPr="00B971BA">
          <w:rPr>
            <w:rStyle w:val="Hyperlink"/>
            <w:noProof/>
          </w:rPr>
          <w:t>A.</w:t>
        </w:r>
        <w:r w:rsidR="00C10C7C" w:rsidRPr="0011284E">
          <w:rPr>
            <w:rFonts w:eastAsia="Times New Roman"/>
            <w:b w:val="0"/>
            <w:bCs w:val="0"/>
            <w:noProof/>
            <w:sz w:val="22"/>
            <w:szCs w:val="22"/>
            <w:lang w:eastAsia="de-AT"/>
          </w:rPr>
          <w:tab/>
        </w:r>
        <w:r w:rsidR="00C10C7C" w:rsidRPr="00B971BA">
          <w:rPr>
            <w:rStyle w:val="Hyperlink"/>
            <w:noProof/>
          </w:rPr>
          <w:t>Änderung einer Vereinbarung</w:t>
        </w:r>
        <w:r w:rsidR="00C10C7C">
          <w:rPr>
            <w:noProof/>
            <w:webHidden/>
          </w:rPr>
          <w:tab/>
        </w:r>
        <w:r w:rsidR="00C10C7C">
          <w:rPr>
            <w:noProof/>
            <w:webHidden/>
          </w:rPr>
          <w:fldChar w:fldCharType="begin"/>
        </w:r>
        <w:r w:rsidR="00C10C7C">
          <w:rPr>
            <w:noProof/>
            <w:webHidden/>
          </w:rPr>
          <w:instrText xml:space="preserve"> PAGEREF _Toc400380760 \h </w:instrText>
        </w:r>
        <w:r w:rsidR="00C10C7C">
          <w:rPr>
            <w:noProof/>
            <w:webHidden/>
          </w:rPr>
        </w:r>
        <w:r w:rsidR="00C10C7C">
          <w:rPr>
            <w:noProof/>
            <w:webHidden/>
          </w:rPr>
          <w:fldChar w:fldCharType="separate"/>
        </w:r>
        <w:r w:rsidR="00126BE8">
          <w:rPr>
            <w:noProof/>
            <w:webHidden/>
          </w:rPr>
          <w:t>102</w:t>
        </w:r>
        <w:r w:rsidR="00C10C7C">
          <w:rPr>
            <w:noProof/>
            <w:webHidden/>
          </w:rPr>
          <w:fldChar w:fldCharType="end"/>
        </w:r>
      </w:hyperlink>
    </w:p>
    <w:p w:rsidR="00C10C7C"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80761" w:history="1">
        <w:r w:rsidR="00C10C7C" w:rsidRPr="00B971BA">
          <w:rPr>
            <w:rStyle w:val="Hyperlink"/>
            <w:noProof/>
          </w:rPr>
          <w:t>A.1.</w:t>
        </w:r>
        <w:r w:rsidR="00C10C7C" w:rsidRPr="0011284E">
          <w:rPr>
            <w:rFonts w:eastAsia="Times New Roman"/>
            <w:i w:val="0"/>
            <w:iCs w:val="0"/>
            <w:noProof/>
            <w:sz w:val="22"/>
            <w:szCs w:val="22"/>
            <w:lang w:eastAsia="de-AT"/>
          </w:rPr>
          <w:tab/>
        </w:r>
        <w:r w:rsidR="00C10C7C" w:rsidRPr="00B971BA">
          <w:rPr>
            <w:rStyle w:val="Hyperlink"/>
            <w:noProof/>
          </w:rPr>
          <w:t>Titel</w:t>
        </w:r>
        <w:r w:rsidR="00C10C7C">
          <w:rPr>
            <w:noProof/>
            <w:webHidden/>
          </w:rPr>
          <w:tab/>
        </w:r>
        <w:r w:rsidR="00C10C7C">
          <w:rPr>
            <w:noProof/>
            <w:webHidden/>
          </w:rPr>
          <w:fldChar w:fldCharType="begin"/>
        </w:r>
        <w:r w:rsidR="00C10C7C">
          <w:rPr>
            <w:noProof/>
            <w:webHidden/>
          </w:rPr>
          <w:instrText xml:space="preserve"> PAGEREF _Toc400380761 \h </w:instrText>
        </w:r>
        <w:r w:rsidR="00C10C7C">
          <w:rPr>
            <w:noProof/>
            <w:webHidden/>
          </w:rPr>
        </w:r>
        <w:r w:rsidR="00C10C7C">
          <w:rPr>
            <w:noProof/>
            <w:webHidden/>
          </w:rPr>
          <w:fldChar w:fldCharType="separate"/>
        </w:r>
        <w:r w:rsidR="00126BE8">
          <w:rPr>
            <w:noProof/>
            <w:webHidden/>
          </w:rPr>
          <w:t>102</w:t>
        </w:r>
        <w:r w:rsidR="00C10C7C">
          <w:rPr>
            <w:noProof/>
            <w:webHidden/>
          </w:rPr>
          <w:fldChar w:fldCharType="end"/>
        </w:r>
      </w:hyperlink>
    </w:p>
    <w:p w:rsidR="00C10C7C"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80762" w:history="1">
        <w:r w:rsidR="00C10C7C" w:rsidRPr="00B971BA">
          <w:rPr>
            <w:rStyle w:val="Hyperlink"/>
            <w:noProof/>
          </w:rPr>
          <w:t>A.2.</w:t>
        </w:r>
        <w:r w:rsidR="00C10C7C" w:rsidRPr="0011284E">
          <w:rPr>
            <w:rFonts w:eastAsia="Times New Roman"/>
            <w:i w:val="0"/>
            <w:iCs w:val="0"/>
            <w:noProof/>
            <w:sz w:val="22"/>
            <w:szCs w:val="22"/>
            <w:lang w:eastAsia="de-AT"/>
          </w:rPr>
          <w:tab/>
        </w:r>
        <w:r w:rsidR="00C10C7C" w:rsidRPr="00B971BA">
          <w:rPr>
            <w:rStyle w:val="Hyperlink"/>
            <w:noProof/>
          </w:rPr>
          <w:t>Präambel</w:t>
        </w:r>
        <w:r w:rsidR="00C10C7C">
          <w:rPr>
            <w:noProof/>
            <w:webHidden/>
          </w:rPr>
          <w:tab/>
        </w:r>
        <w:r w:rsidR="00C10C7C">
          <w:rPr>
            <w:noProof/>
            <w:webHidden/>
          </w:rPr>
          <w:fldChar w:fldCharType="begin"/>
        </w:r>
        <w:r w:rsidR="00C10C7C">
          <w:rPr>
            <w:noProof/>
            <w:webHidden/>
          </w:rPr>
          <w:instrText xml:space="preserve"> PAGEREF _Toc400380762 \h </w:instrText>
        </w:r>
        <w:r w:rsidR="00C10C7C">
          <w:rPr>
            <w:noProof/>
            <w:webHidden/>
          </w:rPr>
        </w:r>
        <w:r w:rsidR="00C10C7C">
          <w:rPr>
            <w:noProof/>
            <w:webHidden/>
          </w:rPr>
          <w:fldChar w:fldCharType="separate"/>
        </w:r>
        <w:r w:rsidR="00126BE8">
          <w:rPr>
            <w:noProof/>
            <w:webHidden/>
          </w:rPr>
          <w:t>103</w:t>
        </w:r>
        <w:r w:rsidR="00C10C7C">
          <w:rPr>
            <w:noProof/>
            <w:webHidden/>
          </w:rPr>
          <w:fldChar w:fldCharType="end"/>
        </w:r>
      </w:hyperlink>
    </w:p>
    <w:p w:rsidR="00C10C7C"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80763" w:history="1">
        <w:r w:rsidR="00C10C7C" w:rsidRPr="00B971BA">
          <w:rPr>
            <w:rStyle w:val="Hyperlink"/>
            <w:noProof/>
          </w:rPr>
          <w:t>A.3.</w:t>
        </w:r>
        <w:r w:rsidR="00C10C7C" w:rsidRPr="0011284E">
          <w:rPr>
            <w:rFonts w:eastAsia="Times New Roman"/>
            <w:i w:val="0"/>
            <w:iCs w:val="0"/>
            <w:noProof/>
            <w:sz w:val="22"/>
            <w:szCs w:val="22"/>
            <w:lang w:eastAsia="de-AT"/>
          </w:rPr>
          <w:tab/>
        </w:r>
        <w:r w:rsidR="00C10C7C" w:rsidRPr="00B971BA">
          <w:rPr>
            <w:rStyle w:val="Hyperlink"/>
            <w:noProof/>
          </w:rPr>
          <w:t>Einleitungssatz</w:t>
        </w:r>
        <w:r w:rsidR="00C10C7C">
          <w:rPr>
            <w:noProof/>
            <w:webHidden/>
          </w:rPr>
          <w:tab/>
        </w:r>
        <w:r w:rsidR="00C10C7C">
          <w:rPr>
            <w:noProof/>
            <w:webHidden/>
          </w:rPr>
          <w:fldChar w:fldCharType="begin"/>
        </w:r>
        <w:r w:rsidR="00C10C7C">
          <w:rPr>
            <w:noProof/>
            <w:webHidden/>
          </w:rPr>
          <w:instrText xml:space="preserve"> PAGEREF _Toc400380763 \h </w:instrText>
        </w:r>
        <w:r w:rsidR="00C10C7C">
          <w:rPr>
            <w:noProof/>
            <w:webHidden/>
          </w:rPr>
        </w:r>
        <w:r w:rsidR="00C10C7C">
          <w:rPr>
            <w:noProof/>
            <w:webHidden/>
          </w:rPr>
          <w:fldChar w:fldCharType="separate"/>
        </w:r>
        <w:r w:rsidR="00126BE8">
          <w:rPr>
            <w:noProof/>
            <w:webHidden/>
          </w:rPr>
          <w:t>103</w:t>
        </w:r>
        <w:r w:rsidR="00C10C7C">
          <w:rPr>
            <w:noProof/>
            <w:webHidden/>
          </w:rPr>
          <w:fldChar w:fldCharType="end"/>
        </w:r>
      </w:hyperlink>
    </w:p>
    <w:p w:rsidR="00C10C7C"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80764" w:history="1">
        <w:r w:rsidR="00C10C7C" w:rsidRPr="00B971BA">
          <w:rPr>
            <w:rStyle w:val="Hyperlink"/>
            <w:noProof/>
          </w:rPr>
          <w:t>A.4.</w:t>
        </w:r>
        <w:r w:rsidR="00C10C7C" w:rsidRPr="0011284E">
          <w:rPr>
            <w:rFonts w:eastAsia="Times New Roman"/>
            <w:i w:val="0"/>
            <w:iCs w:val="0"/>
            <w:noProof/>
            <w:sz w:val="22"/>
            <w:szCs w:val="22"/>
            <w:lang w:eastAsia="de-AT"/>
          </w:rPr>
          <w:tab/>
        </w:r>
        <w:r w:rsidR="00C10C7C" w:rsidRPr="00B971BA">
          <w:rPr>
            <w:rStyle w:val="Hyperlink"/>
            <w:noProof/>
          </w:rPr>
          <w:t>Weitere Textgestaltung betreffend die konkrete Änderung der Vereinbarung</w:t>
        </w:r>
        <w:r w:rsidR="00C10C7C">
          <w:rPr>
            <w:noProof/>
            <w:webHidden/>
          </w:rPr>
          <w:tab/>
        </w:r>
        <w:r w:rsidR="00C10C7C">
          <w:rPr>
            <w:noProof/>
            <w:webHidden/>
          </w:rPr>
          <w:fldChar w:fldCharType="begin"/>
        </w:r>
        <w:r w:rsidR="00C10C7C">
          <w:rPr>
            <w:noProof/>
            <w:webHidden/>
          </w:rPr>
          <w:instrText xml:space="preserve"> PAGEREF _Toc400380764 \h </w:instrText>
        </w:r>
        <w:r w:rsidR="00C10C7C">
          <w:rPr>
            <w:noProof/>
            <w:webHidden/>
          </w:rPr>
        </w:r>
        <w:r w:rsidR="00C10C7C">
          <w:rPr>
            <w:noProof/>
            <w:webHidden/>
          </w:rPr>
          <w:fldChar w:fldCharType="separate"/>
        </w:r>
        <w:r w:rsidR="00126BE8">
          <w:rPr>
            <w:noProof/>
            <w:webHidden/>
          </w:rPr>
          <w:t>104</w:t>
        </w:r>
        <w:r w:rsidR="00C10C7C">
          <w:rPr>
            <w:noProof/>
            <w:webHidden/>
          </w:rPr>
          <w:fldChar w:fldCharType="end"/>
        </w:r>
      </w:hyperlink>
    </w:p>
    <w:p w:rsidR="00C10C7C"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80765" w:history="1">
        <w:r w:rsidR="00C10C7C" w:rsidRPr="00B971BA">
          <w:rPr>
            <w:rStyle w:val="Hyperlink"/>
            <w:noProof/>
          </w:rPr>
          <w:t>A.5.</w:t>
        </w:r>
        <w:r w:rsidR="00C10C7C" w:rsidRPr="0011284E">
          <w:rPr>
            <w:rFonts w:eastAsia="Times New Roman"/>
            <w:i w:val="0"/>
            <w:iCs w:val="0"/>
            <w:noProof/>
            <w:sz w:val="22"/>
            <w:szCs w:val="22"/>
            <w:lang w:eastAsia="de-AT"/>
          </w:rPr>
          <w:tab/>
        </w:r>
        <w:r w:rsidR="00C10C7C" w:rsidRPr="00B971BA">
          <w:rPr>
            <w:rStyle w:val="Hyperlink"/>
            <w:noProof/>
          </w:rPr>
          <w:t>Unterschriftsklauseln und allfällige Vorbehaltsklauseln</w:t>
        </w:r>
        <w:r w:rsidR="00C10C7C">
          <w:rPr>
            <w:noProof/>
            <w:webHidden/>
          </w:rPr>
          <w:tab/>
        </w:r>
        <w:r w:rsidR="00C10C7C">
          <w:rPr>
            <w:noProof/>
            <w:webHidden/>
          </w:rPr>
          <w:fldChar w:fldCharType="begin"/>
        </w:r>
        <w:r w:rsidR="00C10C7C">
          <w:rPr>
            <w:noProof/>
            <w:webHidden/>
          </w:rPr>
          <w:instrText xml:space="preserve"> PAGEREF _Toc400380765 \h </w:instrText>
        </w:r>
        <w:r w:rsidR="00C10C7C">
          <w:rPr>
            <w:noProof/>
            <w:webHidden/>
          </w:rPr>
        </w:r>
        <w:r w:rsidR="00C10C7C">
          <w:rPr>
            <w:noProof/>
            <w:webHidden/>
          </w:rPr>
          <w:fldChar w:fldCharType="separate"/>
        </w:r>
        <w:r w:rsidR="00126BE8">
          <w:rPr>
            <w:noProof/>
            <w:webHidden/>
          </w:rPr>
          <w:t>105</w:t>
        </w:r>
        <w:r w:rsidR="00C10C7C">
          <w:rPr>
            <w:noProof/>
            <w:webHidden/>
          </w:rPr>
          <w:fldChar w:fldCharType="end"/>
        </w:r>
      </w:hyperlink>
    </w:p>
    <w:p w:rsidR="00C10C7C" w:rsidRPr="0011284E" w:rsidRDefault="00116100">
      <w:pPr>
        <w:pStyle w:val="Verzeichnis1"/>
        <w:tabs>
          <w:tab w:val="left" w:pos="440"/>
          <w:tab w:val="right" w:leader="dot" w:pos="9060"/>
        </w:tabs>
        <w:rPr>
          <w:rFonts w:eastAsia="Times New Roman"/>
          <w:b w:val="0"/>
          <w:bCs w:val="0"/>
          <w:noProof/>
          <w:sz w:val="22"/>
          <w:szCs w:val="22"/>
          <w:lang w:eastAsia="de-AT"/>
        </w:rPr>
      </w:pPr>
      <w:hyperlink w:anchor="_Toc400380766" w:history="1">
        <w:r w:rsidR="00C10C7C" w:rsidRPr="00B971BA">
          <w:rPr>
            <w:rStyle w:val="Hyperlink"/>
            <w:noProof/>
            <w:lang w:eastAsia="de-AT"/>
          </w:rPr>
          <w:t>B.</w:t>
        </w:r>
        <w:r w:rsidR="00C10C7C" w:rsidRPr="0011284E">
          <w:rPr>
            <w:rFonts w:eastAsia="Times New Roman"/>
            <w:b w:val="0"/>
            <w:bCs w:val="0"/>
            <w:noProof/>
            <w:sz w:val="22"/>
            <w:szCs w:val="22"/>
            <w:lang w:eastAsia="de-AT"/>
          </w:rPr>
          <w:tab/>
        </w:r>
        <w:r w:rsidR="00C10C7C" w:rsidRPr="00B971BA">
          <w:rPr>
            <w:rStyle w:val="Hyperlink"/>
            <w:noProof/>
            <w:lang w:eastAsia="de-AT"/>
          </w:rPr>
          <w:t xml:space="preserve">Einvernehmliche Auflösung einer </w:t>
        </w:r>
        <w:r w:rsidR="00C10C7C" w:rsidRPr="00B971BA">
          <w:rPr>
            <w:rStyle w:val="Hyperlink"/>
            <w:noProof/>
          </w:rPr>
          <w:t>Vereinbarung</w:t>
        </w:r>
        <w:r w:rsidR="00C10C7C">
          <w:rPr>
            <w:noProof/>
            <w:webHidden/>
          </w:rPr>
          <w:tab/>
        </w:r>
        <w:r w:rsidR="00C10C7C">
          <w:rPr>
            <w:noProof/>
            <w:webHidden/>
          </w:rPr>
          <w:fldChar w:fldCharType="begin"/>
        </w:r>
        <w:r w:rsidR="00C10C7C">
          <w:rPr>
            <w:noProof/>
            <w:webHidden/>
          </w:rPr>
          <w:instrText xml:space="preserve"> PAGEREF _Toc400380766 \h </w:instrText>
        </w:r>
        <w:r w:rsidR="00C10C7C">
          <w:rPr>
            <w:noProof/>
            <w:webHidden/>
          </w:rPr>
        </w:r>
        <w:r w:rsidR="00C10C7C">
          <w:rPr>
            <w:noProof/>
            <w:webHidden/>
          </w:rPr>
          <w:fldChar w:fldCharType="separate"/>
        </w:r>
        <w:r w:rsidR="00126BE8">
          <w:rPr>
            <w:noProof/>
            <w:webHidden/>
          </w:rPr>
          <w:t>106</w:t>
        </w:r>
        <w:r w:rsidR="00C10C7C">
          <w:rPr>
            <w:noProof/>
            <w:webHidden/>
          </w:rPr>
          <w:fldChar w:fldCharType="end"/>
        </w:r>
      </w:hyperlink>
    </w:p>
    <w:p w:rsidR="00C10C7C"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80767" w:history="1">
        <w:r w:rsidR="00C10C7C" w:rsidRPr="00B971BA">
          <w:rPr>
            <w:rStyle w:val="Hyperlink"/>
            <w:noProof/>
          </w:rPr>
          <w:t>B.1.</w:t>
        </w:r>
        <w:r w:rsidR="00C10C7C" w:rsidRPr="0011284E">
          <w:rPr>
            <w:rFonts w:eastAsia="Times New Roman"/>
            <w:i w:val="0"/>
            <w:iCs w:val="0"/>
            <w:noProof/>
            <w:sz w:val="22"/>
            <w:szCs w:val="22"/>
            <w:lang w:eastAsia="de-AT"/>
          </w:rPr>
          <w:tab/>
        </w:r>
        <w:r w:rsidR="00C10C7C" w:rsidRPr="00B971BA">
          <w:rPr>
            <w:rStyle w:val="Hyperlink"/>
            <w:noProof/>
          </w:rPr>
          <w:t>Titel</w:t>
        </w:r>
        <w:r w:rsidR="00C10C7C">
          <w:rPr>
            <w:noProof/>
            <w:webHidden/>
          </w:rPr>
          <w:tab/>
        </w:r>
        <w:r w:rsidR="00C10C7C">
          <w:rPr>
            <w:noProof/>
            <w:webHidden/>
          </w:rPr>
          <w:fldChar w:fldCharType="begin"/>
        </w:r>
        <w:r w:rsidR="00C10C7C">
          <w:rPr>
            <w:noProof/>
            <w:webHidden/>
          </w:rPr>
          <w:instrText xml:space="preserve"> PAGEREF _Toc400380767 \h </w:instrText>
        </w:r>
        <w:r w:rsidR="00C10C7C">
          <w:rPr>
            <w:noProof/>
            <w:webHidden/>
          </w:rPr>
        </w:r>
        <w:r w:rsidR="00C10C7C">
          <w:rPr>
            <w:noProof/>
            <w:webHidden/>
          </w:rPr>
          <w:fldChar w:fldCharType="separate"/>
        </w:r>
        <w:r w:rsidR="00126BE8">
          <w:rPr>
            <w:noProof/>
            <w:webHidden/>
          </w:rPr>
          <w:t>106</w:t>
        </w:r>
        <w:r w:rsidR="00C10C7C">
          <w:rPr>
            <w:noProof/>
            <w:webHidden/>
          </w:rPr>
          <w:fldChar w:fldCharType="end"/>
        </w:r>
      </w:hyperlink>
    </w:p>
    <w:p w:rsidR="00C10C7C"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80768" w:history="1">
        <w:r w:rsidR="00C10C7C" w:rsidRPr="00B971BA">
          <w:rPr>
            <w:rStyle w:val="Hyperlink"/>
            <w:noProof/>
          </w:rPr>
          <w:t>B.2.</w:t>
        </w:r>
        <w:r w:rsidR="00C10C7C" w:rsidRPr="0011284E">
          <w:rPr>
            <w:rFonts w:eastAsia="Times New Roman"/>
            <w:i w:val="0"/>
            <w:iCs w:val="0"/>
            <w:noProof/>
            <w:sz w:val="22"/>
            <w:szCs w:val="22"/>
            <w:lang w:eastAsia="de-AT"/>
          </w:rPr>
          <w:tab/>
        </w:r>
        <w:r w:rsidR="00C10C7C" w:rsidRPr="00B971BA">
          <w:rPr>
            <w:rStyle w:val="Hyperlink"/>
            <w:noProof/>
          </w:rPr>
          <w:t>Präambel</w:t>
        </w:r>
        <w:r w:rsidR="00C10C7C">
          <w:rPr>
            <w:noProof/>
            <w:webHidden/>
          </w:rPr>
          <w:tab/>
        </w:r>
        <w:r w:rsidR="00C10C7C">
          <w:rPr>
            <w:noProof/>
            <w:webHidden/>
          </w:rPr>
          <w:fldChar w:fldCharType="begin"/>
        </w:r>
        <w:r w:rsidR="00C10C7C">
          <w:rPr>
            <w:noProof/>
            <w:webHidden/>
          </w:rPr>
          <w:instrText xml:space="preserve"> PAGEREF _Toc400380768 \h </w:instrText>
        </w:r>
        <w:r w:rsidR="00C10C7C">
          <w:rPr>
            <w:noProof/>
            <w:webHidden/>
          </w:rPr>
        </w:r>
        <w:r w:rsidR="00C10C7C">
          <w:rPr>
            <w:noProof/>
            <w:webHidden/>
          </w:rPr>
          <w:fldChar w:fldCharType="separate"/>
        </w:r>
        <w:r w:rsidR="00126BE8">
          <w:rPr>
            <w:noProof/>
            <w:webHidden/>
          </w:rPr>
          <w:t>106</w:t>
        </w:r>
        <w:r w:rsidR="00C10C7C">
          <w:rPr>
            <w:noProof/>
            <w:webHidden/>
          </w:rPr>
          <w:fldChar w:fldCharType="end"/>
        </w:r>
      </w:hyperlink>
    </w:p>
    <w:p w:rsidR="00C10C7C"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80769" w:history="1">
        <w:r w:rsidR="00C10C7C" w:rsidRPr="00B971BA">
          <w:rPr>
            <w:rStyle w:val="Hyperlink"/>
            <w:noProof/>
          </w:rPr>
          <w:t>B.3.</w:t>
        </w:r>
        <w:r w:rsidR="00C10C7C" w:rsidRPr="0011284E">
          <w:rPr>
            <w:rFonts w:eastAsia="Times New Roman"/>
            <w:i w:val="0"/>
            <w:iCs w:val="0"/>
            <w:noProof/>
            <w:sz w:val="22"/>
            <w:szCs w:val="22"/>
            <w:lang w:eastAsia="de-AT"/>
          </w:rPr>
          <w:tab/>
        </w:r>
        <w:r w:rsidR="00C10C7C" w:rsidRPr="00B971BA">
          <w:rPr>
            <w:rStyle w:val="Hyperlink"/>
            <w:noProof/>
          </w:rPr>
          <w:t>Weitere Textgestaltung</w:t>
        </w:r>
        <w:r w:rsidR="00C10C7C">
          <w:rPr>
            <w:noProof/>
            <w:webHidden/>
          </w:rPr>
          <w:tab/>
        </w:r>
        <w:r w:rsidR="00C10C7C">
          <w:rPr>
            <w:noProof/>
            <w:webHidden/>
          </w:rPr>
          <w:fldChar w:fldCharType="begin"/>
        </w:r>
        <w:r w:rsidR="00C10C7C">
          <w:rPr>
            <w:noProof/>
            <w:webHidden/>
          </w:rPr>
          <w:instrText xml:space="preserve"> PAGEREF _Toc400380769 \h </w:instrText>
        </w:r>
        <w:r w:rsidR="00C10C7C">
          <w:rPr>
            <w:noProof/>
            <w:webHidden/>
          </w:rPr>
        </w:r>
        <w:r w:rsidR="00C10C7C">
          <w:rPr>
            <w:noProof/>
            <w:webHidden/>
          </w:rPr>
          <w:fldChar w:fldCharType="separate"/>
        </w:r>
        <w:r w:rsidR="00126BE8">
          <w:rPr>
            <w:noProof/>
            <w:webHidden/>
          </w:rPr>
          <w:t>106</w:t>
        </w:r>
        <w:r w:rsidR="00C10C7C">
          <w:rPr>
            <w:noProof/>
            <w:webHidden/>
          </w:rPr>
          <w:fldChar w:fldCharType="end"/>
        </w:r>
      </w:hyperlink>
    </w:p>
    <w:p w:rsidR="00C10C7C" w:rsidRPr="0011284E" w:rsidRDefault="00116100">
      <w:pPr>
        <w:pStyle w:val="Verzeichnis2"/>
        <w:tabs>
          <w:tab w:val="left" w:pos="880"/>
          <w:tab w:val="right" w:leader="dot" w:pos="9060"/>
        </w:tabs>
        <w:rPr>
          <w:rFonts w:eastAsia="Times New Roman"/>
          <w:i w:val="0"/>
          <w:iCs w:val="0"/>
          <w:noProof/>
          <w:sz w:val="22"/>
          <w:szCs w:val="22"/>
          <w:lang w:eastAsia="de-AT"/>
        </w:rPr>
      </w:pPr>
      <w:hyperlink w:anchor="_Toc400380770" w:history="1">
        <w:r w:rsidR="00C10C7C" w:rsidRPr="00B971BA">
          <w:rPr>
            <w:rStyle w:val="Hyperlink"/>
            <w:noProof/>
          </w:rPr>
          <w:t>B.4.</w:t>
        </w:r>
        <w:r w:rsidR="00C10C7C" w:rsidRPr="0011284E">
          <w:rPr>
            <w:rFonts w:eastAsia="Times New Roman"/>
            <w:i w:val="0"/>
            <w:iCs w:val="0"/>
            <w:noProof/>
            <w:sz w:val="22"/>
            <w:szCs w:val="22"/>
            <w:lang w:eastAsia="de-AT"/>
          </w:rPr>
          <w:tab/>
        </w:r>
        <w:r w:rsidR="00C10C7C" w:rsidRPr="00B971BA">
          <w:rPr>
            <w:rStyle w:val="Hyperlink"/>
            <w:noProof/>
          </w:rPr>
          <w:t>Unterschriftsklauseln und allfällige Vorbehaltsklauseln</w:t>
        </w:r>
        <w:r w:rsidR="00C10C7C">
          <w:rPr>
            <w:noProof/>
            <w:webHidden/>
          </w:rPr>
          <w:tab/>
        </w:r>
        <w:r w:rsidR="00C10C7C">
          <w:rPr>
            <w:noProof/>
            <w:webHidden/>
          </w:rPr>
          <w:fldChar w:fldCharType="begin"/>
        </w:r>
        <w:r w:rsidR="00C10C7C">
          <w:rPr>
            <w:noProof/>
            <w:webHidden/>
          </w:rPr>
          <w:instrText xml:space="preserve"> PAGEREF _Toc400380770 \h </w:instrText>
        </w:r>
        <w:r w:rsidR="00C10C7C">
          <w:rPr>
            <w:noProof/>
            <w:webHidden/>
          </w:rPr>
        </w:r>
        <w:r w:rsidR="00C10C7C">
          <w:rPr>
            <w:noProof/>
            <w:webHidden/>
          </w:rPr>
          <w:fldChar w:fldCharType="separate"/>
        </w:r>
        <w:r w:rsidR="00126BE8">
          <w:rPr>
            <w:noProof/>
            <w:webHidden/>
          </w:rPr>
          <w:t>107</w:t>
        </w:r>
        <w:r w:rsidR="00C10C7C">
          <w:rPr>
            <w:noProof/>
            <w:webHidden/>
          </w:rPr>
          <w:fldChar w:fldCharType="end"/>
        </w:r>
      </w:hyperlink>
    </w:p>
    <w:p w:rsidR="00606E37" w:rsidRPr="006577FE" w:rsidRDefault="00CA620D" w:rsidP="006577FE">
      <w:r>
        <w:fldChar w:fldCharType="end"/>
      </w:r>
    </w:p>
    <w:p w:rsidR="009769AF" w:rsidRDefault="009769AF" w:rsidP="00191280">
      <w:pPr>
        <w:pStyle w:val="IVEbene1"/>
        <w:sectPr w:rsidR="009769AF" w:rsidSect="006A77E7">
          <w:headerReference w:type="default" r:id="rId82"/>
          <w:headerReference w:type="first" r:id="rId83"/>
          <w:pgSz w:w="11906" w:h="16838"/>
          <w:pgMar w:top="538" w:right="1418" w:bottom="851" w:left="1418" w:header="709" w:footer="709" w:gutter="0"/>
          <w:cols w:space="708"/>
          <w:docGrid w:linePitch="360"/>
        </w:sectPr>
      </w:pPr>
      <w:bookmarkStart w:id="1176" w:name="_Toc400314443"/>
      <w:bookmarkStart w:id="1177" w:name="_Toc400315013"/>
      <w:bookmarkStart w:id="1178" w:name="_Toc400315563"/>
      <w:bookmarkStart w:id="1179" w:name="_Toc400315657"/>
      <w:bookmarkStart w:id="1180" w:name="_Toc400316145"/>
      <w:bookmarkStart w:id="1181" w:name="_Toc400316627"/>
    </w:p>
    <w:p w:rsidR="00AE64C2" w:rsidRPr="00C10C7C" w:rsidRDefault="00AE64C2" w:rsidP="00241CAE">
      <w:pPr>
        <w:pStyle w:val="IVEbene1"/>
        <w:pageBreakBefore/>
        <w:spacing w:before="0"/>
      </w:pPr>
      <w:bookmarkStart w:id="1182" w:name="_Toc400379448"/>
      <w:bookmarkStart w:id="1183" w:name="_Toc400380759"/>
      <w:bookmarkStart w:id="1184" w:name="IV_Vorbemerkung"/>
      <w:r w:rsidRPr="00C10C7C">
        <w:lastRenderedPageBreak/>
        <w:t>Vorbemerkung</w:t>
      </w:r>
      <w:r w:rsidR="00030549" w:rsidRPr="00C10C7C">
        <w:t xml:space="preserve"> zur Änderung </w:t>
      </w:r>
      <w:r w:rsidR="00DB1123" w:rsidRPr="00C10C7C">
        <w:t xml:space="preserve">und </w:t>
      </w:r>
      <w:r w:rsidR="000306E8" w:rsidRPr="00C10C7C">
        <w:t xml:space="preserve">einvernehmlichen </w:t>
      </w:r>
      <w:r w:rsidR="00DB1123" w:rsidRPr="00C10C7C">
        <w:t>Auf</w:t>
      </w:r>
      <w:r w:rsidR="004D4EF7" w:rsidRPr="00C10C7C">
        <w:t>lös</w:t>
      </w:r>
      <w:r w:rsidR="00DB1123" w:rsidRPr="00C10C7C">
        <w:t xml:space="preserve">ung </w:t>
      </w:r>
      <w:r w:rsidR="00030549" w:rsidRPr="00C10C7C">
        <w:t>von Vereinbarungen</w:t>
      </w:r>
      <w:bookmarkEnd w:id="1176"/>
      <w:bookmarkEnd w:id="1177"/>
      <w:bookmarkEnd w:id="1178"/>
      <w:bookmarkEnd w:id="1179"/>
      <w:bookmarkEnd w:id="1180"/>
      <w:bookmarkEnd w:id="1181"/>
      <w:bookmarkEnd w:id="1182"/>
      <w:bookmarkEnd w:id="1183"/>
    </w:p>
    <w:bookmarkEnd w:id="1184"/>
    <w:p w:rsidR="00AE64C2" w:rsidRPr="005947D1" w:rsidRDefault="00AE64C2" w:rsidP="005947D1">
      <w:pPr>
        <w:pStyle w:val="Standardtext"/>
        <w:rPr>
          <w:lang w:eastAsia="de-AT"/>
        </w:rPr>
      </w:pPr>
      <w:r w:rsidRPr="005947D1">
        <w:rPr>
          <w:lang w:eastAsia="de-AT"/>
        </w:rPr>
        <w:t xml:space="preserve">Im Anschluss an die Ausführungen unter </w:t>
      </w:r>
      <w:hyperlink w:anchor="IH1" w:history="1">
        <w:r w:rsidRPr="00A55B52">
          <w:rPr>
            <w:rStyle w:val="Hyperlink"/>
            <w:b/>
            <w:lang w:eastAsia="de-AT"/>
          </w:rPr>
          <w:t>I. H.</w:t>
        </w:r>
        <w:r w:rsidR="000306E8" w:rsidRPr="00A55B52">
          <w:rPr>
            <w:rStyle w:val="Hyperlink"/>
            <w:b/>
            <w:lang w:eastAsia="de-AT"/>
          </w:rPr>
          <w:t>1</w:t>
        </w:r>
      </w:hyperlink>
      <w:r w:rsidR="000306E8" w:rsidRPr="005947D1">
        <w:rPr>
          <w:b/>
          <w:lang w:eastAsia="de-AT"/>
        </w:rPr>
        <w:t xml:space="preserve"> und </w:t>
      </w:r>
      <w:hyperlink w:anchor="IH2" w:history="1">
        <w:r w:rsidR="000306E8" w:rsidRPr="00A55B52">
          <w:rPr>
            <w:rStyle w:val="Hyperlink"/>
            <w:b/>
            <w:lang w:eastAsia="de-AT"/>
          </w:rPr>
          <w:t>I. H.2.1.</w:t>
        </w:r>
      </w:hyperlink>
      <w:r w:rsidRPr="005947D1">
        <w:rPr>
          <w:lang w:eastAsia="de-AT"/>
        </w:rPr>
        <w:t xml:space="preserve"> </w:t>
      </w:r>
      <w:r w:rsidR="000306E8" w:rsidRPr="005947D1">
        <w:rPr>
          <w:lang w:eastAsia="de-AT"/>
        </w:rPr>
        <w:t xml:space="preserve">umfasst </w:t>
      </w:r>
      <w:r w:rsidR="008B2903" w:rsidRPr="005947D1">
        <w:rPr>
          <w:b/>
          <w:lang w:eastAsia="de-AT"/>
        </w:rPr>
        <w:t>Teil </w:t>
      </w:r>
      <w:r w:rsidRPr="005947D1">
        <w:rPr>
          <w:b/>
          <w:lang w:eastAsia="de-AT"/>
        </w:rPr>
        <w:t>IV.</w:t>
      </w:r>
    </w:p>
    <w:p w:rsidR="00AE64C2" w:rsidRPr="005947D1" w:rsidRDefault="00AE64C2" w:rsidP="00AC1400">
      <w:pPr>
        <w:numPr>
          <w:ilvl w:val="0"/>
          <w:numId w:val="41"/>
        </w:numPr>
        <w:spacing w:after="0" w:line="240" w:lineRule="auto"/>
        <w:ind w:left="284" w:hanging="284"/>
        <w:jc w:val="both"/>
        <w:rPr>
          <w:rFonts w:eastAsia="Times New Roman" w:cs="Arial"/>
          <w:szCs w:val="21"/>
          <w:lang w:eastAsia="de-AT"/>
        </w:rPr>
      </w:pPr>
      <w:r w:rsidRPr="005947D1">
        <w:rPr>
          <w:rFonts w:eastAsia="Times New Roman" w:cs="Arial"/>
          <w:szCs w:val="21"/>
          <w:lang w:eastAsia="de-AT"/>
        </w:rPr>
        <w:t xml:space="preserve">im </w:t>
      </w:r>
      <w:hyperlink w:anchor="IVA" w:history="1">
        <w:r w:rsidRPr="00A55B52">
          <w:rPr>
            <w:rStyle w:val="Hyperlink"/>
            <w:rFonts w:eastAsia="Times New Roman" w:cs="Arial"/>
            <w:b/>
            <w:szCs w:val="21"/>
            <w:lang w:eastAsia="de-AT"/>
          </w:rPr>
          <w:t>Abschnitt</w:t>
        </w:r>
        <w:r w:rsidRPr="00A55B52">
          <w:rPr>
            <w:rStyle w:val="Hyperlink"/>
            <w:rFonts w:eastAsia="Times New Roman" w:cs="Arial"/>
            <w:szCs w:val="21"/>
            <w:lang w:eastAsia="de-AT"/>
          </w:rPr>
          <w:t> </w:t>
        </w:r>
        <w:r w:rsidRPr="00A55B52">
          <w:rPr>
            <w:rStyle w:val="Hyperlink"/>
            <w:rFonts w:eastAsia="Times New Roman" w:cs="Arial"/>
            <w:b/>
            <w:szCs w:val="21"/>
            <w:lang w:eastAsia="de-AT"/>
          </w:rPr>
          <w:t>A</w:t>
        </w:r>
      </w:hyperlink>
      <w:r w:rsidRPr="005947D1">
        <w:rPr>
          <w:rFonts w:eastAsia="Times New Roman" w:cs="Arial"/>
          <w:szCs w:val="21"/>
          <w:lang w:eastAsia="de-AT"/>
        </w:rPr>
        <w:t xml:space="preserve"> Textbausteine für eine </w:t>
      </w:r>
      <w:r w:rsidRPr="005947D1">
        <w:rPr>
          <w:rFonts w:eastAsia="Times New Roman" w:cs="Arial"/>
          <w:b/>
          <w:szCs w:val="21"/>
          <w:lang w:eastAsia="de-AT"/>
        </w:rPr>
        <w:t>Änderung</w:t>
      </w:r>
      <w:r w:rsidRPr="005947D1">
        <w:rPr>
          <w:rFonts w:eastAsia="Times New Roman" w:cs="Arial"/>
          <w:szCs w:val="21"/>
          <w:lang w:eastAsia="de-AT"/>
        </w:rPr>
        <w:t xml:space="preserve"> einer Vereinbarung und</w:t>
      </w:r>
    </w:p>
    <w:p w:rsidR="000306E8" w:rsidRPr="005947D1" w:rsidRDefault="00AE64C2" w:rsidP="00AC1400">
      <w:pPr>
        <w:numPr>
          <w:ilvl w:val="0"/>
          <w:numId w:val="41"/>
        </w:numPr>
        <w:spacing w:after="0" w:line="240" w:lineRule="auto"/>
        <w:ind w:left="284" w:hanging="284"/>
        <w:jc w:val="both"/>
        <w:rPr>
          <w:rFonts w:eastAsia="Times New Roman" w:cs="Arial"/>
          <w:szCs w:val="21"/>
          <w:lang w:eastAsia="de-AT"/>
        </w:rPr>
      </w:pPr>
      <w:r w:rsidRPr="005947D1">
        <w:rPr>
          <w:rFonts w:eastAsia="Times New Roman" w:cs="Arial"/>
          <w:szCs w:val="21"/>
          <w:lang w:eastAsia="de-AT"/>
        </w:rPr>
        <w:t xml:space="preserve">im </w:t>
      </w:r>
      <w:hyperlink w:anchor="IVB" w:history="1">
        <w:r w:rsidRPr="00A55B52">
          <w:rPr>
            <w:rStyle w:val="Hyperlink"/>
            <w:rFonts w:eastAsia="Times New Roman" w:cs="Arial"/>
            <w:b/>
            <w:szCs w:val="21"/>
            <w:lang w:eastAsia="de-AT"/>
          </w:rPr>
          <w:t>Abschnitt B</w:t>
        </w:r>
      </w:hyperlink>
      <w:r w:rsidRPr="005947D1">
        <w:rPr>
          <w:rFonts w:eastAsia="Times New Roman" w:cs="Arial"/>
          <w:szCs w:val="21"/>
          <w:lang w:eastAsia="de-AT"/>
        </w:rPr>
        <w:t xml:space="preserve"> Textbausteine für eine </w:t>
      </w:r>
      <w:r w:rsidRPr="005947D1">
        <w:rPr>
          <w:rFonts w:eastAsia="Times New Roman" w:cs="Arial"/>
          <w:b/>
          <w:szCs w:val="21"/>
          <w:lang w:eastAsia="de-AT"/>
        </w:rPr>
        <w:t>einvernehmliche Auf</w:t>
      </w:r>
      <w:r w:rsidR="004D4EF7" w:rsidRPr="005947D1">
        <w:rPr>
          <w:rFonts w:eastAsia="Times New Roman" w:cs="Arial"/>
          <w:b/>
          <w:szCs w:val="21"/>
          <w:lang w:eastAsia="de-AT"/>
        </w:rPr>
        <w:t>lös</w:t>
      </w:r>
      <w:r w:rsidRPr="005947D1">
        <w:rPr>
          <w:rFonts w:eastAsia="Times New Roman" w:cs="Arial"/>
          <w:b/>
          <w:szCs w:val="21"/>
          <w:lang w:eastAsia="de-AT"/>
        </w:rPr>
        <w:t>ung</w:t>
      </w:r>
      <w:r w:rsidRPr="005947D1">
        <w:rPr>
          <w:rFonts w:eastAsia="Times New Roman" w:cs="Arial"/>
          <w:szCs w:val="21"/>
          <w:lang w:eastAsia="de-AT"/>
        </w:rPr>
        <w:t xml:space="preserve"> der Vereinbarung.</w:t>
      </w:r>
    </w:p>
    <w:p w:rsidR="00EA4679" w:rsidRDefault="000306E8" w:rsidP="005947D1">
      <w:pPr>
        <w:pStyle w:val="Standardtext"/>
        <w:rPr>
          <w:lang w:eastAsia="de-AT"/>
        </w:rPr>
      </w:pPr>
      <w:r w:rsidRPr="00927308">
        <w:rPr>
          <w:lang w:eastAsia="de-AT"/>
        </w:rPr>
        <w:t xml:space="preserve">Dabei wird (zur Vermeidung von Wiederholungen) zT nur auf Textbausteine des </w:t>
      </w:r>
      <w:r w:rsidRPr="00927308">
        <w:rPr>
          <w:b/>
          <w:lang w:eastAsia="de-AT"/>
        </w:rPr>
        <w:t>Teils III.</w:t>
      </w:r>
      <w:r w:rsidRPr="00927308">
        <w:rPr>
          <w:lang w:eastAsia="de-AT"/>
        </w:rPr>
        <w:t xml:space="preserve"> verwiesen.</w:t>
      </w:r>
    </w:p>
    <w:p w:rsidR="00AE64C2" w:rsidRPr="00BC62ED" w:rsidRDefault="00EA4679" w:rsidP="005947D1">
      <w:pPr>
        <w:pStyle w:val="Standardtext"/>
        <w:rPr>
          <w:b/>
          <w:lang w:eastAsia="de-AT"/>
        </w:rPr>
      </w:pPr>
      <w:r w:rsidRPr="005947D1">
        <w:rPr>
          <w:lang w:eastAsia="de-AT"/>
        </w:rPr>
        <w:t xml:space="preserve">Sofern Textbausteine ausdrücklich angeführt werden, </w:t>
      </w:r>
      <w:r w:rsidR="005947D1">
        <w:rPr>
          <w:lang w:eastAsia="de-AT"/>
        </w:rPr>
        <w:t xml:space="preserve">sind sie für </w:t>
      </w:r>
      <w:r w:rsidRPr="005947D1">
        <w:rPr>
          <w:lang w:eastAsia="de-AT"/>
        </w:rPr>
        <w:t>Verei</w:t>
      </w:r>
      <w:r w:rsidR="005947D1">
        <w:rPr>
          <w:lang w:eastAsia="de-AT"/>
        </w:rPr>
        <w:t xml:space="preserve">nbarungen gemäß Art. 15a Abs. 1 </w:t>
      </w:r>
      <w:r w:rsidRPr="005947D1">
        <w:rPr>
          <w:lang w:eastAsia="de-AT"/>
        </w:rPr>
        <w:t>B-VG</w:t>
      </w:r>
      <w:r w:rsidR="005947D1">
        <w:rPr>
          <w:lang w:eastAsia="de-AT"/>
        </w:rPr>
        <w:t xml:space="preserve"> formuliert</w:t>
      </w:r>
      <w:r w:rsidRPr="005947D1">
        <w:rPr>
          <w:lang w:eastAsia="de-AT"/>
        </w:rPr>
        <w:t xml:space="preserve">. </w:t>
      </w:r>
      <w:r w:rsidRPr="005947D1">
        <w:rPr>
          <w:b/>
          <w:lang w:eastAsia="de-AT"/>
        </w:rPr>
        <w:t>Fü</w:t>
      </w:r>
      <w:r w:rsidR="005947D1">
        <w:rPr>
          <w:b/>
          <w:lang w:eastAsia="de-AT"/>
        </w:rPr>
        <w:t>r Vereinbarungen gemäß Art. 15a Abs. 2 B</w:t>
      </w:r>
      <w:r w:rsidR="005947D1">
        <w:rPr>
          <w:b/>
          <w:lang w:eastAsia="de-AT"/>
        </w:rPr>
        <w:noBreakHyphen/>
      </w:r>
      <w:r w:rsidRPr="005947D1">
        <w:rPr>
          <w:b/>
          <w:lang w:eastAsia="de-AT"/>
        </w:rPr>
        <w:t xml:space="preserve">VG müssen </w:t>
      </w:r>
      <w:r w:rsidR="005947D1">
        <w:rPr>
          <w:b/>
          <w:lang w:eastAsia="de-AT"/>
        </w:rPr>
        <w:t xml:space="preserve">daher </w:t>
      </w:r>
      <w:r w:rsidRPr="005947D1">
        <w:rPr>
          <w:b/>
          <w:lang w:eastAsia="de-AT"/>
        </w:rPr>
        <w:t>die Bestimmungen über den Depositar entsprechend angepasst werden.</w:t>
      </w:r>
    </w:p>
    <w:p w:rsidR="00AE64C2" w:rsidRDefault="00AE64C2" w:rsidP="005947D1">
      <w:pPr>
        <w:pStyle w:val="Standardtext"/>
        <w:rPr>
          <w:lang w:eastAsia="de-AT"/>
        </w:rPr>
      </w:pPr>
      <w:r w:rsidRPr="00927308">
        <w:rPr>
          <w:lang w:eastAsia="de-AT"/>
        </w:rPr>
        <w:t>Rechtstechnisch erfolgt die Änderung von Vereinbarungen gemäß Art. 15a B</w:t>
      </w:r>
      <w:r w:rsidRPr="00927308">
        <w:rPr>
          <w:lang w:eastAsia="de-AT"/>
        </w:rPr>
        <w:noBreakHyphen/>
        <w:t>VG auf die gleiche Weise wie die Änderung von Gesetzen</w:t>
      </w:r>
      <w:r w:rsidR="000B707C" w:rsidRPr="00927308">
        <w:rPr>
          <w:lang w:eastAsia="de-AT"/>
        </w:rPr>
        <w:t xml:space="preserve"> </w:t>
      </w:r>
      <w:r w:rsidR="000B707C" w:rsidRPr="000000D7">
        <w:rPr>
          <w:lang w:eastAsia="de-AT"/>
        </w:rPr>
        <w:t>und Verordnungen</w:t>
      </w:r>
      <w:r w:rsidRPr="00927308">
        <w:rPr>
          <w:lang w:eastAsia="de-AT"/>
        </w:rPr>
        <w:t xml:space="preserve">, </w:t>
      </w:r>
      <w:r w:rsidR="006E1454" w:rsidRPr="00927308">
        <w:rPr>
          <w:lang w:eastAsia="de-AT"/>
        </w:rPr>
        <w:t xml:space="preserve">dh. </w:t>
      </w:r>
      <w:r w:rsidRPr="00927308">
        <w:rPr>
          <w:lang w:eastAsia="de-AT"/>
        </w:rPr>
        <w:t>durch entsprechende Novellierungsanordnungen.</w:t>
      </w:r>
    </w:p>
    <w:p w:rsidR="007B4B82" w:rsidRDefault="007B4B82" w:rsidP="005947D1">
      <w:pPr>
        <w:pStyle w:val="Standardtext"/>
        <w:rPr>
          <w:lang w:eastAsia="de-AT"/>
        </w:rPr>
        <w:sectPr w:rsidR="007B4B82" w:rsidSect="006A77E7">
          <w:headerReference w:type="default" r:id="rId84"/>
          <w:headerReference w:type="first" r:id="rId85"/>
          <w:pgSz w:w="11906" w:h="16838"/>
          <w:pgMar w:top="538" w:right="1418" w:bottom="851" w:left="1418" w:header="709" w:footer="709" w:gutter="0"/>
          <w:cols w:space="708"/>
          <w:docGrid w:linePitch="360"/>
        </w:sectPr>
      </w:pPr>
    </w:p>
    <w:p w:rsidR="00AE64C2" w:rsidRPr="00C10C7C" w:rsidRDefault="00AE64C2" w:rsidP="00241CAE">
      <w:pPr>
        <w:pStyle w:val="IVEbene1"/>
        <w:pageBreakBefore/>
        <w:spacing w:before="0"/>
      </w:pPr>
      <w:bookmarkStart w:id="1185" w:name="_Toc400314444"/>
      <w:bookmarkStart w:id="1186" w:name="_Toc400315014"/>
      <w:bookmarkStart w:id="1187" w:name="_Toc400315564"/>
      <w:bookmarkStart w:id="1188" w:name="_Toc400315658"/>
      <w:bookmarkStart w:id="1189" w:name="_Toc400316146"/>
      <w:bookmarkStart w:id="1190" w:name="_Toc400316628"/>
      <w:bookmarkStart w:id="1191" w:name="_Toc400379449"/>
      <w:bookmarkStart w:id="1192" w:name="_Toc400380760"/>
      <w:bookmarkStart w:id="1193" w:name="IVA"/>
      <w:r w:rsidRPr="00C10C7C">
        <w:lastRenderedPageBreak/>
        <w:t>A.</w:t>
      </w:r>
      <w:r w:rsidRPr="00C10C7C">
        <w:tab/>
        <w:t>Änderung einer Vereinbarung</w:t>
      </w:r>
      <w:bookmarkEnd w:id="1185"/>
      <w:bookmarkEnd w:id="1186"/>
      <w:bookmarkEnd w:id="1187"/>
      <w:bookmarkEnd w:id="1188"/>
      <w:bookmarkEnd w:id="1189"/>
      <w:bookmarkEnd w:id="1190"/>
      <w:bookmarkEnd w:id="1191"/>
      <w:bookmarkEnd w:id="1192"/>
    </w:p>
    <w:p w:rsidR="00AE64C2" w:rsidRPr="00AE64C2" w:rsidRDefault="008F1869" w:rsidP="00CA620D">
      <w:pPr>
        <w:pStyle w:val="IVEbene2"/>
      </w:pPr>
      <w:bookmarkStart w:id="1194" w:name="_Toc400314445"/>
      <w:bookmarkStart w:id="1195" w:name="_Toc400380761"/>
      <w:bookmarkStart w:id="1196" w:name="IVA1"/>
      <w:bookmarkEnd w:id="1193"/>
      <w:r>
        <w:t>A.</w:t>
      </w:r>
      <w:r w:rsidR="00AE64C2" w:rsidRPr="00AE64C2">
        <w:t>1.</w:t>
      </w:r>
      <w:r w:rsidR="005905FF">
        <w:tab/>
      </w:r>
      <w:r w:rsidR="00AE64C2" w:rsidRPr="00AE64C2">
        <w:t>Titel</w:t>
      </w:r>
      <w:bookmarkEnd w:id="1194"/>
      <w:bookmarkEnd w:id="1195"/>
    </w:p>
    <w:bookmarkEnd w:id="1196"/>
    <w:p w:rsidR="00AE64C2" w:rsidRPr="000306E8" w:rsidRDefault="00030549" w:rsidP="002D2DFC">
      <w:pPr>
        <w:pStyle w:val="Option"/>
        <w:rPr>
          <w:lang w:val="de-AT"/>
        </w:rPr>
      </w:pPr>
      <w:r>
        <w:t>Option </w:t>
      </w:r>
      <w:r w:rsidR="00AE64C2" w:rsidRPr="00AE64C2">
        <w:t>A</w:t>
      </w:r>
      <w:r w:rsidR="000306E8">
        <w:rPr>
          <w:lang w:val="de-AT"/>
        </w:rPr>
        <w:t xml:space="preserve"> („[</w:t>
      </w:r>
      <w:r w:rsidR="00036724">
        <w:rPr>
          <w:lang w:val="de-AT"/>
        </w:rPr>
        <w:t>...</w:t>
      </w:r>
      <w:r w:rsidR="000306E8">
        <w:rPr>
          <w:lang w:val="de-AT"/>
        </w:rPr>
        <w:t>], mit der [</w:t>
      </w:r>
      <w:r w:rsidR="00036724">
        <w:rPr>
          <w:lang w:val="de-AT"/>
        </w:rPr>
        <w:t>...</w:t>
      </w:r>
      <w:r w:rsidR="000306E8">
        <w:rPr>
          <w:lang w:val="de-AT"/>
        </w:rPr>
        <w:t>] geändert wird“)</w:t>
      </w:r>
    </w:p>
    <w:p w:rsidR="00D54E45" w:rsidRPr="00C74B0A" w:rsidRDefault="00D54E45" w:rsidP="00D54E45">
      <w:pPr>
        <w:pStyle w:val="11Titel"/>
      </w:pPr>
      <w:r w:rsidRPr="00C74B0A">
        <w:t>V</w:t>
      </w:r>
      <w:r>
        <w:t>ereinbarung gemäß Art</w:t>
      </w:r>
      <w:r w:rsidR="000223C8">
        <w:t>ikel</w:t>
      </w:r>
      <w:r>
        <w:t> 15a B</w:t>
      </w:r>
      <w:r>
        <w:noBreakHyphen/>
      </w:r>
      <w:r w:rsidRPr="00C74B0A">
        <w:t>VG, mit der</w:t>
      </w:r>
      <w:r w:rsidR="00F57ADF">
        <w:t xml:space="preserve"> die</w:t>
      </w:r>
      <w:r w:rsidRPr="00C74B0A">
        <w:t xml:space="preserve"> &lt;</w:t>
      </w:r>
      <w:r w:rsidRPr="006808A2">
        <w:rPr>
          <w:b w:val="0"/>
        </w:rPr>
        <w:t>Langtitel [also: Vereinbarung gemäß Art. 15a B</w:t>
      </w:r>
      <w:r w:rsidRPr="006808A2">
        <w:rPr>
          <w:b w:val="0"/>
        </w:rPr>
        <w:noBreakHyphen/>
        <w:t>VG über ...]</w:t>
      </w:r>
      <w:r w:rsidRPr="00C74B0A">
        <w:t>&gt; geändert wird (</w:t>
      </w:r>
      <w:r w:rsidR="00F57ADF">
        <w:rPr>
          <w:b w:val="0"/>
        </w:rPr>
        <w:t>&lt;</w:t>
      </w:r>
      <w:r w:rsidRPr="006808A2">
        <w:rPr>
          <w:b w:val="0"/>
        </w:rPr>
        <w:t>Kurzbezeichnung des Gegenstandes&gt;</w:t>
      </w:r>
      <w:r w:rsidR="005A4772">
        <w:rPr>
          <w:b w:val="0"/>
        </w:rPr>
        <w:t>-</w:t>
      </w:r>
      <w:r w:rsidR="005A4772" w:rsidRPr="003123E1">
        <w:t>Änderungsvereinbarung</w:t>
      </w:r>
      <w:r w:rsidRPr="00C74B0A">
        <w:t>)</w:t>
      </w:r>
    </w:p>
    <w:p w:rsidR="00D54E45" w:rsidRPr="00C74B0A" w:rsidRDefault="00D54E45" w:rsidP="00D54E45">
      <w:pPr>
        <w:pStyle w:val="11Titel"/>
      </w:pPr>
      <w:r w:rsidRPr="00C74B0A">
        <w:t>Vereinbarung gemäß Art</w:t>
      </w:r>
      <w:r w:rsidR="000223C8">
        <w:t>ikel</w:t>
      </w:r>
      <w:r w:rsidRPr="00C74B0A">
        <w:t> 15a B</w:t>
      </w:r>
      <w:r w:rsidRPr="00C74B0A">
        <w:noBreakHyphen/>
        <w:t xml:space="preserve">VG, mit der </w:t>
      </w:r>
      <w:r w:rsidR="00F57ADF">
        <w:t xml:space="preserve">die </w:t>
      </w:r>
      <w:r w:rsidRPr="00C74B0A">
        <w:t>&lt;</w:t>
      </w:r>
      <w:r w:rsidRPr="006808A2">
        <w:rPr>
          <w:b w:val="0"/>
        </w:rPr>
        <w:t>Kurztitel</w:t>
      </w:r>
      <w:r w:rsidRPr="00C74B0A">
        <w:t xml:space="preserve">&gt; geändert wird </w:t>
      </w:r>
      <w:r w:rsidR="005A4772" w:rsidRPr="00C74B0A">
        <w:t>(</w:t>
      </w:r>
      <w:r w:rsidR="005A4772">
        <w:rPr>
          <w:b w:val="0"/>
        </w:rPr>
        <w:t>&lt;</w:t>
      </w:r>
      <w:r w:rsidR="005A4772" w:rsidRPr="006808A2">
        <w:rPr>
          <w:b w:val="0"/>
        </w:rPr>
        <w:t>Kurzbezeichnung des Gegenstandes&gt;</w:t>
      </w:r>
      <w:r w:rsidR="005A4772">
        <w:rPr>
          <w:b w:val="0"/>
        </w:rPr>
        <w:t>-</w:t>
      </w:r>
      <w:r w:rsidR="005A4772" w:rsidRPr="003123E1">
        <w:t>Änderungsvereinbarung</w:t>
      </w:r>
      <w:r w:rsidR="005A4772" w:rsidRPr="00C74B0A">
        <w:t>)</w:t>
      </w:r>
    </w:p>
    <w:p w:rsidR="00AE64C2" w:rsidRPr="000306E8" w:rsidRDefault="00AE64C2" w:rsidP="002D2DFC">
      <w:pPr>
        <w:pStyle w:val="Option"/>
        <w:rPr>
          <w:lang w:val="de-AT"/>
        </w:rPr>
      </w:pPr>
      <w:r w:rsidRPr="00AE64C2">
        <w:t>Option</w:t>
      </w:r>
      <w:r w:rsidR="00030549">
        <w:t> </w:t>
      </w:r>
      <w:r w:rsidRPr="00AE64C2">
        <w:t>B</w:t>
      </w:r>
      <w:r w:rsidR="000306E8">
        <w:rPr>
          <w:lang w:val="de-AT"/>
        </w:rPr>
        <w:t xml:space="preserve"> („[</w:t>
      </w:r>
      <w:r w:rsidR="00036724">
        <w:rPr>
          <w:lang w:val="de-AT"/>
        </w:rPr>
        <w:t>...</w:t>
      </w:r>
      <w:r w:rsidR="000306E8">
        <w:rPr>
          <w:lang w:val="de-AT"/>
        </w:rPr>
        <w:t>] über die Änderung der [</w:t>
      </w:r>
      <w:r w:rsidR="00036724">
        <w:rPr>
          <w:lang w:val="de-AT"/>
        </w:rPr>
        <w:t>...</w:t>
      </w:r>
      <w:r w:rsidR="000306E8">
        <w:rPr>
          <w:lang w:val="de-AT"/>
        </w:rPr>
        <w:t>]“)</w:t>
      </w:r>
    </w:p>
    <w:p w:rsidR="00EA4679" w:rsidRDefault="00EA4679" w:rsidP="006808A2">
      <w:pPr>
        <w:pStyle w:val="11Titel"/>
      </w:pPr>
      <w:r w:rsidRPr="00C74B0A">
        <w:t>Vereinbarung gemäß Art</w:t>
      </w:r>
      <w:r>
        <w:t>ikel</w:t>
      </w:r>
      <w:r w:rsidRPr="00C74B0A">
        <w:t> 15a B</w:t>
      </w:r>
      <w:r w:rsidRPr="00C74B0A">
        <w:noBreakHyphen/>
        <w:t>VG über die Änderung der &lt;</w:t>
      </w:r>
      <w:r>
        <w:rPr>
          <w:b w:val="0"/>
        </w:rPr>
        <w:t>Langtitel</w:t>
      </w:r>
      <w:r w:rsidRPr="00C74B0A">
        <w:t>&gt; (</w:t>
      </w:r>
      <w:r>
        <w:rPr>
          <w:b w:val="0"/>
        </w:rPr>
        <w:t>&lt;</w:t>
      </w:r>
      <w:r w:rsidRPr="006808A2">
        <w:rPr>
          <w:b w:val="0"/>
        </w:rPr>
        <w:t>Kurzbezeichnung des Gegenstandes&gt;</w:t>
      </w:r>
      <w:r>
        <w:rPr>
          <w:b w:val="0"/>
        </w:rPr>
        <w:t>-</w:t>
      </w:r>
      <w:r w:rsidRPr="003123E1">
        <w:t>Änderungsvereinbarung</w:t>
      </w:r>
      <w:r w:rsidRPr="00C74B0A">
        <w:t>)</w:t>
      </w:r>
    </w:p>
    <w:p w:rsidR="006808A2" w:rsidRPr="00C74B0A" w:rsidRDefault="006808A2" w:rsidP="006808A2">
      <w:pPr>
        <w:pStyle w:val="11Titel"/>
      </w:pPr>
      <w:r w:rsidRPr="00C74B0A">
        <w:t>Vereinbarung gemäß Art</w:t>
      </w:r>
      <w:r w:rsidR="000223C8">
        <w:t>ikel</w:t>
      </w:r>
      <w:r w:rsidRPr="00C74B0A">
        <w:t> 15a B</w:t>
      </w:r>
      <w:r w:rsidRPr="00C74B0A">
        <w:noBreakHyphen/>
        <w:t>VG über die Änderung der &lt;</w:t>
      </w:r>
      <w:r w:rsidRPr="006808A2">
        <w:rPr>
          <w:b w:val="0"/>
        </w:rPr>
        <w:t>Kurztitel</w:t>
      </w:r>
      <w:r w:rsidRPr="00C74B0A">
        <w:t xml:space="preserve">&gt; </w:t>
      </w:r>
      <w:r w:rsidR="005A4772" w:rsidRPr="00C74B0A">
        <w:t>(</w:t>
      </w:r>
      <w:r w:rsidR="005A4772">
        <w:rPr>
          <w:b w:val="0"/>
        </w:rPr>
        <w:t>&lt;</w:t>
      </w:r>
      <w:r w:rsidR="005A4772" w:rsidRPr="006808A2">
        <w:rPr>
          <w:b w:val="0"/>
        </w:rPr>
        <w:t>Kurzbezeichnung des Gegenstandes&gt;</w:t>
      </w:r>
      <w:r w:rsidR="005A4772">
        <w:rPr>
          <w:b w:val="0"/>
        </w:rPr>
        <w:t>-</w:t>
      </w:r>
      <w:r w:rsidR="005A4772" w:rsidRPr="003123E1">
        <w:t>Änderungsvereinbarung</w:t>
      </w:r>
      <w:r w:rsidR="005A4772" w:rsidRPr="00C74B0A">
        <w:t>)</w:t>
      </w:r>
    </w:p>
    <w:p w:rsidR="00AE64C2" w:rsidRPr="00AE64C2" w:rsidRDefault="00AE64C2" w:rsidP="002D2DFC">
      <w:pPr>
        <w:pStyle w:val="Hinweis"/>
      </w:pPr>
      <w:r w:rsidRPr="00AE64C2">
        <w:t>Hinweise</w:t>
      </w:r>
    </w:p>
    <w:p w:rsidR="00AE64C2" w:rsidRPr="00AE64C2" w:rsidRDefault="005905FF" w:rsidP="005905FF">
      <w:pPr>
        <w:pStyle w:val="HinweistextmitNummern"/>
      </w:pPr>
      <w:r>
        <w:t>1)</w:t>
      </w:r>
      <w:r>
        <w:tab/>
      </w:r>
      <w:r w:rsidR="00AE64C2" w:rsidRPr="00AE64C2">
        <w:t>Wenn die zu ändernde Vereinbarung gem</w:t>
      </w:r>
      <w:r w:rsidR="006808A2">
        <w:t>äß Art. </w:t>
      </w:r>
      <w:r w:rsidR="00AE64C2" w:rsidRPr="00AE64C2">
        <w:t xml:space="preserve">15a </w:t>
      </w:r>
      <w:r w:rsidR="006808A2">
        <w:t>B</w:t>
      </w:r>
      <w:r w:rsidR="006808A2">
        <w:noBreakHyphen/>
      </w:r>
      <w:r w:rsidR="00AE64C2" w:rsidRPr="00AE64C2">
        <w:t xml:space="preserve">VG einen Kurztitel hat (siehe dazu </w:t>
      </w:r>
      <w:hyperlink w:anchor="IIIA1" w:history="1">
        <w:r w:rsidR="00AE64C2" w:rsidRPr="002004AB">
          <w:rPr>
            <w:rStyle w:val="Hyperlink"/>
            <w:b/>
          </w:rPr>
          <w:t>III.</w:t>
        </w:r>
        <w:r w:rsidR="006808A2" w:rsidRPr="002004AB">
          <w:rPr>
            <w:rStyle w:val="Hyperlink"/>
            <w:b/>
          </w:rPr>
          <w:t> </w:t>
        </w:r>
        <w:r w:rsidR="00AE64C2" w:rsidRPr="002004AB">
          <w:rPr>
            <w:rStyle w:val="Hyperlink"/>
            <w:b/>
          </w:rPr>
          <w:t>A.1.</w:t>
        </w:r>
      </w:hyperlink>
      <w:r w:rsidR="00AE64C2" w:rsidRPr="00AE64C2">
        <w:t xml:space="preserve"> und </w:t>
      </w:r>
      <w:hyperlink w:anchor="IIIB1" w:history="1">
        <w:r w:rsidR="00AE64C2" w:rsidRPr="002004AB">
          <w:rPr>
            <w:rStyle w:val="Hyperlink"/>
            <w:b/>
          </w:rPr>
          <w:t>III.</w:t>
        </w:r>
        <w:r w:rsidR="006808A2" w:rsidRPr="002004AB">
          <w:rPr>
            <w:rStyle w:val="Hyperlink"/>
            <w:b/>
          </w:rPr>
          <w:t> </w:t>
        </w:r>
        <w:r w:rsidR="00AE64C2" w:rsidRPr="002004AB">
          <w:rPr>
            <w:rStyle w:val="Hyperlink"/>
            <w:b/>
          </w:rPr>
          <w:t>B.1.</w:t>
        </w:r>
      </w:hyperlink>
      <w:r w:rsidR="00AE64C2" w:rsidRPr="00AE64C2">
        <w:t>), so ist dieser anzuführen; andernfalls muss der Langtitel ge</w:t>
      </w:r>
      <w:r w:rsidR="006202B3">
        <w:softHyphen/>
      </w:r>
      <w:r w:rsidR="00AE64C2" w:rsidRPr="00AE64C2">
        <w:t>nannt werden.</w:t>
      </w:r>
      <w:r w:rsidR="00AE64C2" w:rsidRPr="00AE64C2">
        <w:rPr>
          <w:vertAlign w:val="superscript"/>
        </w:rPr>
        <w:footnoteReference w:id="119"/>
      </w:r>
    </w:p>
    <w:p w:rsidR="005A4772" w:rsidRDefault="005905FF" w:rsidP="005905FF">
      <w:pPr>
        <w:pStyle w:val="HinweistextmitNummern"/>
      </w:pPr>
      <w:r>
        <w:t>2)</w:t>
      </w:r>
      <w:r>
        <w:tab/>
      </w:r>
      <w:r w:rsidR="005A4772">
        <w:t>Auch hier kann der Begriff „Änderungsvereinbarung“ notfalls vorangestellt werden: „</w:t>
      </w:r>
      <w:r w:rsidR="005A4772" w:rsidRPr="005A4772">
        <w:rPr>
          <w:b/>
        </w:rPr>
        <w:t>Änderungsvereinbarung</w:t>
      </w:r>
      <w:r w:rsidR="005A4772">
        <w:t xml:space="preserve"> &lt;Kurzbezeichnung des Gegenstandes&gt;“.</w:t>
      </w:r>
    </w:p>
    <w:p w:rsidR="00AE64C2" w:rsidRPr="00AE64C2" w:rsidRDefault="005A4772" w:rsidP="005905FF">
      <w:pPr>
        <w:pStyle w:val="HinweistextmitNummern"/>
      </w:pPr>
      <w:r>
        <w:t>3)</w:t>
      </w:r>
      <w:r>
        <w:tab/>
      </w:r>
      <w:r w:rsidR="00AE64C2" w:rsidRPr="00AE64C2">
        <w:t xml:space="preserve">Die Fundstelle der zu ändernden Vereinbarung soll im Titel </w:t>
      </w:r>
      <w:r w:rsidR="00AE64C2" w:rsidRPr="00AE64C2">
        <w:rPr>
          <w:b/>
        </w:rPr>
        <w:t>nicht</w:t>
      </w:r>
      <w:r w:rsidR="00AE64C2" w:rsidRPr="00AE64C2">
        <w:t xml:space="preserve"> vorkommen</w:t>
      </w:r>
      <w:r w:rsidR="000223C8">
        <w:t>. Dies ent</w:t>
      </w:r>
      <w:r w:rsidR="000223C8">
        <w:softHyphen/>
        <w:t xml:space="preserve">spricht nicht nur der bei Gesetzen und Verordnungen geübten Konvention; </w:t>
      </w:r>
      <w:r w:rsidR="006202B3">
        <w:t>bei Verein</w:t>
      </w:r>
      <w:r w:rsidR="006202B3">
        <w:softHyphen/>
        <w:t>barungen nach Art. 15a B</w:t>
      </w:r>
      <w:r w:rsidR="006202B3">
        <w:noBreakHyphen/>
        <w:t>VG sprechen darüber hinaus folgende Gründe gegen die Anführung der Fundstelle:</w:t>
      </w:r>
    </w:p>
    <w:p w:rsidR="00AE64C2" w:rsidRPr="00AE64C2" w:rsidRDefault="00AE64C2" w:rsidP="00F57ADF">
      <w:pPr>
        <w:pStyle w:val="HinweistextneuerAbsatz"/>
      </w:pPr>
      <w:r w:rsidRPr="00AE64C2">
        <w:t>Bei einer Vereinbarung gem</w:t>
      </w:r>
      <w:r w:rsidR="006808A2">
        <w:t>äß Art. 15a B</w:t>
      </w:r>
      <w:r w:rsidR="006808A2">
        <w:noBreakHyphen/>
      </w:r>
      <w:r w:rsidRPr="00AE64C2">
        <w:t>VG gibt es notwendigerweise mindestens zwei Fundstellen, die angeführt werden könnten: b</w:t>
      </w:r>
      <w:r w:rsidR="006808A2">
        <w:t>ei einer Vereinbarung nach Abs. </w:t>
      </w:r>
      <w:r w:rsidRPr="00AE64C2">
        <w:t>1 eine BGBl-Nummer und (zumindest) eine LGBl-Nummer, bei Vereinbarungen nach Abs.</w:t>
      </w:r>
      <w:r w:rsidR="006808A2">
        <w:t> </w:t>
      </w:r>
      <w:r w:rsidRPr="00AE64C2">
        <w:t xml:space="preserve">2 LGBl-Nummern von zumindest zwei Ländern. Die Anführung sämtlicher – also </w:t>
      </w:r>
      <w:r w:rsidR="00C13027">
        <w:t xml:space="preserve">ggf. </w:t>
      </w:r>
      <w:r w:rsidRPr="00AE64C2">
        <w:t>von zehn – Fundstellen erscheint unzweckmäßig. Ebenso unzweckmäßig wäre es aber, würde jede Vertragspartei auf die Fundstelle im jeweiligen Kundmachungsorgan ver</w:t>
      </w:r>
      <w:r w:rsidR="005947D1">
        <w:rPr>
          <w:lang w:val="de-DE"/>
        </w:rPr>
        <w:softHyphen/>
      </w:r>
      <w:r w:rsidRPr="00AE64C2">
        <w:t>weisen; denn in diesem Fall hätte die Änderungsvereinbarung keinen einheitlichen Titel.</w:t>
      </w:r>
    </w:p>
    <w:p w:rsidR="00AE64C2" w:rsidRPr="00AE64C2" w:rsidRDefault="00AE64C2" w:rsidP="00F57ADF">
      <w:pPr>
        <w:pStyle w:val="HinweistextneuerAbsatz"/>
      </w:pPr>
      <w:r w:rsidRPr="00AE64C2">
        <w:t>Im Falle einer Änderung einer Ver</w:t>
      </w:r>
      <w:r w:rsidR="006808A2">
        <w:t xml:space="preserve">einbarung </w:t>
      </w:r>
      <w:r w:rsidR="005909E4">
        <w:t xml:space="preserve">gemäß </w:t>
      </w:r>
      <w:r w:rsidR="006808A2">
        <w:t>Art. 15a Abs. 1 B</w:t>
      </w:r>
      <w:r w:rsidR="006808A2">
        <w:noBreakHyphen/>
      </w:r>
      <w:r w:rsidRPr="00AE64C2">
        <w:t>VG könnte zwar auf die Fundstelle im BGBl</w:t>
      </w:r>
      <w:r w:rsidR="005A4772">
        <w:t>.</w:t>
      </w:r>
      <w:r w:rsidRPr="00AE64C2">
        <w:t xml:space="preserve"> referenziert werden; bei einer Vereinbarung gem</w:t>
      </w:r>
      <w:r w:rsidR="006808A2">
        <w:t>äß</w:t>
      </w:r>
      <w:r w:rsidRPr="00AE64C2">
        <w:t xml:space="preserve"> Art.</w:t>
      </w:r>
      <w:r w:rsidR="006808A2">
        <w:t> </w:t>
      </w:r>
      <w:r w:rsidRPr="00AE64C2">
        <w:t>15a Abs.</w:t>
      </w:r>
      <w:r w:rsidR="006808A2">
        <w:t> 2 B</w:t>
      </w:r>
      <w:r w:rsidR="006808A2">
        <w:noBreakHyphen/>
      </w:r>
      <w:r w:rsidRPr="00AE64C2">
        <w:t>VG bestünde diese Möglichkeit aber nicht.</w:t>
      </w:r>
      <w:r w:rsidRPr="00AE64C2">
        <w:rPr>
          <w:vertAlign w:val="superscript"/>
        </w:rPr>
        <w:footnoteReference w:id="120"/>
      </w:r>
      <w:r w:rsidR="003123E1">
        <w:t xml:space="preserve"> </w:t>
      </w:r>
      <w:r w:rsidRPr="00AE64C2">
        <w:rPr>
          <w:vertAlign w:val="superscript"/>
        </w:rPr>
        <w:footnoteReference w:id="121"/>
      </w:r>
    </w:p>
    <w:p w:rsidR="00AE64C2" w:rsidRPr="00AE64C2" w:rsidRDefault="00562962" w:rsidP="005905FF">
      <w:pPr>
        <w:pStyle w:val="Option"/>
      </w:pPr>
      <w:r>
        <w:lastRenderedPageBreak/>
        <w:t>Option</w:t>
      </w:r>
      <w:r>
        <w:rPr>
          <w:lang w:val="de-DE"/>
        </w:rPr>
        <w:t> </w:t>
      </w:r>
      <w:r w:rsidR="00AE64C2" w:rsidRPr="00AE64C2">
        <w:t>C (bei einer wiederholten Änderung einer Vereinbarung)</w:t>
      </w:r>
    </w:p>
    <w:p w:rsidR="006808A2" w:rsidRPr="00C74B0A" w:rsidRDefault="006808A2" w:rsidP="006808A2">
      <w:pPr>
        <w:pStyle w:val="11Titel"/>
      </w:pPr>
      <w:r>
        <w:t>Vereinbarung gemäß Art</w:t>
      </w:r>
      <w:r w:rsidR="000223C8">
        <w:t>ikel</w:t>
      </w:r>
      <w:r>
        <w:t> </w:t>
      </w:r>
      <w:r w:rsidRPr="00C74B0A">
        <w:t>15a B</w:t>
      </w:r>
      <w:r>
        <w:noBreakHyphen/>
      </w:r>
      <w:r w:rsidRPr="00C74B0A">
        <w:t>VG über die zweite Änderung der &lt;</w:t>
      </w:r>
      <w:r w:rsidRPr="006808A2">
        <w:rPr>
          <w:b w:val="0"/>
        </w:rPr>
        <w:t>Langtitel</w:t>
      </w:r>
      <w:r w:rsidRPr="00C74B0A">
        <w:t>&gt;</w:t>
      </w:r>
      <w:r>
        <w:t xml:space="preserve"> (</w:t>
      </w:r>
      <w:r w:rsidRPr="00C74B0A">
        <w:t xml:space="preserve">Zweite </w:t>
      </w:r>
      <w:r w:rsidR="005A4772" w:rsidRPr="006808A2">
        <w:rPr>
          <w:b w:val="0"/>
        </w:rPr>
        <w:t>&lt;Kurzbezeichnung des Gegenstandes&gt;</w:t>
      </w:r>
      <w:r w:rsidR="005A4772">
        <w:rPr>
          <w:b w:val="0"/>
        </w:rPr>
        <w:t>-</w:t>
      </w:r>
      <w:r w:rsidRPr="00C74B0A">
        <w:t>Änderungsvereinbarung)</w:t>
      </w:r>
    </w:p>
    <w:p w:rsidR="006808A2" w:rsidRPr="00C74B0A" w:rsidRDefault="006808A2" w:rsidP="006808A2">
      <w:pPr>
        <w:pStyle w:val="11Titel"/>
      </w:pPr>
      <w:r w:rsidRPr="00C74B0A">
        <w:t>Vereinbarung gemäß Art.</w:t>
      </w:r>
      <w:r>
        <w:t> 15a B</w:t>
      </w:r>
      <w:r>
        <w:noBreakHyphen/>
      </w:r>
      <w:r w:rsidRPr="00C74B0A">
        <w:t xml:space="preserve">VG über die zweite Änderung der </w:t>
      </w:r>
      <w:r w:rsidRPr="006808A2">
        <w:rPr>
          <w:b w:val="0"/>
        </w:rPr>
        <w:t>&lt;Kurztitel&gt;</w:t>
      </w:r>
      <w:r w:rsidRPr="00C74B0A">
        <w:t xml:space="preserve"> (Zweite </w:t>
      </w:r>
      <w:r w:rsidR="005A4772" w:rsidRPr="00C74B0A">
        <w:t xml:space="preserve"> </w:t>
      </w:r>
      <w:r w:rsidR="005A4772" w:rsidRPr="006808A2">
        <w:rPr>
          <w:b w:val="0"/>
        </w:rPr>
        <w:t>&lt;Kurzbezeichnung des Gegenstandes&gt;</w:t>
      </w:r>
      <w:r w:rsidR="005A4772">
        <w:rPr>
          <w:b w:val="0"/>
        </w:rPr>
        <w:t>-</w:t>
      </w:r>
      <w:r w:rsidRPr="00C74B0A">
        <w:t>Änderungsvereinbarung)</w:t>
      </w:r>
    </w:p>
    <w:p w:rsidR="00AE64C2" w:rsidRPr="00AE64C2" w:rsidRDefault="00AE64C2" w:rsidP="005905FF">
      <w:pPr>
        <w:pStyle w:val="Hinweis"/>
      </w:pPr>
      <w:r w:rsidRPr="00AE64C2">
        <w:t>Hinweis</w:t>
      </w:r>
      <w:r w:rsidR="000B707C" w:rsidRPr="00562962">
        <w:t>e</w:t>
      </w:r>
    </w:p>
    <w:p w:rsidR="00AE64C2" w:rsidRDefault="005A4772" w:rsidP="005A4772">
      <w:pPr>
        <w:pStyle w:val="HinweistextmitNummern"/>
      </w:pPr>
      <w:r>
        <w:t>1)</w:t>
      </w:r>
      <w:r>
        <w:tab/>
      </w:r>
      <w:r w:rsidR="00AE64C2" w:rsidRPr="00AE64C2">
        <w:t>Wird eine Vereinbarung zum wiederholten Mal geändert</w:t>
      </w:r>
      <w:r w:rsidR="00AE64C2" w:rsidRPr="00AE64C2">
        <w:rPr>
          <w:vertAlign w:val="superscript"/>
        </w:rPr>
        <w:footnoteReference w:id="122"/>
      </w:r>
      <w:r w:rsidR="00AE64C2" w:rsidRPr="00AE64C2">
        <w:t>, sollte dies im Titel zum Aus</w:t>
      </w:r>
      <w:r w:rsidR="00A53B15">
        <w:rPr>
          <w:lang w:val="de-DE"/>
        </w:rPr>
        <w:softHyphen/>
      </w:r>
      <w:r w:rsidR="00AE64C2" w:rsidRPr="00AE64C2">
        <w:t>druck kommen.</w:t>
      </w:r>
    </w:p>
    <w:p w:rsidR="005A4772" w:rsidRPr="005A4772" w:rsidRDefault="005A4772" w:rsidP="005A4772">
      <w:pPr>
        <w:pStyle w:val="HinweistextmitNummern"/>
      </w:pPr>
      <w:r>
        <w:t>2)</w:t>
      </w:r>
      <w:r>
        <w:tab/>
        <w:t>Auch hier kann der Begriff „Änderungsvereinbarung“ notfalls vorangestellt werden: „</w:t>
      </w:r>
      <w:r w:rsidRPr="005A4772">
        <w:rPr>
          <w:b/>
        </w:rPr>
        <w:t>Zweite</w:t>
      </w:r>
      <w:r>
        <w:t xml:space="preserve"> </w:t>
      </w:r>
      <w:r w:rsidRPr="005A4772">
        <w:rPr>
          <w:b/>
        </w:rPr>
        <w:t>Änderungsvereinbarung</w:t>
      </w:r>
      <w:r>
        <w:t xml:space="preserve"> &lt;Kurzbezeichnung des Gegenstandes&gt;“.</w:t>
      </w:r>
    </w:p>
    <w:p w:rsidR="00AE64C2" w:rsidRPr="00606E37" w:rsidRDefault="008F1869" w:rsidP="00CA620D">
      <w:pPr>
        <w:pStyle w:val="IVEbene2"/>
      </w:pPr>
      <w:bookmarkStart w:id="1197" w:name="_Toc400314446"/>
      <w:bookmarkStart w:id="1198" w:name="_Toc400380762"/>
      <w:bookmarkStart w:id="1199" w:name="IVA2"/>
      <w:r>
        <w:t>A.</w:t>
      </w:r>
      <w:r w:rsidR="005905FF" w:rsidRPr="00606E37">
        <w:t>2.</w:t>
      </w:r>
      <w:r w:rsidR="005905FF" w:rsidRPr="00606E37">
        <w:tab/>
      </w:r>
      <w:r w:rsidR="00AE64C2" w:rsidRPr="00606E37">
        <w:t>Präambel</w:t>
      </w:r>
      <w:bookmarkEnd w:id="1197"/>
      <w:bookmarkEnd w:id="1198"/>
    </w:p>
    <w:bookmarkEnd w:id="1199"/>
    <w:p w:rsidR="00AE64C2" w:rsidRPr="00AE64C2" w:rsidRDefault="00AE64C2" w:rsidP="005905FF">
      <w:pPr>
        <w:pStyle w:val="Hinweis"/>
      </w:pPr>
      <w:r w:rsidRPr="00AE64C2">
        <w:t>Hinweis</w:t>
      </w:r>
    </w:p>
    <w:p w:rsidR="00AE64C2" w:rsidRPr="00AE64C2" w:rsidRDefault="00AE64C2" w:rsidP="00A32FAD">
      <w:pPr>
        <w:pStyle w:val="HinweistextohneNummerierung"/>
      </w:pPr>
      <w:r w:rsidRPr="00AE64C2">
        <w:t xml:space="preserve">Die Präambel einer Vereinbarung zur Änderung einer bestehenden Vereinbarung sollte dem Muster der Präambel der zu ändernden Vereinbarung folgen </w:t>
      </w:r>
      <w:r w:rsidR="00F57ADF">
        <w:t>(</w:t>
      </w:r>
      <w:r w:rsidRPr="00AE64C2">
        <w:t>vgl</w:t>
      </w:r>
      <w:r w:rsidR="006808A2">
        <w:t>.</w:t>
      </w:r>
      <w:r w:rsidRPr="00AE64C2">
        <w:t xml:space="preserve"> dazu </w:t>
      </w:r>
      <w:r w:rsidR="00C13027">
        <w:t xml:space="preserve">va. </w:t>
      </w:r>
      <w:hyperlink w:anchor="IIIA1" w:history="1">
        <w:r w:rsidRPr="00505287">
          <w:rPr>
            <w:rStyle w:val="Hyperlink"/>
            <w:b/>
          </w:rPr>
          <w:t>III.</w:t>
        </w:r>
        <w:r w:rsidR="006808A2" w:rsidRPr="00505287">
          <w:rPr>
            <w:rStyle w:val="Hyperlink"/>
            <w:b/>
          </w:rPr>
          <w:t> </w:t>
        </w:r>
        <w:r w:rsidRPr="00505287">
          <w:rPr>
            <w:rStyle w:val="Hyperlink"/>
            <w:b/>
          </w:rPr>
          <w:t>A.1.</w:t>
        </w:r>
      </w:hyperlink>
      <w:r w:rsidRPr="00AE64C2">
        <w:t xml:space="preserve"> und </w:t>
      </w:r>
      <w:hyperlink w:anchor="IIIB1" w:history="1">
        <w:r w:rsidRPr="00505287">
          <w:rPr>
            <w:rStyle w:val="Hyperlink"/>
            <w:b/>
          </w:rPr>
          <w:t>III.</w:t>
        </w:r>
        <w:r w:rsidR="006808A2" w:rsidRPr="00505287">
          <w:rPr>
            <w:rStyle w:val="Hyperlink"/>
            <w:b/>
          </w:rPr>
          <w:t> </w:t>
        </w:r>
        <w:r w:rsidRPr="00505287">
          <w:rPr>
            <w:rStyle w:val="Hyperlink"/>
            <w:b/>
          </w:rPr>
          <w:t>B.1.</w:t>
        </w:r>
      </w:hyperlink>
      <w:r w:rsidR="00F57ADF" w:rsidRPr="00A32FAD">
        <w:t>)</w:t>
      </w:r>
      <w:r w:rsidRPr="00AE64C2">
        <w:t>.</w:t>
      </w:r>
    </w:p>
    <w:p w:rsidR="00AE64C2" w:rsidRPr="00606E37" w:rsidRDefault="008F1869" w:rsidP="00CA620D">
      <w:pPr>
        <w:pStyle w:val="IVEbene2"/>
      </w:pPr>
      <w:bookmarkStart w:id="1200" w:name="_Toc400314447"/>
      <w:bookmarkStart w:id="1201" w:name="_Toc400380763"/>
      <w:bookmarkStart w:id="1202" w:name="IVA3"/>
      <w:r>
        <w:t>A.</w:t>
      </w:r>
      <w:r w:rsidR="00AE64C2" w:rsidRPr="00606E37">
        <w:t>3.</w:t>
      </w:r>
      <w:r w:rsidR="005905FF" w:rsidRPr="00606E37">
        <w:tab/>
      </w:r>
      <w:r w:rsidR="00AE64C2" w:rsidRPr="00606E37">
        <w:t>Einleitungssatz</w:t>
      </w:r>
      <w:bookmarkEnd w:id="1200"/>
      <w:bookmarkEnd w:id="1201"/>
    </w:p>
    <w:bookmarkEnd w:id="1202"/>
    <w:p w:rsidR="006207EC" w:rsidRPr="005947D1" w:rsidRDefault="005947D1" w:rsidP="005905FF">
      <w:pPr>
        <w:pStyle w:val="Option"/>
        <w:rPr>
          <w:lang w:val="de-DE"/>
        </w:rPr>
      </w:pPr>
      <w:r>
        <w:rPr>
          <w:lang w:val="de-DE"/>
        </w:rPr>
        <w:t>Option A</w:t>
      </w:r>
    </w:p>
    <w:p w:rsidR="006207EC" w:rsidRPr="008879D7" w:rsidRDefault="006207EC" w:rsidP="00FC7D3E">
      <w:pPr>
        <w:pStyle w:val="12PromKlEinlSatz"/>
        <w:keepNext w:val="0"/>
      </w:pPr>
      <w:r w:rsidRPr="008879D7">
        <w:t xml:space="preserve">Die </w:t>
      </w:r>
      <w:r w:rsidRPr="006207EC">
        <w:rPr>
          <w:b/>
        </w:rPr>
        <w:t>&lt;Langtitel&gt;</w:t>
      </w:r>
      <w:r w:rsidRPr="008879D7">
        <w:t xml:space="preserve"> wird wie folgt geändert:</w:t>
      </w:r>
    </w:p>
    <w:p w:rsidR="006207EC" w:rsidRPr="00AE64C2" w:rsidRDefault="006207EC" w:rsidP="005905FF">
      <w:pPr>
        <w:pStyle w:val="Option"/>
      </w:pPr>
      <w:r w:rsidRPr="00AE64C2">
        <w:t>Option</w:t>
      </w:r>
      <w:r w:rsidR="005947D1">
        <w:rPr>
          <w:lang w:val="de-DE"/>
        </w:rPr>
        <w:t> B</w:t>
      </w:r>
      <w:r w:rsidRPr="00AE64C2">
        <w:t xml:space="preserve"> (mit Hinweis auf schon durchgeführte Änderungen der Vereinbarung)</w:t>
      </w:r>
    </w:p>
    <w:p w:rsidR="006207EC" w:rsidRDefault="006207EC" w:rsidP="00FC7D3E">
      <w:pPr>
        <w:pStyle w:val="12PromKlEinlSatz"/>
        <w:keepNext w:val="0"/>
      </w:pPr>
      <w:r w:rsidRPr="008879D7">
        <w:t xml:space="preserve">Die </w:t>
      </w:r>
      <w:r w:rsidRPr="006207EC">
        <w:rPr>
          <w:b/>
        </w:rPr>
        <w:t>&lt;Langtitel&gt;</w:t>
      </w:r>
      <w:r w:rsidRPr="008879D7">
        <w:t xml:space="preserve"> in der Fassung der Zweiten Änderungsvereinbarung wird wie folgt geändert:</w:t>
      </w:r>
    </w:p>
    <w:p w:rsidR="000B707C" w:rsidRPr="00A32FAD" w:rsidRDefault="000B707C" w:rsidP="000B707C">
      <w:pPr>
        <w:pStyle w:val="Hinweis"/>
      </w:pPr>
      <w:r w:rsidRPr="00A32FAD">
        <w:t>Hinweis</w:t>
      </w:r>
    </w:p>
    <w:p w:rsidR="000B707C" w:rsidRPr="00A32FAD" w:rsidRDefault="000B707C" w:rsidP="0028524A">
      <w:pPr>
        <w:pStyle w:val="HinweistextohneNummerierung"/>
      </w:pPr>
      <w:r w:rsidRPr="00A32FAD">
        <w:t>Verfügt die zu ändernde Vereinbarung über einen Kurztitel, so ist im Titel der Änderungs</w:t>
      </w:r>
      <w:r w:rsidR="00A32FAD" w:rsidRPr="00A32FAD">
        <w:softHyphen/>
      </w:r>
      <w:r w:rsidRPr="00A32FAD">
        <w:t>vereinbarung dieser Kurztitel anzuführen (s.</w:t>
      </w:r>
      <w:r w:rsidR="005947D1">
        <w:t> </w:t>
      </w:r>
      <w:r w:rsidRPr="00A32FAD">
        <w:t>o</w:t>
      </w:r>
      <w:r w:rsidR="00A32FAD" w:rsidRPr="00A32FAD">
        <w:t>ben</w:t>
      </w:r>
      <w:r w:rsidRPr="00A32FAD">
        <w:t xml:space="preserve">). Beim Einleitungssatz – bei dem </w:t>
      </w:r>
      <w:r w:rsidR="00591A29" w:rsidRPr="00A32FAD">
        <w:t>es nicht darauf ankommt, dass er möglichst kurz ist – soll hingegen jedenfalls der Langtitel verwendet werden. Auf diese Weise wird sichergestellt, dass die Vereinbarung, die den Gegenstand der Novelle bildet, einmal mit ihrem Langtitel genannt wird.</w:t>
      </w:r>
    </w:p>
    <w:p w:rsidR="00AE64C2" w:rsidRPr="00606E37" w:rsidRDefault="008F1869" w:rsidP="00CA620D">
      <w:pPr>
        <w:pStyle w:val="IVEbene2"/>
      </w:pPr>
      <w:bookmarkStart w:id="1203" w:name="_Toc400314448"/>
      <w:bookmarkStart w:id="1204" w:name="_Toc400380764"/>
      <w:bookmarkStart w:id="1205" w:name="IVA4"/>
      <w:r>
        <w:lastRenderedPageBreak/>
        <w:t>A.</w:t>
      </w:r>
      <w:r w:rsidR="00AE64C2" w:rsidRPr="00606E37">
        <w:t>4.</w:t>
      </w:r>
      <w:r w:rsidR="005905FF" w:rsidRPr="00606E37">
        <w:tab/>
      </w:r>
      <w:r w:rsidR="00AE64C2" w:rsidRPr="00606E37">
        <w:t>Weitere Textgestaltung betreffend die konkrete Änderung der Vereinbarung</w:t>
      </w:r>
      <w:bookmarkEnd w:id="1203"/>
      <w:bookmarkEnd w:id="1204"/>
    </w:p>
    <w:bookmarkEnd w:id="1205"/>
    <w:p w:rsidR="00AE64C2" w:rsidRPr="00AE64C2" w:rsidRDefault="00AE64C2" w:rsidP="0028524A">
      <w:pPr>
        <w:pStyle w:val="HinweistextohneNummerierung"/>
        <w:spacing w:before="240"/>
        <w:rPr>
          <w:b/>
        </w:rPr>
      </w:pPr>
      <w:r w:rsidRPr="00AE64C2">
        <w:t xml:space="preserve">Derzeit sind für die </w:t>
      </w:r>
      <w:r w:rsidR="006611AE">
        <w:t>weitere Gestaltung des Textes im Wesentlichen</w:t>
      </w:r>
      <w:r w:rsidRPr="00AE64C2">
        <w:t xml:space="preserve"> drei Varianten in Ge</w:t>
      </w:r>
      <w:r w:rsidR="006611AE">
        <w:softHyphen/>
      </w:r>
      <w:r w:rsidRPr="00AE64C2">
        <w:t>brauch:</w:t>
      </w:r>
    </w:p>
    <w:p w:rsidR="00AE64C2" w:rsidRPr="00AE64C2" w:rsidRDefault="00AE64C2" w:rsidP="00DF1027">
      <w:pPr>
        <w:pStyle w:val="HinweistextmitKndeln"/>
        <w:ind w:left="284" w:hanging="284"/>
      </w:pPr>
      <w:r w:rsidRPr="00AE64C2">
        <w:t>die „</w:t>
      </w:r>
      <w:r w:rsidRPr="00AE64C2">
        <w:rPr>
          <w:u w:val="single"/>
        </w:rPr>
        <w:t>Abschnittslösung</w:t>
      </w:r>
      <w:r w:rsidRPr="00AE64C2">
        <w:t>“</w:t>
      </w:r>
      <w:r w:rsidRPr="00AE64C2">
        <w:rPr>
          <w:vertAlign w:val="superscript"/>
        </w:rPr>
        <w:footnoteReference w:id="123"/>
      </w:r>
      <w:r w:rsidRPr="00AE64C2">
        <w:t xml:space="preserve"> (ein Abschnitt enthält nach einem Einleitungssatz die durch</w:t>
      </w:r>
      <w:r w:rsidR="00A32FAD">
        <w:softHyphen/>
      </w:r>
      <w:r w:rsidRPr="00AE64C2">
        <w:t>nummerierten konkreten Novellierungsanordnungen; ein weiterer Abschnitt die Schluss</w:t>
      </w:r>
      <w:r w:rsidR="00A32FAD">
        <w:softHyphen/>
      </w:r>
      <w:r w:rsidRPr="00AE64C2">
        <w:t>bestimmungen);</w:t>
      </w:r>
    </w:p>
    <w:p w:rsidR="00AE64C2" w:rsidRPr="00AE64C2" w:rsidRDefault="00AE64C2" w:rsidP="00DF1027">
      <w:pPr>
        <w:pStyle w:val="HinweistextmitKndeln"/>
        <w:ind w:left="284" w:hanging="284"/>
      </w:pPr>
      <w:r w:rsidRPr="00AE64C2">
        <w:t>die „</w:t>
      </w:r>
      <w:r w:rsidRPr="00AE64C2">
        <w:rPr>
          <w:u w:val="single"/>
        </w:rPr>
        <w:t>Artikellösung</w:t>
      </w:r>
      <w:r w:rsidRPr="00AE64C2">
        <w:t>“</w:t>
      </w:r>
      <w:r w:rsidRPr="00AE64C2">
        <w:rPr>
          <w:vertAlign w:val="superscript"/>
        </w:rPr>
        <w:footnoteReference w:id="124"/>
      </w:r>
      <w:r w:rsidRPr="00AE64C2">
        <w:t xml:space="preserve"> (nach dem Einleitungssatz folgt ein [einziger] „Änderungsartikel“ mit allen durchnummerierten Novellierungsanordnungen; die weiteren Artikel enthalten die erforderlichen Schluss- und Übergangsbestimmungen);</w:t>
      </w:r>
    </w:p>
    <w:p w:rsidR="00AE64C2" w:rsidRPr="00AE64C2" w:rsidRDefault="00AE64C2" w:rsidP="00DF1027">
      <w:pPr>
        <w:pStyle w:val="HinweistextmitKndeln"/>
        <w:ind w:left="284" w:hanging="284"/>
      </w:pPr>
      <w:r w:rsidRPr="00AE64C2">
        <w:t xml:space="preserve">die </w:t>
      </w:r>
      <w:r w:rsidRPr="00AE64C2">
        <w:rPr>
          <w:u w:val="single"/>
        </w:rPr>
        <w:t>„Konsolidierungslösung</w:t>
      </w:r>
      <w:r w:rsidRPr="00AE64C2">
        <w:t>“</w:t>
      </w:r>
      <w:r w:rsidRPr="00AE64C2">
        <w:rPr>
          <w:vertAlign w:val="superscript"/>
        </w:rPr>
        <w:footnoteReference w:id="125"/>
      </w:r>
      <w:r w:rsidRPr="00AE64C2">
        <w:t>, die schon bisher bei der Novellierung von Gesetzen und Verordnungen die gängige Praxis darstellt.</w:t>
      </w:r>
    </w:p>
    <w:p w:rsidR="00AE64C2" w:rsidRPr="00AE64C2" w:rsidRDefault="00AE64C2" w:rsidP="00DF1027">
      <w:pPr>
        <w:pStyle w:val="Hinweis"/>
        <w:spacing w:before="240"/>
      </w:pPr>
      <w:r w:rsidRPr="00AE64C2">
        <w:t>Empfehlung: Konsolidierungslösung</w:t>
      </w:r>
    </w:p>
    <w:p w:rsidR="00AE64C2" w:rsidRPr="00AE64C2" w:rsidRDefault="00AE64C2" w:rsidP="001E5279">
      <w:pPr>
        <w:pStyle w:val="Standardtext"/>
      </w:pPr>
      <w:r w:rsidRPr="00AE64C2">
        <w:t xml:space="preserve">Der Vorteil dieser Lösung besteht darin, dass alle Änderungen, einschließlich der neuen Schluss- und Übergangsbestimmungen, im Text der </w:t>
      </w:r>
      <w:r w:rsidRPr="00FC78AD">
        <w:t>konsolidierten</w:t>
      </w:r>
      <w:r w:rsidRPr="00AE64C2">
        <w:t xml:space="preserve"> Vereinbarung ersichtlich werden.</w:t>
      </w:r>
    </w:p>
    <w:p w:rsidR="00AE64C2" w:rsidRDefault="00AE64C2" w:rsidP="001E5279">
      <w:pPr>
        <w:pStyle w:val="Standardtext"/>
      </w:pPr>
      <w:r w:rsidRPr="00AE64C2">
        <w:t>Nach dem Einleitungssatz folgen ohne Artikelgliederung die fortlaufend nummerierten Novellierungsanordnungen. Schlussbestimmungen, die sich auf die Änderungsvereinbarung beziehen (insbesondere betreffend das Inkrafttreten und betreffend die Pflichten des De</w:t>
      </w:r>
      <w:r w:rsidR="001E5279">
        <w:softHyphen/>
      </w:r>
      <w:r w:rsidRPr="00AE64C2">
        <w:t>positars, allenfalls auch betreffend Umsetzung und Geltungsdauer), werden dabei als neue Absätze der einschlägigen bestehenden Bestimmungen der zu ändernden Vereinbarung formuliert. Die Formulierung eigener Schlussbestimmungen für die Änderungsvereinbarung ist aus folgenden Gründen notwendig:</w:t>
      </w:r>
    </w:p>
    <w:p w:rsidR="009550CD" w:rsidRPr="00F82A8C" w:rsidRDefault="009550CD" w:rsidP="001E5279">
      <w:pPr>
        <w:numPr>
          <w:ilvl w:val="0"/>
          <w:numId w:val="42"/>
        </w:numPr>
        <w:spacing w:after="0" w:line="240" w:lineRule="auto"/>
        <w:ind w:left="284" w:hanging="284"/>
        <w:jc w:val="both"/>
        <w:rPr>
          <w:rFonts w:eastAsia="Times New Roman" w:cs="Arial"/>
          <w:szCs w:val="21"/>
          <w:lang w:eastAsia="de-AT"/>
        </w:rPr>
      </w:pPr>
      <w:r w:rsidRPr="00F82A8C">
        <w:rPr>
          <w:rFonts w:eastAsia="Times New Roman" w:cs="Arial"/>
          <w:szCs w:val="21"/>
          <w:lang w:eastAsia="de-AT"/>
        </w:rPr>
        <w:t xml:space="preserve">Anders als </w:t>
      </w:r>
      <w:r w:rsidR="00CD2E75">
        <w:rPr>
          <w:rFonts w:eastAsia="Times New Roman" w:cs="Arial"/>
          <w:szCs w:val="21"/>
          <w:lang w:eastAsia="de-AT"/>
        </w:rPr>
        <w:t xml:space="preserve">in Bezug auf </w:t>
      </w:r>
      <w:r w:rsidRPr="00F82A8C">
        <w:rPr>
          <w:rFonts w:eastAsia="Times New Roman" w:cs="Arial"/>
          <w:szCs w:val="21"/>
          <w:lang w:eastAsia="de-AT"/>
        </w:rPr>
        <w:t>Bundesgesetze und Staatsverträge (vgl. Art. 49 Abs. 1 und 2 B</w:t>
      </w:r>
      <w:r w:rsidRPr="00F82A8C">
        <w:rPr>
          <w:rFonts w:eastAsia="Times New Roman" w:cs="Arial"/>
          <w:szCs w:val="21"/>
          <w:lang w:eastAsia="de-AT"/>
        </w:rPr>
        <w:noBreakHyphen/>
        <w:t xml:space="preserve">VG: Inkrafttreten mit Ablauf des Tages der Kundmachung, „[s]oweit nicht ausdrücklich anderes bestimmt ist“) </w:t>
      </w:r>
      <w:r>
        <w:rPr>
          <w:rFonts w:cs="Arial"/>
          <w:szCs w:val="21"/>
          <w:lang w:eastAsia="de-AT"/>
        </w:rPr>
        <w:t>enthält das B</w:t>
      </w:r>
      <w:r>
        <w:rPr>
          <w:rFonts w:cs="Arial"/>
          <w:szCs w:val="21"/>
          <w:lang w:eastAsia="de-AT"/>
        </w:rPr>
        <w:noBreakHyphen/>
        <w:t>VG</w:t>
      </w:r>
      <w:r w:rsidRPr="00F82A8C">
        <w:rPr>
          <w:rFonts w:eastAsia="Times New Roman" w:cs="Arial"/>
          <w:szCs w:val="21"/>
          <w:lang w:eastAsia="de-AT"/>
        </w:rPr>
        <w:t xml:space="preserve"> keine Anordnung</w:t>
      </w:r>
      <w:r w:rsidR="00CD2E75">
        <w:rPr>
          <w:rFonts w:eastAsia="Times New Roman" w:cs="Arial"/>
          <w:szCs w:val="21"/>
          <w:lang w:eastAsia="de-AT"/>
        </w:rPr>
        <w:t xml:space="preserve"> über </w:t>
      </w:r>
      <w:r w:rsidRPr="00F82A8C">
        <w:rPr>
          <w:rFonts w:eastAsia="Times New Roman" w:cs="Arial"/>
          <w:szCs w:val="21"/>
          <w:lang w:eastAsia="de-AT"/>
        </w:rPr>
        <w:t>das Inkrafttreten von Ver</w:t>
      </w:r>
      <w:r w:rsidR="000E109A">
        <w:rPr>
          <w:rFonts w:eastAsia="Times New Roman" w:cs="Arial"/>
          <w:szCs w:val="21"/>
          <w:lang w:eastAsia="de-AT"/>
        </w:rPr>
        <w:t>einbarungen gemäß Art. 15a B</w:t>
      </w:r>
      <w:r w:rsidR="000E109A">
        <w:rPr>
          <w:rFonts w:eastAsia="Times New Roman" w:cs="Arial"/>
          <w:szCs w:val="21"/>
          <w:lang w:eastAsia="de-AT"/>
        </w:rPr>
        <w:noBreakHyphen/>
        <w:t>VG</w:t>
      </w:r>
      <w:r w:rsidRPr="00F82A8C">
        <w:rPr>
          <w:rFonts w:eastAsia="Times New Roman" w:cs="Arial"/>
          <w:szCs w:val="21"/>
          <w:lang w:eastAsia="de-AT"/>
        </w:rPr>
        <w:t xml:space="preserve">. Das Inkrafttreten </w:t>
      </w:r>
      <w:r>
        <w:rPr>
          <w:rFonts w:cs="Arial"/>
          <w:szCs w:val="21"/>
          <w:lang w:eastAsia="de-AT"/>
        </w:rPr>
        <w:t>solcher</w:t>
      </w:r>
      <w:r w:rsidRPr="00F82A8C">
        <w:rPr>
          <w:rFonts w:eastAsia="Times New Roman" w:cs="Arial"/>
          <w:szCs w:val="21"/>
          <w:lang w:eastAsia="de-AT"/>
        </w:rPr>
        <w:t xml:space="preserve"> Vereinbarun</w:t>
      </w:r>
      <w:r>
        <w:rPr>
          <w:rFonts w:cs="Arial"/>
          <w:szCs w:val="21"/>
          <w:lang w:eastAsia="de-AT"/>
        </w:rPr>
        <w:t xml:space="preserve">gen wird vielmehr </w:t>
      </w:r>
      <w:r w:rsidR="000E109A">
        <w:rPr>
          <w:rFonts w:eastAsia="Times New Roman" w:cs="Arial"/>
          <w:szCs w:val="21"/>
          <w:lang w:eastAsia="de-AT"/>
        </w:rPr>
        <w:t>in den</w:t>
      </w:r>
      <w:r w:rsidRPr="00F82A8C">
        <w:rPr>
          <w:rFonts w:eastAsia="Times New Roman" w:cs="Arial"/>
          <w:szCs w:val="21"/>
          <w:lang w:eastAsia="de-AT"/>
        </w:rPr>
        <w:t xml:space="preserve"> betreffenden Vereinbarung</w:t>
      </w:r>
      <w:r w:rsidR="000E109A">
        <w:rPr>
          <w:rFonts w:eastAsia="Times New Roman" w:cs="Arial"/>
          <w:szCs w:val="21"/>
          <w:lang w:eastAsia="de-AT"/>
        </w:rPr>
        <w:t>en</w:t>
      </w:r>
      <w:r w:rsidRPr="00F82A8C">
        <w:rPr>
          <w:rFonts w:eastAsia="Times New Roman" w:cs="Arial"/>
          <w:szCs w:val="21"/>
          <w:lang w:eastAsia="de-AT"/>
        </w:rPr>
        <w:t xml:space="preserve"> selbst geregelt.</w:t>
      </w:r>
    </w:p>
    <w:p w:rsidR="009550CD" w:rsidRPr="008D1ED0" w:rsidRDefault="009550CD" w:rsidP="00125037">
      <w:pPr>
        <w:numPr>
          <w:ilvl w:val="0"/>
          <w:numId w:val="42"/>
        </w:numPr>
        <w:spacing w:after="0" w:line="240" w:lineRule="auto"/>
        <w:ind w:left="284" w:hanging="284"/>
        <w:jc w:val="both"/>
        <w:rPr>
          <w:rFonts w:cs="Arial"/>
          <w:szCs w:val="21"/>
          <w:lang w:eastAsia="de-AT"/>
        </w:rPr>
      </w:pPr>
      <w:r w:rsidRPr="008D1ED0">
        <w:rPr>
          <w:rFonts w:cs="Arial"/>
          <w:szCs w:val="21"/>
          <w:lang w:eastAsia="de-AT"/>
        </w:rPr>
        <w:t>Bevor die Änderungsvereinbarung in Kraft getreten ist und ihre Bestimmungen Bestandteil der konsolidierten Fassung der Vereinbarung geworden sind, können die Bestimmungen der Stammfassung keine rechtlic</w:t>
      </w:r>
      <w:r w:rsidR="006202B3">
        <w:rPr>
          <w:rFonts w:cs="Arial"/>
          <w:szCs w:val="21"/>
          <w:lang w:eastAsia="de-AT"/>
        </w:rPr>
        <w:t>hen Wirkungen für die Änderungs</w:t>
      </w:r>
      <w:r w:rsidRPr="008D1ED0">
        <w:rPr>
          <w:rFonts w:cs="Arial"/>
          <w:szCs w:val="21"/>
          <w:lang w:eastAsia="de-AT"/>
        </w:rPr>
        <w:t>vereinbarung entfalten.</w:t>
      </w:r>
    </w:p>
    <w:p w:rsidR="009550CD" w:rsidRPr="008D1ED0" w:rsidRDefault="009550CD" w:rsidP="00125037">
      <w:pPr>
        <w:numPr>
          <w:ilvl w:val="0"/>
          <w:numId w:val="42"/>
        </w:numPr>
        <w:spacing w:after="0" w:line="240" w:lineRule="auto"/>
        <w:ind w:left="284" w:hanging="284"/>
        <w:jc w:val="both"/>
        <w:rPr>
          <w:rFonts w:cs="Arial"/>
          <w:szCs w:val="21"/>
          <w:lang w:eastAsia="de-AT"/>
        </w:rPr>
      </w:pPr>
      <w:r w:rsidRPr="008D1ED0">
        <w:rPr>
          <w:rFonts w:cs="Arial"/>
          <w:szCs w:val="21"/>
          <w:lang w:eastAsia="de-AT"/>
        </w:rPr>
        <w:t>Darüber hinaus – und das gilt auch noch nach dem Inkrafttreten der Änderungs</w:t>
      </w:r>
      <w:r w:rsidRPr="008D1ED0">
        <w:rPr>
          <w:rFonts w:cs="Arial"/>
          <w:szCs w:val="21"/>
          <w:lang w:eastAsia="de-AT"/>
        </w:rPr>
        <w:softHyphen/>
        <w:t>vereinbarung – können sich Formulierungen in der Stammfassung, die auf „diese Vereinbarung“ Bezug nehmen, nur auf die Stammfassung (dies ist zB der Fall bei den Inkrafttretensregelungen der Stammfassung) oder auf die konsolidierte Fassung be</w:t>
      </w:r>
      <w:r w:rsidRPr="008D1ED0">
        <w:rPr>
          <w:rFonts w:cs="Arial"/>
          <w:szCs w:val="21"/>
          <w:lang w:eastAsia="de-AT"/>
        </w:rPr>
        <w:softHyphen/>
        <w:t xml:space="preserve">ziehen, keinesfalls aber auf </w:t>
      </w:r>
      <w:r>
        <w:rPr>
          <w:rFonts w:cs="Arial"/>
          <w:szCs w:val="21"/>
          <w:lang w:eastAsia="de-AT"/>
        </w:rPr>
        <w:t xml:space="preserve">spätere </w:t>
      </w:r>
      <w:r w:rsidRPr="008D1ED0">
        <w:rPr>
          <w:rFonts w:cs="Arial"/>
          <w:szCs w:val="21"/>
          <w:lang w:eastAsia="de-AT"/>
        </w:rPr>
        <w:t>Änderungsvereinbarung</w:t>
      </w:r>
      <w:r>
        <w:rPr>
          <w:rFonts w:cs="Arial"/>
          <w:szCs w:val="21"/>
          <w:lang w:eastAsia="de-AT"/>
        </w:rPr>
        <w:t>en</w:t>
      </w:r>
      <w:r w:rsidRPr="008D1ED0">
        <w:rPr>
          <w:rFonts w:cs="Arial"/>
          <w:szCs w:val="21"/>
          <w:lang w:eastAsia="de-AT"/>
        </w:rPr>
        <w:t xml:space="preserve"> als solche. Sollen daher Anordnungen über </w:t>
      </w:r>
      <w:r>
        <w:rPr>
          <w:rFonts w:cs="Arial"/>
          <w:szCs w:val="21"/>
          <w:lang w:eastAsia="de-AT"/>
        </w:rPr>
        <w:t xml:space="preserve">eine </w:t>
      </w:r>
      <w:r w:rsidRPr="008D1ED0">
        <w:rPr>
          <w:rFonts w:cs="Arial"/>
          <w:szCs w:val="21"/>
          <w:lang w:eastAsia="de-AT"/>
        </w:rPr>
        <w:t xml:space="preserve">Änderungsvereinbarung getroffen werden, so muss dies in der </w:t>
      </w:r>
      <w:r>
        <w:rPr>
          <w:rFonts w:cs="Arial"/>
          <w:szCs w:val="21"/>
          <w:lang w:eastAsia="de-AT"/>
        </w:rPr>
        <w:t xml:space="preserve">betreffenden </w:t>
      </w:r>
      <w:r w:rsidRPr="008D1ED0">
        <w:rPr>
          <w:rFonts w:cs="Arial"/>
          <w:szCs w:val="21"/>
          <w:lang w:eastAsia="de-AT"/>
        </w:rPr>
        <w:t>Änderungsvereinbarung selbst geschehen.</w:t>
      </w:r>
    </w:p>
    <w:p w:rsidR="00AE64C2" w:rsidRPr="00AE64C2" w:rsidRDefault="00AE64C2" w:rsidP="00DF1027">
      <w:pPr>
        <w:pStyle w:val="HinweistextohneNummerierung"/>
      </w:pPr>
      <w:r w:rsidRPr="00AE64C2">
        <w:t>Wird zB eine zehn Artikel umf</w:t>
      </w:r>
      <w:r w:rsidR="00841C92">
        <w:t>assende Vereinbarung gemäß Art. </w:t>
      </w:r>
      <w:r w:rsidR="00DE6DF3">
        <w:t>15a Abs. 1 B</w:t>
      </w:r>
      <w:r w:rsidR="00DE6DF3">
        <w:rPr>
          <w:lang w:val="de-DE"/>
        </w:rPr>
        <w:noBreakHyphen/>
      </w:r>
      <w:r w:rsidRPr="00AE64C2">
        <w:t>VG zum ersten Mal novelliert, wäre nach folgendem Muster vorzugehen:</w:t>
      </w:r>
    </w:p>
    <w:p w:rsidR="00AE64C2" w:rsidRPr="00AE64C2" w:rsidRDefault="00AE64C2" w:rsidP="00AE64C2">
      <w:pPr>
        <w:keepNext/>
        <w:spacing w:before="160" w:after="0" w:line="220" w:lineRule="exact"/>
        <w:jc w:val="both"/>
        <w:rPr>
          <w:rFonts w:ascii="Times New Roman" w:eastAsia="Times New Roman" w:hAnsi="Times New Roman"/>
          <w:i/>
          <w:snapToGrid w:val="0"/>
          <w:color w:val="000000"/>
          <w:sz w:val="20"/>
          <w:szCs w:val="20"/>
          <w:lang w:val="de-DE" w:eastAsia="de-DE"/>
        </w:rPr>
      </w:pPr>
      <w:r w:rsidRPr="00AE64C2">
        <w:rPr>
          <w:rFonts w:ascii="Times New Roman" w:eastAsia="Times New Roman" w:hAnsi="Times New Roman"/>
          <w:i/>
          <w:snapToGrid w:val="0"/>
          <w:color w:val="000000"/>
          <w:sz w:val="20"/>
          <w:szCs w:val="20"/>
          <w:lang w:val="de-DE" w:eastAsia="de-DE"/>
        </w:rPr>
        <w:lastRenderedPageBreak/>
        <w:t>1.</w:t>
      </w:r>
      <w:r w:rsidR="00D54E45">
        <w:rPr>
          <w:rFonts w:ascii="Times New Roman" w:eastAsia="Times New Roman" w:hAnsi="Times New Roman"/>
          <w:i/>
          <w:snapToGrid w:val="0"/>
          <w:color w:val="000000"/>
          <w:sz w:val="20"/>
          <w:szCs w:val="20"/>
          <w:lang w:val="de-DE" w:eastAsia="de-DE"/>
        </w:rPr>
        <w:t xml:space="preserve"> </w:t>
      </w:r>
      <w:r w:rsidRPr="00AE64C2">
        <w:rPr>
          <w:rFonts w:ascii="Times New Roman" w:eastAsia="Times New Roman" w:hAnsi="Times New Roman"/>
          <w:i/>
          <w:snapToGrid w:val="0"/>
          <w:color w:val="000000"/>
          <w:sz w:val="20"/>
          <w:szCs w:val="20"/>
          <w:lang w:val="de-DE" w:eastAsia="de-DE"/>
        </w:rPr>
        <w:t>Art.</w:t>
      </w:r>
      <w:r w:rsidR="00D54E45">
        <w:rPr>
          <w:rFonts w:ascii="Times New Roman" w:eastAsia="Times New Roman" w:hAnsi="Times New Roman"/>
          <w:i/>
          <w:snapToGrid w:val="0"/>
          <w:color w:val="000000"/>
          <w:sz w:val="20"/>
          <w:szCs w:val="20"/>
          <w:lang w:val="de-DE" w:eastAsia="de-DE"/>
        </w:rPr>
        <w:t> </w:t>
      </w:r>
      <w:r w:rsidRPr="00AE64C2">
        <w:rPr>
          <w:rFonts w:ascii="Times New Roman" w:eastAsia="Times New Roman" w:hAnsi="Times New Roman"/>
          <w:i/>
          <w:snapToGrid w:val="0"/>
          <w:color w:val="000000"/>
          <w:sz w:val="20"/>
          <w:szCs w:val="20"/>
          <w:lang w:val="de-DE" w:eastAsia="de-DE"/>
        </w:rPr>
        <w:t>5 Abs.</w:t>
      </w:r>
      <w:r w:rsidR="00D54E45">
        <w:rPr>
          <w:rFonts w:ascii="Times New Roman" w:eastAsia="Times New Roman" w:hAnsi="Times New Roman"/>
          <w:i/>
          <w:snapToGrid w:val="0"/>
          <w:color w:val="000000"/>
          <w:sz w:val="20"/>
          <w:szCs w:val="20"/>
          <w:lang w:val="de-DE" w:eastAsia="de-DE"/>
        </w:rPr>
        <w:t> </w:t>
      </w:r>
      <w:r w:rsidRPr="00AE64C2">
        <w:rPr>
          <w:rFonts w:ascii="Times New Roman" w:eastAsia="Times New Roman" w:hAnsi="Times New Roman"/>
          <w:i/>
          <w:snapToGrid w:val="0"/>
          <w:color w:val="000000"/>
          <w:sz w:val="20"/>
          <w:szCs w:val="20"/>
          <w:lang w:val="de-DE" w:eastAsia="de-DE"/>
        </w:rPr>
        <w:t>1 lautet:</w:t>
      </w:r>
    </w:p>
    <w:p w:rsidR="00AE64C2" w:rsidRPr="00AE64C2" w:rsidRDefault="00AE64C2" w:rsidP="00AE64C2">
      <w:pPr>
        <w:spacing w:before="80" w:after="0" w:line="220" w:lineRule="exact"/>
        <w:ind w:firstLine="397"/>
        <w:jc w:val="both"/>
        <w:rPr>
          <w:rFonts w:ascii="Times New Roman" w:eastAsia="Times New Roman" w:hAnsi="Times New Roman"/>
          <w:snapToGrid w:val="0"/>
          <w:color w:val="000000"/>
          <w:sz w:val="20"/>
          <w:szCs w:val="20"/>
          <w:lang w:val="de-DE" w:eastAsia="de-DE"/>
        </w:rPr>
      </w:pPr>
      <w:r w:rsidRPr="00AE64C2">
        <w:rPr>
          <w:rFonts w:ascii="Times New Roman" w:eastAsia="Times New Roman" w:hAnsi="Times New Roman"/>
          <w:snapToGrid w:val="0"/>
          <w:color w:val="000000"/>
          <w:sz w:val="20"/>
          <w:szCs w:val="20"/>
          <w:lang w:val="de-DE" w:eastAsia="de-DE"/>
        </w:rPr>
        <w:t>„(1) [</w:t>
      </w:r>
      <w:r w:rsidR="00036724">
        <w:rPr>
          <w:rFonts w:ascii="Times New Roman" w:eastAsia="Times New Roman" w:hAnsi="Times New Roman"/>
          <w:snapToGrid w:val="0"/>
          <w:color w:val="000000"/>
          <w:sz w:val="20"/>
          <w:szCs w:val="20"/>
          <w:lang w:val="de-DE" w:eastAsia="de-DE"/>
        </w:rPr>
        <w:t>...</w:t>
      </w:r>
      <w:r w:rsidRPr="00AE64C2">
        <w:rPr>
          <w:rFonts w:ascii="Times New Roman" w:eastAsia="Times New Roman" w:hAnsi="Times New Roman"/>
          <w:snapToGrid w:val="0"/>
          <w:color w:val="000000"/>
          <w:sz w:val="20"/>
          <w:szCs w:val="20"/>
          <w:lang w:val="de-DE" w:eastAsia="de-DE"/>
        </w:rPr>
        <w:t>].“</w:t>
      </w:r>
    </w:p>
    <w:p w:rsidR="00AE64C2" w:rsidRPr="00AE64C2" w:rsidRDefault="00AE64C2" w:rsidP="00AE64C2">
      <w:pPr>
        <w:keepNext/>
        <w:spacing w:before="160" w:after="0" w:line="220" w:lineRule="exact"/>
        <w:jc w:val="both"/>
        <w:rPr>
          <w:rFonts w:ascii="Times New Roman" w:eastAsia="Times New Roman" w:hAnsi="Times New Roman"/>
          <w:i/>
          <w:snapToGrid w:val="0"/>
          <w:color w:val="000000"/>
          <w:sz w:val="20"/>
          <w:szCs w:val="20"/>
          <w:lang w:val="de-DE" w:eastAsia="de-DE"/>
        </w:rPr>
      </w:pPr>
      <w:r w:rsidRPr="00AE64C2">
        <w:rPr>
          <w:rFonts w:ascii="Times New Roman" w:eastAsia="Times New Roman" w:hAnsi="Times New Roman"/>
          <w:i/>
          <w:snapToGrid w:val="0"/>
          <w:color w:val="000000"/>
          <w:sz w:val="20"/>
          <w:szCs w:val="20"/>
          <w:lang w:val="de-DE" w:eastAsia="de-DE"/>
        </w:rPr>
        <w:t>2.</w:t>
      </w:r>
      <w:r w:rsidR="00D54E45">
        <w:rPr>
          <w:rFonts w:ascii="Times New Roman" w:eastAsia="Times New Roman" w:hAnsi="Times New Roman"/>
          <w:i/>
          <w:snapToGrid w:val="0"/>
          <w:color w:val="000000"/>
          <w:sz w:val="20"/>
          <w:szCs w:val="20"/>
          <w:lang w:val="de-DE" w:eastAsia="de-DE"/>
        </w:rPr>
        <w:t xml:space="preserve"> Dem Text des Art. </w:t>
      </w:r>
      <w:r w:rsidRPr="00AE64C2">
        <w:rPr>
          <w:rFonts w:ascii="Times New Roman" w:eastAsia="Times New Roman" w:hAnsi="Times New Roman"/>
          <w:i/>
          <w:snapToGrid w:val="0"/>
          <w:color w:val="000000"/>
          <w:sz w:val="20"/>
          <w:szCs w:val="20"/>
          <w:lang w:val="de-DE" w:eastAsia="de-DE"/>
        </w:rPr>
        <w:t xml:space="preserve">6 wird die Absatzbezeichnung </w:t>
      </w:r>
      <w:r w:rsidRPr="00AE64C2">
        <w:rPr>
          <w:rFonts w:ascii="Times New Roman" w:eastAsia="Times New Roman" w:hAnsi="Times New Roman"/>
          <w:snapToGrid w:val="0"/>
          <w:color w:val="000000"/>
          <w:sz w:val="20"/>
          <w:szCs w:val="20"/>
          <w:lang w:val="de-DE" w:eastAsia="de-DE"/>
        </w:rPr>
        <w:t>„(1)“</w:t>
      </w:r>
      <w:r w:rsidRPr="00AE64C2">
        <w:rPr>
          <w:rFonts w:ascii="Times New Roman" w:eastAsia="Times New Roman" w:hAnsi="Times New Roman"/>
          <w:i/>
          <w:snapToGrid w:val="0"/>
          <w:color w:val="000000"/>
          <w:sz w:val="20"/>
          <w:szCs w:val="20"/>
          <w:lang w:val="de-DE" w:eastAsia="de-DE"/>
        </w:rPr>
        <w:t xml:space="preserve"> vorangestellt; folgender Abs.</w:t>
      </w:r>
      <w:r w:rsidR="00D54E45">
        <w:rPr>
          <w:rFonts w:ascii="Times New Roman" w:eastAsia="Times New Roman" w:hAnsi="Times New Roman"/>
          <w:i/>
          <w:snapToGrid w:val="0"/>
          <w:color w:val="000000"/>
          <w:sz w:val="20"/>
          <w:szCs w:val="20"/>
          <w:lang w:val="de-DE" w:eastAsia="de-DE"/>
        </w:rPr>
        <w:t> </w:t>
      </w:r>
      <w:r w:rsidRPr="00AE64C2">
        <w:rPr>
          <w:rFonts w:ascii="Times New Roman" w:eastAsia="Times New Roman" w:hAnsi="Times New Roman"/>
          <w:i/>
          <w:snapToGrid w:val="0"/>
          <w:color w:val="000000"/>
          <w:sz w:val="20"/>
          <w:szCs w:val="20"/>
          <w:lang w:val="de-DE" w:eastAsia="de-DE"/>
        </w:rPr>
        <w:t>2 wird angefügt:</w:t>
      </w:r>
    </w:p>
    <w:p w:rsidR="00AE64C2" w:rsidRPr="00AE64C2" w:rsidRDefault="00AE64C2" w:rsidP="00AE64C2">
      <w:pPr>
        <w:spacing w:before="80" w:after="0" w:line="220" w:lineRule="exact"/>
        <w:ind w:firstLine="397"/>
        <w:jc w:val="both"/>
        <w:rPr>
          <w:rFonts w:ascii="Times New Roman" w:eastAsia="Times New Roman" w:hAnsi="Times New Roman"/>
          <w:snapToGrid w:val="0"/>
          <w:color w:val="000000"/>
          <w:sz w:val="20"/>
          <w:szCs w:val="20"/>
          <w:lang w:val="de-DE" w:eastAsia="de-DE"/>
        </w:rPr>
      </w:pPr>
      <w:r w:rsidRPr="00AE64C2">
        <w:rPr>
          <w:rFonts w:ascii="Times New Roman" w:eastAsia="Times New Roman" w:hAnsi="Times New Roman"/>
          <w:snapToGrid w:val="0"/>
          <w:color w:val="000000"/>
          <w:sz w:val="20"/>
          <w:szCs w:val="20"/>
          <w:lang w:val="de-DE" w:eastAsia="de-DE"/>
        </w:rPr>
        <w:t>„(2) [</w:t>
      </w:r>
      <w:r w:rsidR="00036724">
        <w:rPr>
          <w:rFonts w:ascii="Times New Roman" w:eastAsia="Times New Roman" w:hAnsi="Times New Roman"/>
          <w:snapToGrid w:val="0"/>
          <w:color w:val="000000"/>
          <w:sz w:val="20"/>
          <w:szCs w:val="20"/>
          <w:lang w:val="de-DE" w:eastAsia="de-DE"/>
        </w:rPr>
        <w:t>...</w:t>
      </w:r>
      <w:r w:rsidRPr="00AE64C2">
        <w:rPr>
          <w:rFonts w:ascii="Times New Roman" w:eastAsia="Times New Roman" w:hAnsi="Times New Roman"/>
          <w:snapToGrid w:val="0"/>
          <w:color w:val="000000"/>
          <w:sz w:val="20"/>
          <w:szCs w:val="20"/>
          <w:lang w:val="de-DE" w:eastAsia="de-DE"/>
        </w:rPr>
        <w:t>]“</w:t>
      </w:r>
    </w:p>
    <w:p w:rsidR="00AE64C2" w:rsidRPr="00AE64C2" w:rsidRDefault="00AE64C2" w:rsidP="00AE64C2">
      <w:pPr>
        <w:keepNext/>
        <w:spacing w:before="160" w:after="0" w:line="220" w:lineRule="exact"/>
        <w:jc w:val="both"/>
        <w:rPr>
          <w:rFonts w:ascii="Times New Roman" w:eastAsia="Times New Roman" w:hAnsi="Times New Roman"/>
          <w:i/>
          <w:snapToGrid w:val="0"/>
          <w:color w:val="000000"/>
          <w:sz w:val="20"/>
          <w:szCs w:val="20"/>
          <w:lang w:val="de-DE" w:eastAsia="de-DE"/>
        </w:rPr>
      </w:pPr>
      <w:r w:rsidRPr="00AE64C2">
        <w:rPr>
          <w:rFonts w:ascii="Times New Roman" w:eastAsia="Times New Roman" w:hAnsi="Times New Roman"/>
          <w:i/>
          <w:snapToGrid w:val="0"/>
          <w:color w:val="000000"/>
          <w:sz w:val="20"/>
          <w:szCs w:val="20"/>
          <w:lang w:val="de-DE" w:eastAsia="de-DE"/>
        </w:rPr>
        <w:t>3. Nach Art.</w:t>
      </w:r>
      <w:r w:rsidR="00D54E45">
        <w:rPr>
          <w:rFonts w:ascii="Times New Roman" w:eastAsia="Times New Roman" w:hAnsi="Times New Roman"/>
          <w:i/>
          <w:snapToGrid w:val="0"/>
          <w:color w:val="000000"/>
          <w:sz w:val="20"/>
          <w:szCs w:val="20"/>
          <w:lang w:val="de-DE" w:eastAsia="de-DE"/>
        </w:rPr>
        <w:t> </w:t>
      </w:r>
      <w:r w:rsidRPr="00AE64C2">
        <w:rPr>
          <w:rFonts w:ascii="Times New Roman" w:eastAsia="Times New Roman" w:hAnsi="Times New Roman"/>
          <w:i/>
          <w:snapToGrid w:val="0"/>
          <w:color w:val="000000"/>
          <w:sz w:val="20"/>
          <w:szCs w:val="20"/>
          <w:lang w:val="de-DE" w:eastAsia="de-DE"/>
        </w:rPr>
        <w:t>10 wird folgender Art. 11 angefügt:</w:t>
      </w:r>
    </w:p>
    <w:p w:rsidR="00AE64C2" w:rsidRPr="00AE64C2" w:rsidRDefault="00F57ADF" w:rsidP="00D54E45">
      <w:pPr>
        <w:keepNext/>
        <w:spacing w:before="160" w:after="0" w:line="220" w:lineRule="exact"/>
        <w:jc w:val="center"/>
        <w:rPr>
          <w:rFonts w:ascii="Times New Roman" w:eastAsia="Times New Roman" w:hAnsi="Times New Roman"/>
          <w:b/>
          <w:snapToGrid w:val="0"/>
          <w:color w:val="000000"/>
          <w:sz w:val="20"/>
          <w:szCs w:val="20"/>
          <w:lang w:val="de-DE" w:eastAsia="de-DE"/>
        </w:rPr>
      </w:pPr>
      <w:r>
        <w:rPr>
          <w:rFonts w:ascii="Times New Roman" w:eastAsia="Times New Roman" w:hAnsi="Times New Roman"/>
          <w:b/>
          <w:snapToGrid w:val="0"/>
          <w:color w:val="000000"/>
          <w:sz w:val="20"/>
          <w:szCs w:val="20"/>
          <w:lang w:val="de-DE" w:eastAsia="de-DE"/>
        </w:rPr>
        <w:t>„Artikel</w:t>
      </w:r>
      <w:r w:rsidR="00AE64C2" w:rsidRPr="00AE64C2">
        <w:rPr>
          <w:rFonts w:ascii="Times New Roman" w:eastAsia="Times New Roman" w:hAnsi="Times New Roman"/>
          <w:b/>
          <w:snapToGrid w:val="0"/>
          <w:color w:val="000000"/>
          <w:sz w:val="20"/>
          <w:szCs w:val="20"/>
          <w:lang w:val="de-DE" w:eastAsia="de-DE"/>
        </w:rPr>
        <w:t> 11</w:t>
      </w:r>
    </w:p>
    <w:p w:rsidR="00AE64C2" w:rsidRPr="00AE64C2" w:rsidRDefault="00AE64C2" w:rsidP="00D54E45">
      <w:pPr>
        <w:keepNext/>
        <w:spacing w:before="80" w:after="0" w:line="220" w:lineRule="exact"/>
        <w:jc w:val="center"/>
        <w:rPr>
          <w:rFonts w:ascii="Times New Roman" w:eastAsia="Times New Roman" w:hAnsi="Times New Roman"/>
          <w:b/>
          <w:snapToGrid w:val="0"/>
          <w:color w:val="000000"/>
          <w:sz w:val="20"/>
          <w:szCs w:val="20"/>
          <w:lang w:val="de-DE" w:eastAsia="de-DE"/>
        </w:rPr>
      </w:pPr>
      <w:r w:rsidRPr="00AE64C2">
        <w:rPr>
          <w:rFonts w:ascii="Times New Roman" w:eastAsia="Times New Roman" w:hAnsi="Times New Roman"/>
          <w:b/>
          <w:snapToGrid w:val="0"/>
          <w:color w:val="000000"/>
          <w:sz w:val="20"/>
          <w:szCs w:val="20"/>
          <w:lang w:val="de-DE" w:eastAsia="de-DE"/>
        </w:rPr>
        <w:t>Inkrafttreten und sonstige Schlussbestimmungen der Änderungsvereinbarung</w:t>
      </w:r>
    </w:p>
    <w:p w:rsidR="00AE64C2" w:rsidRPr="00AE64C2" w:rsidRDefault="00D54E45" w:rsidP="00AE64C2">
      <w:pPr>
        <w:spacing w:before="80" w:after="0" w:line="220" w:lineRule="exact"/>
        <w:ind w:firstLine="397"/>
        <w:jc w:val="both"/>
        <w:rPr>
          <w:rFonts w:ascii="Times New Roman" w:eastAsia="Times New Roman" w:hAnsi="Times New Roman"/>
          <w:snapToGrid w:val="0"/>
          <w:color w:val="000000"/>
          <w:sz w:val="20"/>
          <w:szCs w:val="20"/>
          <w:lang w:val="de-DE" w:eastAsia="de-DE"/>
        </w:rPr>
      </w:pPr>
      <w:r>
        <w:rPr>
          <w:rFonts w:ascii="Times New Roman" w:eastAsia="Times New Roman" w:hAnsi="Times New Roman"/>
          <w:snapToGrid w:val="0"/>
          <w:color w:val="000000"/>
          <w:sz w:val="20"/>
          <w:szCs w:val="20"/>
          <w:lang w:val="de-DE" w:eastAsia="de-DE"/>
        </w:rPr>
        <w:t>(1) Art. </w:t>
      </w:r>
      <w:r w:rsidR="00AE64C2" w:rsidRPr="00AE64C2">
        <w:rPr>
          <w:rFonts w:ascii="Times New Roman" w:eastAsia="Times New Roman" w:hAnsi="Times New Roman"/>
          <w:snapToGrid w:val="0"/>
          <w:color w:val="000000"/>
          <w:sz w:val="20"/>
          <w:szCs w:val="20"/>
          <w:lang w:val="de-DE" w:eastAsia="de-DE"/>
        </w:rPr>
        <w:t>5 Abs. 1 und Art.</w:t>
      </w:r>
      <w:r>
        <w:rPr>
          <w:rFonts w:ascii="Times New Roman" w:eastAsia="Times New Roman" w:hAnsi="Times New Roman"/>
          <w:snapToGrid w:val="0"/>
          <w:color w:val="000000"/>
          <w:sz w:val="20"/>
          <w:szCs w:val="20"/>
          <w:lang w:val="de-DE" w:eastAsia="de-DE"/>
        </w:rPr>
        <w:t> </w:t>
      </w:r>
      <w:r w:rsidR="00AE64C2" w:rsidRPr="00AE64C2">
        <w:rPr>
          <w:rFonts w:ascii="Times New Roman" w:eastAsia="Times New Roman" w:hAnsi="Times New Roman"/>
          <w:snapToGrid w:val="0"/>
          <w:color w:val="000000"/>
          <w:sz w:val="20"/>
          <w:szCs w:val="20"/>
          <w:lang w:val="de-DE" w:eastAsia="de-DE"/>
        </w:rPr>
        <w:t>6</w:t>
      </w:r>
      <w:r>
        <w:rPr>
          <w:rFonts w:ascii="Times New Roman" w:eastAsia="Times New Roman" w:hAnsi="Times New Roman"/>
          <w:snapToGrid w:val="0"/>
          <w:color w:val="000000"/>
          <w:sz w:val="20"/>
          <w:szCs w:val="20"/>
          <w:lang w:val="de-DE" w:eastAsia="de-DE"/>
        </w:rPr>
        <w:t xml:space="preserve"> </w:t>
      </w:r>
      <w:r w:rsidR="00AE64C2" w:rsidRPr="00AE64C2">
        <w:rPr>
          <w:rFonts w:ascii="Times New Roman" w:eastAsia="Times New Roman" w:hAnsi="Times New Roman"/>
          <w:snapToGrid w:val="0"/>
          <w:color w:val="000000"/>
          <w:sz w:val="20"/>
          <w:szCs w:val="20"/>
          <w:lang w:val="de-DE" w:eastAsia="de-DE"/>
        </w:rPr>
        <w:t xml:space="preserve">in der Fassung der Änderungsvereinbarung treten </w:t>
      </w:r>
      <w:r w:rsidR="00FC78AD">
        <w:rPr>
          <w:rFonts w:ascii="Times New Roman" w:eastAsia="Times New Roman" w:hAnsi="Times New Roman"/>
          <w:snapToGrid w:val="0"/>
          <w:color w:val="000000"/>
          <w:sz w:val="20"/>
          <w:szCs w:val="20"/>
          <w:lang w:val="de-DE" w:eastAsia="de-DE"/>
        </w:rPr>
        <w:t>[</w:t>
      </w:r>
      <w:r w:rsidR="00AE64C2" w:rsidRPr="00AE64C2">
        <w:rPr>
          <w:rFonts w:ascii="Times New Roman" w:eastAsia="Times New Roman" w:hAnsi="Times New Roman"/>
          <w:snapToGrid w:val="0"/>
          <w:color w:val="000000"/>
          <w:sz w:val="20"/>
          <w:szCs w:val="20"/>
          <w:lang w:val="de-DE" w:eastAsia="de-DE"/>
        </w:rPr>
        <w:t>...</w:t>
      </w:r>
      <w:r w:rsidR="00FC78AD">
        <w:rPr>
          <w:rFonts w:ascii="Times New Roman" w:eastAsia="Times New Roman" w:hAnsi="Times New Roman"/>
          <w:snapToGrid w:val="0"/>
          <w:color w:val="000000"/>
          <w:sz w:val="20"/>
          <w:szCs w:val="20"/>
          <w:lang w:val="de-DE" w:eastAsia="de-DE"/>
        </w:rPr>
        <w:t>]</w:t>
      </w:r>
      <w:r w:rsidR="00AE64C2" w:rsidRPr="00AE64C2">
        <w:rPr>
          <w:rFonts w:ascii="Times New Roman" w:eastAsia="Times New Roman" w:hAnsi="Times New Roman"/>
          <w:snapToGrid w:val="0"/>
          <w:color w:val="000000"/>
          <w:sz w:val="20"/>
          <w:szCs w:val="20"/>
          <w:lang w:val="de-DE" w:eastAsia="de-DE"/>
        </w:rPr>
        <w:t xml:space="preserve"> in Kraft.</w:t>
      </w:r>
    </w:p>
    <w:p w:rsidR="00AE64C2" w:rsidRPr="00AE64C2" w:rsidRDefault="00AE64C2" w:rsidP="00AE64C2">
      <w:pPr>
        <w:spacing w:before="80" w:after="0" w:line="220" w:lineRule="exact"/>
        <w:ind w:firstLine="397"/>
        <w:jc w:val="both"/>
        <w:rPr>
          <w:rFonts w:ascii="Times New Roman" w:eastAsia="Times New Roman" w:hAnsi="Times New Roman"/>
          <w:snapToGrid w:val="0"/>
          <w:sz w:val="20"/>
          <w:szCs w:val="20"/>
          <w:lang w:val="de-DE" w:eastAsia="de-DE"/>
        </w:rPr>
      </w:pPr>
      <w:r w:rsidRPr="00AE64C2">
        <w:rPr>
          <w:rFonts w:ascii="Times New Roman" w:eastAsia="Times New Roman" w:hAnsi="Times New Roman"/>
          <w:snapToGrid w:val="0"/>
          <w:color w:val="000000"/>
          <w:sz w:val="20"/>
          <w:szCs w:val="20"/>
          <w:lang w:val="de-DE" w:eastAsia="de-DE"/>
        </w:rPr>
        <w:t xml:space="preserve">(2) </w:t>
      </w:r>
      <w:r w:rsidRPr="00AE64C2">
        <w:rPr>
          <w:rFonts w:ascii="Times New Roman" w:eastAsia="Times New Roman" w:hAnsi="Times New Roman"/>
          <w:snapToGrid w:val="0"/>
          <w:sz w:val="20"/>
          <w:szCs w:val="20"/>
          <w:lang w:val="de-DE" w:eastAsia="de-DE"/>
        </w:rPr>
        <w:t>Das Bundeskanzleramt hat den Ländern die Erfüllung der Voraussetzungen nach Abs. 1 sowie den Zeitpunkt des Inkrafttretens mitzuteilen.</w:t>
      </w:r>
    </w:p>
    <w:p w:rsidR="00AE64C2" w:rsidRPr="00AE64C2" w:rsidRDefault="00AE64C2" w:rsidP="00AE64C2">
      <w:pPr>
        <w:spacing w:before="80" w:after="0" w:line="220" w:lineRule="exact"/>
        <w:ind w:firstLine="397"/>
        <w:jc w:val="both"/>
        <w:rPr>
          <w:rFonts w:ascii="Times New Roman" w:eastAsia="Times New Roman" w:hAnsi="Times New Roman"/>
          <w:snapToGrid w:val="0"/>
          <w:color w:val="000000"/>
          <w:sz w:val="20"/>
          <w:szCs w:val="20"/>
          <w:lang w:val="de-DE" w:eastAsia="de-DE"/>
        </w:rPr>
      </w:pPr>
      <w:r w:rsidRPr="00AE64C2">
        <w:rPr>
          <w:rFonts w:ascii="Times New Roman" w:eastAsia="Times New Roman" w:hAnsi="Times New Roman"/>
          <w:snapToGrid w:val="0"/>
          <w:color w:val="000000"/>
          <w:sz w:val="20"/>
          <w:szCs w:val="20"/>
          <w:lang w:val="de-DE" w:eastAsia="de-DE"/>
        </w:rPr>
        <w:t>(3) Diese Vereinbarung wird in einer Urschrift ausgefertigt. Die Urschrift wird beim Bundeskanzleramt hinterlegt. Dieses hat allen Vertragsparteien beglaubigte Abschriften der Vereinbarung zu übermitteln.</w:t>
      </w:r>
      <w:r w:rsidR="00F57ADF">
        <w:rPr>
          <w:rFonts w:ascii="Times New Roman" w:eastAsia="Times New Roman" w:hAnsi="Times New Roman"/>
          <w:snapToGrid w:val="0"/>
          <w:color w:val="000000"/>
          <w:sz w:val="20"/>
          <w:szCs w:val="20"/>
          <w:lang w:val="de-DE" w:eastAsia="de-DE"/>
        </w:rPr>
        <w:t>“</w:t>
      </w:r>
    </w:p>
    <w:p w:rsidR="00AE64C2" w:rsidRPr="00AE64C2" w:rsidRDefault="00AE64C2" w:rsidP="005905FF">
      <w:pPr>
        <w:pStyle w:val="Hinweis"/>
      </w:pPr>
      <w:r w:rsidRPr="00AE64C2">
        <w:t>Hinweise</w:t>
      </w:r>
    </w:p>
    <w:p w:rsidR="00AE64C2" w:rsidRPr="00C92991" w:rsidRDefault="00C92991" w:rsidP="00C92991">
      <w:pPr>
        <w:pStyle w:val="HinweistextmitNummern"/>
      </w:pPr>
      <w:r>
        <w:rPr>
          <w:lang w:val="de-DE"/>
        </w:rPr>
        <w:t>1)</w:t>
      </w:r>
      <w:r>
        <w:rPr>
          <w:lang w:val="de-DE"/>
        </w:rPr>
        <w:tab/>
      </w:r>
      <w:r w:rsidR="00591A29" w:rsidRPr="00C92991">
        <w:t>Zu den Inkrafttretensbestimmungen und den sonstigen Schlussbestimmungen vgl. va.</w:t>
      </w:r>
      <w:r w:rsidR="00C13027" w:rsidRPr="00C92991">
        <w:t xml:space="preserve"> </w:t>
      </w:r>
      <w:hyperlink w:anchor="IIIA1" w:history="1">
        <w:r w:rsidR="00AE64C2" w:rsidRPr="009E234B">
          <w:rPr>
            <w:rStyle w:val="Hyperlink"/>
            <w:b/>
          </w:rPr>
          <w:t>III.</w:t>
        </w:r>
        <w:r w:rsidR="00A35618" w:rsidRPr="009E234B">
          <w:rPr>
            <w:rStyle w:val="Hyperlink"/>
            <w:b/>
          </w:rPr>
          <w:t> </w:t>
        </w:r>
        <w:r w:rsidR="00AE64C2" w:rsidRPr="009E234B">
          <w:rPr>
            <w:rStyle w:val="Hyperlink"/>
            <w:b/>
          </w:rPr>
          <w:t>A.1.</w:t>
        </w:r>
      </w:hyperlink>
      <w:r w:rsidR="00AE64C2" w:rsidRPr="00C92991">
        <w:t xml:space="preserve"> und </w:t>
      </w:r>
      <w:hyperlink w:anchor="IIIB1" w:history="1">
        <w:r w:rsidR="00AE64C2" w:rsidRPr="009E234B">
          <w:rPr>
            <w:rStyle w:val="Hyperlink"/>
            <w:b/>
          </w:rPr>
          <w:t>III.</w:t>
        </w:r>
        <w:r w:rsidR="00A35618" w:rsidRPr="009E234B">
          <w:rPr>
            <w:rStyle w:val="Hyperlink"/>
            <w:b/>
          </w:rPr>
          <w:t> </w:t>
        </w:r>
        <w:r w:rsidR="00AE64C2" w:rsidRPr="009E234B">
          <w:rPr>
            <w:rStyle w:val="Hyperlink"/>
            <w:b/>
          </w:rPr>
          <w:t>B.1.</w:t>
        </w:r>
      </w:hyperlink>
      <w:r w:rsidR="00591A29" w:rsidRPr="00C92991">
        <w:rPr>
          <w:b/>
        </w:rPr>
        <w:t xml:space="preserve"> </w:t>
      </w:r>
      <w:r w:rsidR="00591A29" w:rsidRPr="00C92991">
        <w:t xml:space="preserve">sowie die </w:t>
      </w:r>
      <w:hyperlink r:id="rId86" w:history="1">
        <w:r w:rsidRPr="00CE2E29">
          <w:rPr>
            <w:rStyle w:val="Hyperlink"/>
            <w:shd w:val="clear" w:color="auto" w:fill="BFBFBF"/>
          </w:rPr>
          <w:t>Anlage</w:t>
        </w:r>
        <w:r w:rsidRPr="00CE2E29">
          <w:rPr>
            <w:rStyle w:val="Hyperlink"/>
            <w:shd w:val="clear" w:color="auto" w:fill="BFBFBF"/>
            <w:lang w:val="de-DE"/>
          </w:rPr>
          <w:t> </w:t>
        </w:r>
        <w:r w:rsidR="00591A29" w:rsidRPr="00CE2E29">
          <w:rPr>
            <w:rStyle w:val="Hyperlink"/>
            <w:shd w:val="clear" w:color="auto" w:fill="BFBFBF"/>
          </w:rPr>
          <w:t>23</w:t>
        </w:r>
      </w:hyperlink>
      <w:r w:rsidR="00D514A0" w:rsidRPr="00C92991">
        <w:rPr>
          <w:shd w:val="clear" w:color="auto" w:fill="BFBFBF"/>
        </w:rPr>
        <w:t>: Inkrafttretensfomulierungen</w:t>
      </w:r>
      <w:r w:rsidR="00AE64C2" w:rsidRPr="00C92991">
        <w:t>.</w:t>
      </w:r>
    </w:p>
    <w:p w:rsidR="00BC62ED" w:rsidRPr="00BC62ED" w:rsidRDefault="00C92991" w:rsidP="00C92991">
      <w:pPr>
        <w:pStyle w:val="HinweistextmitNummern"/>
        <w:rPr>
          <w:rFonts w:eastAsia="Times New Roman" w:cs="Arial"/>
          <w:szCs w:val="21"/>
          <w:lang w:eastAsia="de-AT"/>
        </w:rPr>
      </w:pPr>
      <w:r>
        <w:rPr>
          <w:rFonts w:eastAsia="Times New Roman" w:cs="Arial"/>
          <w:szCs w:val="21"/>
          <w:lang w:val="de-DE" w:eastAsia="de-AT"/>
        </w:rPr>
        <w:t>2)</w:t>
      </w:r>
      <w:r>
        <w:rPr>
          <w:rFonts w:eastAsia="Times New Roman" w:cs="Arial"/>
          <w:szCs w:val="21"/>
          <w:lang w:val="de-DE" w:eastAsia="de-AT"/>
        </w:rPr>
        <w:tab/>
      </w:r>
      <w:r w:rsidR="00BC62ED" w:rsidRPr="00C92991">
        <w:rPr>
          <w:rFonts w:eastAsia="Times New Roman" w:cs="Arial"/>
          <w:szCs w:val="21"/>
          <w:lang w:eastAsia="de-AT"/>
        </w:rPr>
        <w:t xml:space="preserve">Die </w:t>
      </w:r>
      <w:r w:rsidR="00036724">
        <w:rPr>
          <w:rFonts w:eastAsia="Times New Roman" w:cs="Arial"/>
          <w:szCs w:val="21"/>
          <w:lang w:val="de-DE" w:eastAsia="de-AT"/>
        </w:rPr>
        <w:t xml:space="preserve">hier angeführten </w:t>
      </w:r>
      <w:r w:rsidR="00BC62ED" w:rsidRPr="00C92991">
        <w:rPr>
          <w:rFonts w:eastAsia="Times New Roman" w:cs="Arial"/>
          <w:szCs w:val="21"/>
          <w:lang w:eastAsia="de-AT"/>
        </w:rPr>
        <w:t>Textbausteine sind für eine Ver</w:t>
      </w:r>
      <w:r w:rsidR="00DF1027">
        <w:rPr>
          <w:rFonts w:eastAsia="Times New Roman" w:cs="Arial"/>
          <w:szCs w:val="21"/>
          <w:lang w:eastAsia="de-AT"/>
        </w:rPr>
        <w:t>einbarung gemäß Art. 15a</w:t>
      </w:r>
      <w:r w:rsidR="00DF1027">
        <w:rPr>
          <w:rFonts w:eastAsia="Times New Roman" w:cs="Arial"/>
          <w:szCs w:val="21"/>
          <w:lang w:val="de-DE" w:eastAsia="de-AT"/>
        </w:rPr>
        <w:t xml:space="preserve"> </w:t>
      </w:r>
      <w:r w:rsidRPr="00C92991">
        <w:rPr>
          <w:rFonts w:eastAsia="Times New Roman" w:cs="Arial"/>
          <w:szCs w:val="21"/>
          <w:lang w:eastAsia="de-AT"/>
        </w:rPr>
        <w:t xml:space="preserve">Abs. 1 </w:t>
      </w:r>
      <w:r w:rsidR="00036724">
        <w:rPr>
          <w:rFonts w:eastAsia="Times New Roman" w:cs="Arial"/>
          <w:szCs w:val="21"/>
          <w:lang w:eastAsia="de-AT"/>
        </w:rPr>
        <w:t>B</w:t>
      </w:r>
      <w:r w:rsidR="00036724">
        <w:rPr>
          <w:rFonts w:eastAsia="Times New Roman" w:cs="Arial"/>
          <w:szCs w:val="21"/>
          <w:lang w:val="de-DE" w:eastAsia="de-AT"/>
        </w:rPr>
        <w:noBreakHyphen/>
      </w:r>
      <w:r w:rsidR="00036724">
        <w:rPr>
          <w:rFonts w:eastAsia="Times New Roman" w:cs="Arial"/>
          <w:szCs w:val="21"/>
          <w:lang w:eastAsia="de-AT"/>
        </w:rPr>
        <w:t>VG</w:t>
      </w:r>
      <w:r w:rsidR="00036724">
        <w:rPr>
          <w:rFonts w:eastAsia="Times New Roman" w:cs="Arial"/>
          <w:szCs w:val="21"/>
          <w:lang w:val="de-DE" w:eastAsia="de-AT"/>
        </w:rPr>
        <w:t xml:space="preserve"> </w:t>
      </w:r>
      <w:r w:rsidR="00BC62ED" w:rsidRPr="00C92991">
        <w:rPr>
          <w:rFonts w:eastAsia="Times New Roman" w:cs="Arial"/>
          <w:szCs w:val="21"/>
          <w:lang w:eastAsia="de-AT"/>
        </w:rPr>
        <w:t>formuliert. Für Verei</w:t>
      </w:r>
      <w:r w:rsidR="00DF1027">
        <w:rPr>
          <w:rFonts w:eastAsia="Times New Roman" w:cs="Arial"/>
          <w:szCs w:val="21"/>
          <w:lang w:eastAsia="de-AT"/>
        </w:rPr>
        <w:t>nbarungen gemäß Art. 15a</w:t>
      </w:r>
      <w:r w:rsidR="00DF1027">
        <w:rPr>
          <w:rFonts w:eastAsia="Times New Roman" w:cs="Arial"/>
          <w:szCs w:val="21"/>
          <w:lang w:val="de-DE" w:eastAsia="de-AT"/>
        </w:rPr>
        <w:t xml:space="preserve"> </w:t>
      </w:r>
      <w:r w:rsidRPr="00C92991">
        <w:rPr>
          <w:rFonts w:eastAsia="Times New Roman" w:cs="Arial"/>
          <w:szCs w:val="21"/>
          <w:lang w:eastAsia="de-AT"/>
        </w:rPr>
        <w:t xml:space="preserve">Abs. 2 </w:t>
      </w:r>
      <w:r w:rsidR="00DF1027">
        <w:rPr>
          <w:rFonts w:eastAsia="Times New Roman" w:cs="Arial"/>
          <w:szCs w:val="21"/>
          <w:lang w:eastAsia="de-AT"/>
        </w:rPr>
        <w:t>B</w:t>
      </w:r>
      <w:r w:rsidR="00DF1027">
        <w:rPr>
          <w:rFonts w:eastAsia="Times New Roman" w:cs="Arial"/>
          <w:szCs w:val="21"/>
          <w:lang w:val="de-DE" w:eastAsia="de-AT"/>
        </w:rPr>
        <w:noBreakHyphen/>
      </w:r>
      <w:r w:rsidR="00BC62ED" w:rsidRPr="00C92991">
        <w:rPr>
          <w:rFonts w:eastAsia="Times New Roman" w:cs="Arial"/>
          <w:szCs w:val="21"/>
          <w:lang w:eastAsia="de-AT"/>
        </w:rPr>
        <w:t>VG müssen die Be</w:t>
      </w:r>
      <w:r w:rsidR="00036724">
        <w:rPr>
          <w:rFonts w:eastAsia="Times New Roman" w:cs="Arial"/>
          <w:szCs w:val="21"/>
          <w:lang w:val="de-DE" w:eastAsia="de-AT"/>
        </w:rPr>
        <w:softHyphen/>
      </w:r>
      <w:r w:rsidR="00BC62ED" w:rsidRPr="00C92991">
        <w:rPr>
          <w:rFonts w:eastAsia="Times New Roman" w:cs="Arial"/>
          <w:szCs w:val="21"/>
          <w:lang w:eastAsia="de-AT"/>
        </w:rPr>
        <w:t>stimmungen über den Depositar entsprechend angepasst werden.</w:t>
      </w:r>
    </w:p>
    <w:p w:rsidR="00AE64C2" w:rsidRPr="00AE64C2" w:rsidRDefault="00BC62ED" w:rsidP="005905FF">
      <w:pPr>
        <w:pStyle w:val="HinweistextmitNummern"/>
      </w:pPr>
      <w:r>
        <w:rPr>
          <w:lang w:val="de-AT"/>
        </w:rPr>
        <w:t>3</w:t>
      </w:r>
      <w:r w:rsidR="005905FF">
        <w:t>)</w:t>
      </w:r>
      <w:r w:rsidR="005905FF">
        <w:tab/>
      </w:r>
      <w:r w:rsidR="00AE64C2" w:rsidRPr="00AE64C2">
        <w:t>Bei einer weiteren Änderung dieser Vereinbarung wäre in entsprechender Weise vor</w:t>
      </w:r>
      <w:r w:rsidR="005905FF">
        <w:softHyphen/>
      </w:r>
      <w:r w:rsidR="00AE64C2" w:rsidRPr="00AE64C2">
        <w:t>zugehen:</w:t>
      </w:r>
    </w:p>
    <w:p w:rsidR="00AE64C2" w:rsidRPr="00AE64C2" w:rsidRDefault="00AE64C2" w:rsidP="0048658F">
      <w:pPr>
        <w:pStyle w:val="HinweistextmitKndeln"/>
      </w:pPr>
      <w:r w:rsidRPr="00AE64C2">
        <w:t>Anfügung eines „Inkrafttreten und sonstige Schlussbestimmungen der Zweiten Änderungsvereinbarung“ überschriebenen Art. 12,</w:t>
      </w:r>
    </w:p>
    <w:p w:rsidR="00AE64C2" w:rsidRPr="00AE64C2" w:rsidRDefault="00AE64C2" w:rsidP="0048658F">
      <w:pPr>
        <w:pStyle w:val="HinweistextmitKndeln"/>
      </w:pPr>
      <w:r w:rsidRPr="00AE64C2">
        <w:t>Anordnung des Inkrafttretens der von der Novelle betroffenen Bestimmungen „in der Fassung der Zweiten Änderungsvereinbarung“ und</w:t>
      </w:r>
    </w:p>
    <w:p w:rsidR="00AE64C2" w:rsidRDefault="00AE64C2" w:rsidP="0048658F">
      <w:pPr>
        <w:pStyle w:val="HinweistextmitKndeln"/>
      </w:pPr>
      <w:r w:rsidRPr="00AE64C2">
        <w:t>Anordnungen der sonstigen Schlussbestimmungen (jedenfalls Regelung der Pflichten des Depositars).</w:t>
      </w:r>
    </w:p>
    <w:p w:rsidR="00B83097" w:rsidRPr="00606E37" w:rsidRDefault="008F1869" w:rsidP="00CA620D">
      <w:pPr>
        <w:pStyle w:val="IVEbene2"/>
      </w:pPr>
      <w:bookmarkStart w:id="1206" w:name="_Toc400314449"/>
      <w:bookmarkStart w:id="1207" w:name="_Toc400380765"/>
      <w:bookmarkStart w:id="1208" w:name="IVA5"/>
      <w:r>
        <w:t>A.</w:t>
      </w:r>
      <w:r w:rsidR="00B83097" w:rsidRPr="00606E37">
        <w:t>5.</w:t>
      </w:r>
      <w:r w:rsidR="00B83097" w:rsidRPr="00606E37">
        <w:tab/>
        <w:t>Unterschriftsklauseln und allfällige Vorbehaltsklauseln</w:t>
      </w:r>
      <w:bookmarkEnd w:id="1206"/>
      <w:bookmarkEnd w:id="1207"/>
    </w:p>
    <w:bookmarkEnd w:id="1208"/>
    <w:p w:rsidR="00B83097" w:rsidRPr="00AE64C2" w:rsidRDefault="00B83097" w:rsidP="00B83097">
      <w:pPr>
        <w:pStyle w:val="Hinweis"/>
      </w:pPr>
      <w:r w:rsidRPr="00AE64C2">
        <w:t>Hinweis</w:t>
      </w:r>
    </w:p>
    <w:p w:rsidR="00B83097" w:rsidRDefault="00B83097" w:rsidP="001E5279">
      <w:pPr>
        <w:pStyle w:val="HinweistextohneNummerierung"/>
        <w:rPr>
          <w:lang w:val="de-DE"/>
        </w:rPr>
      </w:pPr>
      <w:r w:rsidRPr="00AE64C2">
        <w:t xml:space="preserve">Siehe dazu </w:t>
      </w:r>
      <w:r w:rsidR="00A35618">
        <w:t xml:space="preserve">die </w:t>
      </w:r>
      <w:r w:rsidRPr="00AE64C2">
        <w:t xml:space="preserve">Textbausteine in </w:t>
      </w:r>
      <w:hyperlink w:anchor="IIIA1" w:history="1">
        <w:r w:rsidRPr="00DB373B">
          <w:rPr>
            <w:rStyle w:val="Hyperlink"/>
            <w:b/>
          </w:rPr>
          <w:t>III. A.1.</w:t>
        </w:r>
      </w:hyperlink>
      <w:r w:rsidRPr="00AE64C2">
        <w:t xml:space="preserve"> und </w:t>
      </w:r>
      <w:hyperlink w:anchor="IIIB1" w:history="1">
        <w:r w:rsidRPr="00DB373B">
          <w:rPr>
            <w:rStyle w:val="Hyperlink"/>
            <w:b/>
          </w:rPr>
          <w:t>III. B.1.</w:t>
        </w:r>
      </w:hyperlink>
      <w:r>
        <w:t>.</w:t>
      </w:r>
    </w:p>
    <w:p w:rsidR="007B4B82" w:rsidRDefault="007B4B82" w:rsidP="001E5279">
      <w:pPr>
        <w:pStyle w:val="HinweistextohneNummerierung"/>
        <w:rPr>
          <w:lang w:val="de-DE"/>
        </w:rPr>
        <w:sectPr w:rsidR="007B4B82" w:rsidSect="006A77E7">
          <w:headerReference w:type="default" r:id="rId87"/>
          <w:pgSz w:w="11906" w:h="16838"/>
          <w:pgMar w:top="538" w:right="1418" w:bottom="851" w:left="1418" w:header="709" w:footer="709" w:gutter="0"/>
          <w:cols w:space="708"/>
          <w:docGrid w:linePitch="360"/>
        </w:sectPr>
      </w:pPr>
    </w:p>
    <w:p w:rsidR="00AE64C2" w:rsidRPr="00AE64C2" w:rsidRDefault="00AE64C2" w:rsidP="00241CAE">
      <w:pPr>
        <w:pStyle w:val="IVEbene1"/>
        <w:pageBreakBefore/>
        <w:spacing w:before="0"/>
        <w:rPr>
          <w:lang w:eastAsia="de-AT"/>
        </w:rPr>
      </w:pPr>
      <w:bookmarkStart w:id="1209" w:name="_Toc400314450"/>
      <w:bookmarkStart w:id="1210" w:name="_Toc400315015"/>
      <w:bookmarkStart w:id="1211" w:name="_Toc400315565"/>
      <w:bookmarkStart w:id="1212" w:name="_Toc400315659"/>
      <w:bookmarkStart w:id="1213" w:name="_Toc400316147"/>
      <w:bookmarkStart w:id="1214" w:name="_Toc400316629"/>
      <w:bookmarkStart w:id="1215" w:name="_Toc400379450"/>
      <w:bookmarkStart w:id="1216" w:name="_Toc400380766"/>
      <w:bookmarkStart w:id="1217" w:name="IVB"/>
      <w:r>
        <w:rPr>
          <w:lang w:eastAsia="de-AT"/>
        </w:rPr>
        <w:lastRenderedPageBreak/>
        <w:t>B.</w:t>
      </w:r>
      <w:r>
        <w:rPr>
          <w:lang w:eastAsia="de-AT"/>
        </w:rPr>
        <w:tab/>
      </w:r>
      <w:r w:rsidRPr="00AE64C2">
        <w:rPr>
          <w:lang w:eastAsia="de-AT"/>
        </w:rPr>
        <w:t xml:space="preserve">Einvernehmliche Auflösung einer </w:t>
      </w:r>
      <w:r w:rsidRPr="0037280B">
        <w:t>Vereinbarung</w:t>
      </w:r>
      <w:bookmarkEnd w:id="1209"/>
      <w:bookmarkEnd w:id="1210"/>
      <w:bookmarkEnd w:id="1211"/>
      <w:bookmarkEnd w:id="1212"/>
      <w:bookmarkEnd w:id="1213"/>
      <w:bookmarkEnd w:id="1214"/>
      <w:bookmarkEnd w:id="1215"/>
      <w:bookmarkEnd w:id="1216"/>
    </w:p>
    <w:p w:rsidR="00AE64C2" w:rsidRPr="00606E37" w:rsidRDefault="008F1869" w:rsidP="00CA620D">
      <w:pPr>
        <w:pStyle w:val="IVEbene2"/>
      </w:pPr>
      <w:bookmarkStart w:id="1218" w:name="_Toc400314451"/>
      <w:bookmarkStart w:id="1219" w:name="_Toc400380767"/>
      <w:bookmarkStart w:id="1220" w:name="IVB1"/>
      <w:bookmarkEnd w:id="1217"/>
      <w:r>
        <w:t>B.</w:t>
      </w:r>
      <w:r w:rsidR="00AE64C2" w:rsidRPr="00606E37">
        <w:t>1.</w:t>
      </w:r>
      <w:r w:rsidR="005905FF" w:rsidRPr="00606E37">
        <w:tab/>
      </w:r>
      <w:r w:rsidR="00AE64C2" w:rsidRPr="00606E37">
        <w:t>Titel</w:t>
      </w:r>
      <w:bookmarkEnd w:id="1218"/>
      <w:bookmarkEnd w:id="1219"/>
    </w:p>
    <w:bookmarkEnd w:id="1220"/>
    <w:p w:rsidR="00EA4679" w:rsidRPr="000306E8" w:rsidRDefault="00EA4679" w:rsidP="00EA4679">
      <w:pPr>
        <w:pStyle w:val="Option"/>
        <w:rPr>
          <w:lang w:val="de-AT"/>
        </w:rPr>
      </w:pPr>
      <w:r>
        <w:t>Option </w:t>
      </w:r>
      <w:r w:rsidRPr="00AE64C2">
        <w:t>A</w:t>
      </w:r>
      <w:r>
        <w:rPr>
          <w:lang w:val="de-AT"/>
        </w:rPr>
        <w:t xml:space="preserve"> („[</w:t>
      </w:r>
      <w:r w:rsidR="00036724">
        <w:rPr>
          <w:lang w:val="de-AT"/>
        </w:rPr>
        <w:t>...</w:t>
      </w:r>
      <w:r>
        <w:rPr>
          <w:lang w:val="de-AT"/>
        </w:rPr>
        <w:t>], mit der [</w:t>
      </w:r>
      <w:r w:rsidR="00036724">
        <w:rPr>
          <w:lang w:val="de-AT"/>
        </w:rPr>
        <w:t>...</w:t>
      </w:r>
      <w:r>
        <w:rPr>
          <w:lang w:val="de-AT"/>
        </w:rPr>
        <w:t>] aufgelöst wird“)</w:t>
      </w:r>
    </w:p>
    <w:p w:rsidR="006207EC" w:rsidRPr="008879D7" w:rsidRDefault="006207EC" w:rsidP="006207EC">
      <w:pPr>
        <w:pStyle w:val="11Titel"/>
      </w:pPr>
      <w:r>
        <w:t>Vereinbarung gemäß Art</w:t>
      </w:r>
      <w:r w:rsidR="006202B3">
        <w:t>ikel</w:t>
      </w:r>
      <w:r>
        <w:t> 15a B</w:t>
      </w:r>
      <w:r>
        <w:noBreakHyphen/>
      </w:r>
      <w:r w:rsidRPr="008879D7">
        <w:t xml:space="preserve">VG, mit der </w:t>
      </w:r>
      <w:r w:rsidR="00B16DDA">
        <w:t xml:space="preserve">die </w:t>
      </w:r>
      <w:r w:rsidRPr="006207EC">
        <w:rPr>
          <w:b w:val="0"/>
        </w:rPr>
        <w:t>&lt;Langtitel [also: Vereinbarung gemäß Art. 15a B</w:t>
      </w:r>
      <w:r w:rsidRPr="006207EC">
        <w:rPr>
          <w:b w:val="0"/>
        </w:rPr>
        <w:noBreakHyphen/>
        <w:t xml:space="preserve">VG über </w:t>
      </w:r>
      <w:r w:rsidR="00D03E08">
        <w:rPr>
          <w:b w:val="0"/>
        </w:rPr>
        <w:t>[</w:t>
      </w:r>
      <w:r w:rsidRPr="006207EC">
        <w:rPr>
          <w:b w:val="0"/>
        </w:rPr>
        <w:t>...</w:t>
      </w:r>
      <w:r w:rsidR="00D03E08">
        <w:rPr>
          <w:b w:val="0"/>
        </w:rPr>
        <w:t>]</w:t>
      </w:r>
      <w:r w:rsidRPr="006207EC">
        <w:rPr>
          <w:b w:val="0"/>
        </w:rPr>
        <w:t>&gt;</w:t>
      </w:r>
      <w:r w:rsidRPr="008879D7">
        <w:t xml:space="preserve"> aufge</w:t>
      </w:r>
      <w:r w:rsidR="00961E24">
        <w:t>löst</w:t>
      </w:r>
      <w:r w:rsidRPr="008879D7">
        <w:t xml:space="preserve"> wird (</w:t>
      </w:r>
      <w:r w:rsidRPr="006207EC">
        <w:rPr>
          <w:b w:val="0"/>
        </w:rPr>
        <w:t>&lt;Kurzbezeichnung des Gegenstandes&gt;</w:t>
      </w:r>
      <w:r w:rsidR="00D03E08">
        <w:rPr>
          <w:b w:val="0"/>
        </w:rPr>
        <w:t>-</w:t>
      </w:r>
      <w:r w:rsidR="00D03E08" w:rsidRPr="008879D7">
        <w:t>Auf</w:t>
      </w:r>
      <w:r w:rsidR="006202B3">
        <w:t>lös</w:t>
      </w:r>
      <w:r w:rsidR="00D03E08" w:rsidRPr="008879D7">
        <w:t>ungsvereinbarung</w:t>
      </w:r>
      <w:r w:rsidR="00D03E08">
        <w:t>)</w:t>
      </w:r>
    </w:p>
    <w:p w:rsidR="006207EC" w:rsidRPr="008879D7" w:rsidRDefault="006207EC" w:rsidP="006207EC">
      <w:pPr>
        <w:pStyle w:val="11Titel"/>
      </w:pPr>
      <w:r w:rsidRPr="008879D7">
        <w:t>Vereinbarung gemäß Art</w:t>
      </w:r>
      <w:r w:rsidR="006202B3">
        <w:t>ikel</w:t>
      </w:r>
      <w:r w:rsidRPr="008879D7">
        <w:t> 15a B</w:t>
      </w:r>
      <w:r w:rsidRPr="008879D7">
        <w:noBreakHyphen/>
        <w:t>VG, mit der</w:t>
      </w:r>
      <w:r w:rsidR="00B16DDA">
        <w:t xml:space="preserve"> die</w:t>
      </w:r>
      <w:r w:rsidRPr="008879D7">
        <w:t xml:space="preserve"> </w:t>
      </w:r>
      <w:r w:rsidRPr="006207EC">
        <w:rPr>
          <w:b w:val="0"/>
        </w:rPr>
        <w:t>&lt;Kurztitel&gt;</w:t>
      </w:r>
      <w:r w:rsidRPr="008879D7">
        <w:t xml:space="preserve"> aufge</w:t>
      </w:r>
      <w:r w:rsidR="00961E24">
        <w:t>löst</w:t>
      </w:r>
      <w:r w:rsidRPr="008879D7">
        <w:t xml:space="preserve"> wird </w:t>
      </w:r>
      <w:r w:rsidR="00D03E08" w:rsidRPr="008879D7">
        <w:t>(</w:t>
      </w:r>
      <w:r w:rsidR="00D03E08" w:rsidRPr="006207EC">
        <w:rPr>
          <w:b w:val="0"/>
        </w:rPr>
        <w:t>&lt;Kurzbezeichnung des Gegenstandes&gt;</w:t>
      </w:r>
      <w:r w:rsidR="00D03E08">
        <w:rPr>
          <w:b w:val="0"/>
        </w:rPr>
        <w:t>-</w:t>
      </w:r>
      <w:r w:rsidR="00D03E08" w:rsidRPr="008879D7">
        <w:t>Auf</w:t>
      </w:r>
      <w:r w:rsidR="006202B3">
        <w:t>lösu</w:t>
      </w:r>
      <w:r w:rsidR="00D03E08" w:rsidRPr="008879D7">
        <w:t>ngsvereinbarung</w:t>
      </w:r>
      <w:r w:rsidR="00D03E08">
        <w:t>)</w:t>
      </w:r>
    </w:p>
    <w:p w:rsidR="00EA4679" w:rsidRPr="000306E8" w:rsidRDefault="00EA4679" w:rsidP="00EA4679">
      <w:pPr>
        <w:pStyle w:val="Option"/>
        <w:rPr>
          <w:lang w:val="de-AT"/>
        </w:rPr>
      </w:pPr>
      <w:r w:rsidRPr="00AE64C2">
        <w:t>Option</w:t>
      </w:r>
      <w:r>
        <w:t> </w:t>
      </w:r>
      <w:r w:rsidRPr="00AE64C2">
        <w:t>B</w:t>
      </w:r>
      <w:r>
        <w:rPr>
          <w:lang w:val="de-AT"/>
        </w:rPr>
        <w:t xml:space="preserve"> („[</w:t>
      </w:r>
      <w:r w:rsidR="00036724">
        <w:rPr>
          <w:lang w:val="de-AT"/>
        </w:rPr>
        <w:t>...</w:t>
      </w:r>
      <w:r>
        <w:rPr>
          <w:lang w:val="de-AT"/>
        </w:rPr>
        <w:t>] über die Auflösung der [</w:t>
      </w:r>
      <w:r w:rsidR="00036724">
        <w:rPr>
          <w:lang w:val="de-AT"/>
        </w:rPr>
        <w:t>...</w:t>
      </w:r>
      <w:r>
        <w:rPr>
          <w:lang w:val="de-AT"/>
        </w:rPr>
        <w:t>]“)</w:t>
      </w:r>
    </w:p>
    <w:p w:rsidR="006207EC" w:rsidRPr="008879D7" w:rsidRDefault="006207EC" w:rsidP="006207EC">
      <w:pPr>
        <w:pStyle w:val="11Titel"/>
      </w:pPr>
      <w:r>
        <w:t>Vereinbarung gemäß Art</w:t>
      </w:r>
      <w:r w:rsidR="006202B3">
        <w:t>ikel</w:t>
      </w:r>
      <w:r>
        <w:t> 15a B</w:t>
      </w:r>
      <w:r>
        <w:noBreakHyphen/>
      </w:r>
      <w:r w:rsidRPr="008879D7">
        <w:t>VG über die</w:t>
      </w:r>
      <w:r w:rsidR="00961E24">
        <w:t xml:space="preserve"> Auflösung</w:t>
      </w:r>
      <w:r w:rsidRPr="008879D7">
        <w:t xml:space="preserve"> der </w:t>
      </w:r>
      <w:r w:rsidRPr="006207EC">
        <w:rPr>
          <w:b w:val="0"/>
        </w:rPr>
        <w:t>&lt;Langtitel&gt;</w:t>
      </w:r>
      <w:r w:rsidR="00D03E08" w:rsidRPr="008879D7">
        <w:t xml:space="preserve"> (</w:t>
      </w:r>
      <w:r w:rsidR="00D03E08" w:rsidRPr="006207EC">
        <w:rPr>
          <w:b w:val="0"/>
        </w:rPr>
        <w:t>&lt;Kurzbezeichnung des Gegenstandes&gt;</w:t>
      </w:r>
      <w:r w:rsidR="00D03E08">
        <w:rPr>
          <w:b w:val="0"/>
        </w:rPr>
        <w:t>-</w:t>
      </w:r>
      <w:r w:rsidR="00D03E08" w:rsidRPr="008879D7">
        <w:t>Auf</w:t>
      </w:r>
      <w:r w:rsidR="006202B3">
        <w:t>lös</w:t>
      </w:r>
      <w:r w:rsidR="00D03E08" w:rsidRPr="008879D7">
        <w:t>ungsvereinbarung</w:t>
      </w:r>
      <w:r w:rsidR="00D03E08">
        <w:t>)</w:t>
      </w:r>
    </w:p>
    <w:p w:rsidR="006207EC" w:rsidRDefault="006207EC" w:rsidP="006207EC">
      <w:pPr>
        <w:pStyle w:val="11Titel"/>
      </w:pPr>
      <w:r w:rsidRPr="008879D7">
        <w:t>Vereinbarung gemäß Art</w:t>
      </w:r>
      <w:r w:rsidR="006202B3">
        <w:t>ikel</w:t>
      </w:r>
      <w:r w:rsidRPr="008879D7">
        <w:t> 15a B</w:t>
      </w:r>
      <w:r w:rsidRPr="008879D7">
        <w:noBreakHyphen/>
        <w:t xml:space="preserve">VG über die </w:t>
      </w:r>
      <w:r w:rsidR="00961E24">
        <w:t>Auflösung</w:t>
      </w:r>
      <w:r w:rsidRPr="008879D7">
        <w:t xml:space="preserve"> der </w:t>
      </w:r>
      <w:r w:rsidRPr="006207EC">
        <w:rPr>
          <w:b w:val="0"/>
        </w:rPr>
        <w:t>&lt;Kurztitel&gt;</w:t>
      </w:r>
      <w:r w:rsidRPr="008879D7">
        <w:t xml:space="preserve"> </w:t>
      </w:r>
      <w:r w:rsidR="00D03E08" w:rsidRPr="008879D7">
        <w:t>(</w:t>
      </w:r>
      <w:r w:rsidR="00D03E08" w:rsidRPr="006207EC">
        <w:rPr>
          <w:b w:val="0"/>
        </w:rPr>
        <w:t>&lt;Kurzbezeichnung des Gegenstandes&gt;</w:t>
      </w:r>
      <w:r w:rsidR="00D03E08">
        <w:rPr>
          <w:b w:val="0"/>
        </w:rPr>
        <w:t>-</w:t>
      </w:r>
      <w:r w:rsidR="00D03E08" w:rsidRPr="008879D7">
        <w:t>Auf</w:t>
      </w:r>
      <w:r w:rsidR="006202B3">
        <w:t>lös</w:t>
      </w:r>
      <w:r w:rsidR="00D03E08" w:rsidRPr="008879D7">
        <w:t>ungsvereinbarung</w:t>
      </w:r>
      <w:r w:rsidR="00D03E08">
        <w:t>)</w:t>
      </w:r>
    </w:p>
    <w:p w:rsidR="00591A29" w:rsidRPr="00036724" w:rsidRDefault="00591A29" w:rsidP="00591A29">
      <w:pPr>
        <w:pStyle w:val="Hinweis"/>
      </w:pPr>
      <w:r w:rsidRPr="00036724">
        <w:t>Hinweis</w:t>
      </w:r>
    </w:p>
    <w:p w:rsidR="00591A29" w:rsidRPr="00036724" w:rsidRDefault="00591A29" w:rsidP="00036724">
      <w:pPr>
        <w:pStyle w:val="HinweistextohneNummerierung"/>
      </w:pPr>
      <w:r w:rsidRPr="00036724">
        <w:t xml:space="preserve">Vgl. die Ausführungen zum Titel von Änderungsvereinbarungen unter </w:t>
      </w:r>
      <w:r w:rsidRPr="00036724">
        <w:rPr>
          <w:b/>
        </w:rPr>
        <w:t>A.</w:t>
      </w:r>
      <w:r w:rsidRPr="00036724">
        <w:t xml:space="preserve"> sinngemäß.</w:t>
      </w:r>
    </w:p>
    <w:p w:rsidR="00AE64C2" w:rsidRPr="00606E37" w:rsidRDefault="008F1869" w:rsidP="00191280">
      <w:pPr>
        <w:pStyle w:val="IVEbene2"/>
      </w:pPr>
      <w:bookmarkStart w:id="1221" w:name="_Toc400314452"/>
      <w:bookmarkStart w:id="1222" w:name="_Toc400380768"/>
      <w:bookmarkStart w:id="1223" w:name="IVB2"/>
      <w:r>
        <w:t>B.</w:t>
      </w:r>
      <w:r w:rsidR="005905FF" w:rsidRPr="00606E37">
        <w:t>2.</w:t>
      </w:r>
      <w:r w:rsidR="005905FF" w:rsidRPr="00606E37">
        <w:tab/>
      </w:r>
      <w:r w:rsidR="00AE64C2" w:rsidRPr="00606E37">
        <w:t>Präambel</w:t>
      </w:r>
      <w:bookmarkEnd w:id="1221"/>
      <w:bookmarkEnd w:id="1222"/>
    </w:p>
    <w:bookmarkEnd w:id="1223"/>
    <w:p w:rsidR="00AE64C2" w:rsidRPr="00AE64C2" w:rsidRDefault="00AE64C2" w:rsidP="00030549">
      <w:pPr>
        <w:pStyle w:val="Hinweis"/>
      </w:pPr>
      <w:r w:rsidRPr="00AE64C2">
        <w:t>Hinweis</w:t>
      </w:r>
    </w:p>
    <w:p w:rsidR="00AE64C2" w:rsidRPr="00AE64C2" w:rsidRDefault="00AE64C2" w:rsidP="00036724">
      <w:pPr>
        <w:pStyle w:val="HinweistextohneNummerierung"/>
      </w:pPr>
      <w:r w:rsidRPr="00AE64C2">
        <w:t>Die Präambel einer Vereinbarung zur Auf</w:t>
      </w:r>
      <w:r w:rsidR="006202B3">
        <w:t>lös</w:t>
      </w:r>
      <w:r w:rsidRPr="00AE64C2">
        <w:t>ung einer Vereinbarung sollte dem Muster der Präambel der aufzu</w:t>
      </w:r>
      <w:r w:rsidR="006202B3">
        <w:t>lös</w:t>
      </w:r>
      <w:r w:rsidRPr="00AE64C2">
        <w:t xml:space="preserve">enden Vereinbarung folgen – </w:t>
      </w:r>
      <w:r w:rsidR="00704597">
        <w:t xml:space="preserve">vgl. </w:t>
      </w:r>
      <w:r w:rsidRPr="00AE64C2">
        <w:t xml:space="preserve">dazu </w:t>
      </w:r>
      <w:r w:rsidR="00C13027">
        <w:t xml:space="preserve">va. </w:t>
      </w:r>
      <w:hyperlink w:anchor="IIIA1" w:history="1">
        <w:r w:rsidRPr="00E13522">
          <w:rPr>
            <w:rStyle w:val="Hyperlink"/>
            <w:b/>
          </w:rPr>
          <w:t>III.</w:t>
        </w:r>
        <w:r w:rsidR="00AB09EF" w:rsidRPr="00E13522">
          <w:rPr>
            <w:rStyle w:val="Hyperlink"/>
            <w:b/>
          </w:rPr>
          <w:t> </w:t>
        </w:r>
        <w:r w:rsidRPr="00E13522">
          <w:rPr>
            <w:rStyle w:val="Hyperlink"/>
            <w:b/>
          </w:rPr>
          <w:t>A.1.</w:t>
        </w:r>
      </w:hyperlink>
      <w:r w:rsidRPr="00AE64C2">
        <w:t xml:space="preserve"> und </w:t>
      </w:r>
      <w:hyperlink w:anchor="IIIB1" w:history="1">
        <w:r w:rsidRPr="00E13522">
          <w:rPr>
            <w:rStyle w:val="Hyperlink"/>
            <w:b/>
          </w:rPr>
          <w:t>III.</w:t>
        </w:r>
        <w:r w:rsidR="00AB09EF" w:rsidRPr="00E13522">
          <w:rPr>
            <w:rStyle w:val="Hyperlink"/>
            <w:b/>
          </w:rPr>
          <w:t> </w:t>
        </w:r>
        <w:r w:rsidRPr="00E13522">
          <w:rPr>
            <w:rStyle w:val="Hyperlink"/>
            <w:b/>
          </w:rPr>
          <w:t>B.1.</w:t>
        </w:r>
      </w:hyperlink>
      <w:r w:rsidRPr="00AE64C2">
        <w:t>.</w:t>
      </w:r>
    </w:p>
    <w:p w:rsidR="00AE64C2" w:rsidRPr="00606E37" w:rsidRDefault="008F1869" w:rsidP="00191280">
      <w:pPr>
        <w:pStyle w:val="IVEbene2"/>
      </w:pPr>
      <w:bookmarkStart w:id="1224" w:name="_Toc400314453"/>
      <w:bookmarkStart w:id="1225" w:name="_Toc400380769"/>
      <w:bookmarkStart w:id="1226" w:name="IVB3"/>
      <w:r>
        <w:t>B.</w:t>
      </w:r>
      <w:r w:rsidR="00133797" w:rsidRPr="00606E37">
        <w:t>3</w:t>
      </w:r>
      <w:r w:rsidR="00AE64C2" w:rsidRPr="00606E37">
        <w:t>.</w:t>
      </w:r>
      <w:r w:rsidR="005905FF" w:rsidRPr="00606E37">
        <w:tab/>
      </w:r>
      <w:r w:rsidR="00AE64C2" w:rsidRPr="00606E37">
        <w:t>Weitere Textgestaltung</w:t>
      </w:r>
      <w:bookmarkEnd w:id="1224"/>
      <w:bookmarkEnd w:id="1225"/>
    </w:p>
    <w:bookmarkEnd w:id="1226"/>
    <w:p w:rsidR="00133797" w:rsidRPr="00D001A8" w:rsidRDefault="00133797" w:rsidP="00133797">
      <w:pPr>
        <w:pStyle w:val="45UeberschrPara"/>
        <w:rPr>
          <w:sz w:val="22"/>
          <w:szCs w:val="22"/>
        </w:rPr>
      </w:pPr>
      <w:r w:rsidRPr="00D001A8">
        <w:rPr>
          <w:sz w:val="22"/>
          <w:szCs w:val="22"/>
        </w:rPr>
        <w:t>Artikel [...]</w:t>
      </w:r>
    </w:p>
    <w:p w:rsidR="00133797" w:rsidRPr="00D001A8" w:rsidRDefault="00133797" w:rsidP="00133797">
      <w:pPr>
        <w:pStyle w:val="45UeberschrPara"/>
        <w:rPr>
          <w:sz w:val="22"/>
          <w:szCs w:val="22"/>
        </w:rPr>
      </w:pPr>
      <w:r w:rsidRPr="00D001A8">
        <w:rPr>
          <w:sz w:val="22"/>
          <w:szCs w:val="22"/>
        </w:rPr>
        <w:t>Auf</w:t>
      </w:r>
      <w:r w:rsidR="006202B3" w:rsidRPr="00D001A8">
        <w:rPr>
          <w:sz w:val="22"/>
          <w:szCs w:val="22"/>
        </w:rPr>
        <w:t>lös</w:t>
      </w:r>
      <w:r w:rsidRPr="00D001A8">
        <w:rPr>
          <w:sz w:val="22"/>
          <w:szCs w:val="22"/>
        </w:rPr>
        <w:t>ung</w:t>
      </w:r>
    </w:p>
    <w:p w:rsidR="00133797" w:rsidRPr="00D001A8" w:rsidRDefault="00133797" w:rsidP="00133797">
      <w:pPr>
        <w:pStyle w:val="51Abs"/>
        <w:rPr>
          <w:sz w:val="22"/>
          <w:szCs w:val="22"/>
        </w:rPr>
      </w:pPr>
      <w:r w:rsidRPr="00D001A8">
        <w:rPr>
          <w:sz w:val="22"/>
          <w:szCs w:val="22"/>
        </w:rPr>
        <w:t xml:space="preserve">Die </w:t>
      </w:r>
      <w:r w:rsidRPr="00D001A8">
        <w:rPr>
          <w:b/>
          <w:sz w:val="22"/>
          <w:szCs w:val="22"/>
        </w:rPr>
        <w:t>&lt;Langtitel&gt;</w:t>
      </w:r>
      <w:r w:rsidRPr="00D001A8">
        <w:rPr>
          <w:sz w:val="22"/>
          <w:szCs w:val="22"/>
        </w:rPr>
        <w:t xml:space="preserve"> wird aufge</w:t>
      </w:r>
      <w:r w:rsidR="006202B3" w:rsidRPr="00D001A8">
        <w:rPr>
          <w:sz w:val="22"/>
          <w:szCs w:val="22"/>
        </w:rPr>
        <w:t>löst</w:t>
      </w:r>
      <w:r w:rsidRPr="00D001A8">
        <w:rPr>
          <w:sz w:val="22"/>
          <w:szCs w:val="22"/>
        </w:rPr>
        <w:t>.</w:t>
      </w:r>
    </w:p>
    <w:p w:rsidR="009D470D" w:rsidRPr="006E3D3C" w:rsidRDefault="009D470D" w:rsidP="009D470D">
      <w:pPr>
        <w:pStyle w:val="44UeberschrArt"/>
        <w:rPr>
          <w:sz w:val="22"/>
          <w:szCs w:val="22"/>
        </w:rPr>
      </w:pPr>
      <w:r w:rsidRPr="006E3D3C">
        <w:rPr>
          <w:sz w:val="22"/>
          <w:szCs w:val="22"/>
        </w:rPr>
        <w:t>Artikel [</w:t>
      </w:r>
      <w:r w:rsidR="00036724">
        <w:rPr>
          <w:sz w:val="22"/>
          <w:szCs w:val="22"/>
        </w:rPr>
        <w:t>...</w:t>
      </w:r>
      <w:r w:rsidRPr="006E3D3C">
        <w:rPr>
          <w:sz w:val="22"/>
          <w:szCs w:val="22"/>
        </w:rPr>
        <w:t>]</w:t>
      </w:r>
    </w:p>
    <w:p w:rsidR="009D470D" w:rsidRPr="006E3D3C" w:rsidRDefault="009D470D" w:rsidP="009D470D">
      <w:pPr>
        <w:pStyle w:val="45UeberschrPara"/>
        <w:rPr>
          <w:sz w:val="22"/>
          <w:szCs w:val="22"/>
        </w:rPr>
      </w:pPr>
      <w:r w:rsidRPr="006E3D3C">
        <w:rPr>
          <w:sz w:val="22"/>
          <w:szCs w:val="22"/>
        </w:rPr>
        <w:t>Inkrafttreten</w:t>
      </w:r>
    </w:p>
    <w:p w:rsidR="00D001A8" w:rsidRPr="006E3D3C" w:rsidRDefault="000B3CC3" w:rsidP="00125037">
      <w:pPr>
        <w:pStyle w:val="51Abs"/>
        <w:numPr>
          <w:ilvl w:val="0"/>
          <w:numId w:val="45"/>
        </w:numPr>
        <w:rPr>
          <w:sz w:val="22"/>
          <w:szCs w:val="22"/>
        </w:rPr>
      </w:pPr>
      <w:r w:rsidRPr="006E3D3C">
        <w:rPr>
          <w:sz w:val="22"/>
          <w:szCs w:val="22"/>
        </w:rPr>
        <w:t>Die</w:t>
      </w:r>
      <w:r w:rsidR="009D470D" w:rsidRPr="006E3D3C">
        <w:rPr>
          <w:sz w:val="22"/>
          <w:szCs w:val="22"/>
        </w:rPr>
        <w:t>se</w:t>
      </w:r>
      <w:r w:rsidR="00036724">
        <w:rPr>
          <w:sz w:val="22"/>
          <w:szCs w:val="22"/>
        </w:rPr>
        <w:t xml:space="preserve"> Vereinbarung tritt</w:t>
      </w:r>
      <w:r w:rsidRPr="006E3D3C">
        <w:rPr>
          <w:sz w:val="22"/>
          <w:szCs w:val="22"/>
        </w:rPr>
        <w:t xml:space="preserve"> </w:t>
      </w:r>
      <w:r w:rsidR="00FC78AD" w:rsidRPr="006E3D3C">
        <w:rPr>
          <w:sz w:val="22"/>
          <w:szCs w:val="22"/>
        </w:rPr>
        <w:t>[</w:t>
      </w:r>
      <w:r w:rsidR="00036724">
        <w:rPr>
          <w:sz w:val="22"/>
          <w:szCs w:val="22"/>
        </w:rPr>
        <w:t>...</w:t>
      </w:r>
      <w:r w:rsidR="00FC78AD" w:rsidRPr="006E3D3C">
        <w:rPr>
          <w:sz w:val="22"/>
          <w:szCs w:val="22"/>
        </w:rPr>
        <w:t>]</w:t>
      </w:r>
      <w:r w:rsidRPr="006E3D3C">
        <w:rPr>
          <w:sz w:val="22"/>
          <w:szCs w:val="22"/>
        </w:rPr>
        <w:t xml:space="preserve"> in Kraft.</w:t>
      </w:r>
    </w:p>
    <w:p w:rsidR="00D001A8" w:rsidRPr="006E3D3C" w:rsidRDefault="00D001A8" w:rsidP="00125037">
      <w:pPr>
        <w:pStyle w:val="51Abs"/>
        <w:numPr>
          <w:ilvl w:val="0"/>
          <w:numId w:val="45"/>
        </w:numPr>
        <w:ind w:left="0" w:firstLine="397"/>
        <w:rPr>
          <w:sz w:val="22"/>
          <w:szCs w:val="22"/>
        </w:rPr>
      </w:pPr>
      <w:r w:rsidRPr="006E3D3C">
        <w:rPr>
          <w:sz w:val="22"/>
          <w:szCs w:val="22"/>
        </w:rPr>
        <w:t>Das Bundeskanzleramt hat den Ländern die Erfüllun</w:t>
      </w:r>
      <w:r w:rsidR="00DF1027">
        <w:rPr>
          <w:sz w:val="22"/>
          <w:szCs w:val="22"/>
        </w:rPr>
        <w:t>g der Voraussetzungen nach Abs. </w:t>
      </w:r>
      <w:r w:rsidRPr="006E3D3C">
        <w:rPr>
          <w:sz w:val="22"/>
          <w:szCs w:val="22"/>
        </w:rPr>
        <w:t xml:space="preserve">1 sowie den Zeitpunkt </w:t>
      </w:r>
      <w:r w:rsidR="00DF1027">
        <w:rPr>
          <w:sz w:val="22"/>
          <w:szCs w:val="22"/>
        </w:rPr>
        <w:t>des Inkrafttretens mitzuteilen.</w:t>
      </w:r>
    </w:p>
    <w:p w:rsidR="000B3CC3" w:rsidRPr="006E3D3C" w:rsidRDefault="00030549" w:rsidP="000B3CC3">
      <w:pPr>
        <w:pStyle w:val="45UeberschrPara"/>
        <w:rPr>
          <w:sz w:val="22"/>
          <w:szCs w:val="22"/>
        </w:rPr>
      </w:pPr>
      <w:r w:rsidRPr="006E3D3C">
        <w:rPr>
          <w:sz w:val="22"/>
          <w:szCs w:val="22"/>
        </w:rPr>
        <w:t>Artikel </w:t>
      </w:r>
      <w:r w:rsidR="000B3CC3" w:rsidRPr="006E3D3C">
        <w:rPr>
          <w:sz w:val="22"/>
          <w:szCs w:val="22"/>
        </w:rPr>
        <w:t>[...]</w:t>
      </w:r>
    </w:p>
    <w:p w:rsidR="000B3CC3" w:rsidRPr="006E3D3C" w:rsidRDefault="000B3CC3" w:rsidP="000B3CC3">
      <w:pPr>
        <w:pStyle w:val="45UeberschrPara"/>
        <w:rPr>
          <w:sz w:val="22"/>
          <w:szCs w:val="22"/>
        </w:rPr>
      </w:pPr>
      <w:r w:rsidRPr="006E3D3C">
        <w:rPr>
          <w:sz w:val="22"/>
          <w:szCs w:val="22"/>
        </w:rPr>
        <w:t xml:space="preserve">Urschrift; </w:t>
      </w:r>
      <w:r w:rsidR="002F120A" w:rsidRPr="006E3D3C">
        <w:rPr>
          <w:sz w:val="22"/>
          <w:szCs w:val="22"/>
        </w:rPr>
        <w:t>beglaubigte Abschriften</w:t>
      </w:r>
    </w:p>
    <w:p w:rsidR="00D001A8" w:rsidRPr="006E3D3C" w:rsidRDefault="00D001A8" w:rsidP="00D001A8">
      <w:pPr>
        <w:pStyle w:val="51Abs"/>
        <w:rPr>
          <w:sz w:val="22"/>
          <w:szCs w:val="22"/>
        </w:rPr>
      </w:pPr>
      <w:r w:rsidRPr="006E3D3C">
        <w:rPr>
          <w:sz w:val="22"/>
          <w:szCs w:val="22"/>
        </w:rPr>
        <w:t>Diese Vereinbarung wird in einer Urschrift ausgefertigt. Die Urschrift wird beim Bundeskanzleramt hinterlegt. Dieses hat allen Vertragsparteien beglaubigte Abschriften der Vereinbarung zu übermitteln.</w:t>
      </w:r>
    </w:p>
    <w:p w:rsidR="00B83097" w:rsidRPr="006E3D3C" w:rsidRDefault="00B83097" w:rsidP="00B83097">
      <w:pPr>
        <w:pStyle w:val="Hinweis"/>
      </w:pPr>
      <w:r w:rsidRPr="006E3D3C">
        <w:lastRenderedPageBreak/>
        <w:t>Hinweis</w:t>
      </w:r>
      <w:r w:rsidR="00D001A8" w:rsidRPr="006E3D3C">
        <w:t>e</w:t>
      </w:r>
    </w:p>
    <w:p w:rsidR="00D001A8" w:rsidRPr="006E3D3C" w:rsidRDefault="00DF1027" w:rsidP="00036724">
      <w:pPr>
        <w:pStyle w:val="HinweistextmitNummern"/>
      </w:pPr>
      <w:r>
        <w:t>1)</w:t>
      </w:r>
      <w:r>
        <w:rPr>
          <w:lang w:val="de-DE"/>
        </w:rPr>
        <w:tab/>
      </w:r>
      <w:r w:rsidR="00D001A8" w:rsidRPr="006E3D3C">
        <w:t>Zur Verwendung des Langtitels der aufzulösenden Vereinbarung in der Anordnung über die Auflösung der Vereinbarung vgl. den Hinweis zum Einleitungssatz von Änderungs</w:t>
      </w:r>
      <w:r w:rsidR="00036724">
        <w:rPr>
          <w:lang w:val="de-DE"/>
        </w:rPr>
        <w:softHyphen/>
      </w:r>
      <w:r w:rsidR="00D001A8" w:rsidRPr="006E3D3C">
        <w:t xml:space="preserve">vereinbarungen unter </w:t>
      </w:r>
      <w:hyperlink w:anchor="IVA3" w:history="1">
        <w:r w:rsidR="00D001A8" w:rsidRPr="007A60CB">
          <w:rPr>
            <w:rStyle w:val="Hyperlink"/>
            <w:b/>
          </w:rPr>
          <w:t>A.3.</w:t>
        </w:r>
      </w:hyperlink>
      <w:r w:rsidR="00D001A8" w:rsidRPr="006E3D3C">
        <w:t xml:space="preserve"> sinngemäß. </w:t>
      </w:r>
    </w:p>
    <w:p w:rsidR="00B83097" w:rsidRDefault="00D001A8" w:rsidP="00036724">
      <w:pPr>
        <w:pStyle w:val="HinweistextmitNummern"/>
      </w:pPr>
      <w:r w:rsidRPr="006E3D3C">
        <w:t>2)</w:t>
      </w:r>
      <w:r w:rsidRPr="006E3D3C">
        <w:tab/>
        <w:t xml:space="preserve">Zu den Inkrafttretensbestimmungen und den sonstigen Schlussbestimmungen vgl. va. </w:t>
      </w:r>
      <w:hyperlink w:anchor="IIIA1" w:history="1">
        <w:r w:rsidR="00B83097" w:rsidRPr="007A60CB">
          <w:rPr>
            <w:rStyle w:val="Hyperlink"/>
            <w:b/>
          </w:rPr>
          <w:t>III. A.1.</w:t>
        </w:r>
      </w:hyperlink>
      <w:r w:rsidR="00B83097" w:rsidRPr="006E3D3C">
        <w:t xml:space="preserve"> und </w:t>
      </w:r>
      <w:hyperlink w:anchor="IIIB1" w:history="1">
        <w:r w:rsidR="007A60CB" w:rsidRPr="00987F7D">
          <w:rPr>
            <w:rStyle w:val="Hyperlink"/>
            <w:b/>
          </w:rPr>
          <w:t>III. B.1.</w:t>
        </w:r>
      </w:hyperlink>
      <w:r w:rsidR="006B33B2" w:rsidRPr="006E3D3C">
        <w:t xml:space="preserve"> sowie die </w:t>
      </w:r>
      <w:hyperlink r:id="rId88" w:history="1">
        <w:r w:rsidR="00036724" w:rsidRPr="00CE2E29">
          <w:rPr>
            <w:rStyle w:val="Hyperlink"/>
            <w:shd w:val="clear" w:color="auto" w:fill="BFBFBF"/>
          </w:rPr>
          <w:t>Anlage</w:t>
        </w:r>
        <w:r w:rsidR="00036724" w:rsidRPr="00CE2E29">
          <w:rPr>
            <w:rStyle w:val="Hyperlink"/>
            <w:shd w:val="clear" w:color="auto" w:fill="BFBFBF"/>
            <w:lang w:val="de-DE"/>
          </w:rPr>
          <w:t> </w:t>
        </w:r>
        <w:r w:rsidR="006B33B2" w:rsidRPr="00CE2E29">
          <w:rPr>
            <w:rStyle w:val="Hyperlink"/>
            <w:shd w:val="clear" w:color="auto" w:fill="BFBFBF"/>
          </w:rPr>
          <w:t>23</w:t>
        </w:r>
      </w:hyperlink>
      <w:r w:rsidR="00D514A0" w:rsidRPr="006E3D3C">
        <w:rPr>
          <w:shd w:val="clear" w:color="auto" w:fill="BFBFBF"/>
        </w:rPr>
        <w:t>: Inkrafttretensformulierungen</w:t>
      </w:r>
      <w:r w:rsidR="006B33B2" w:rsidRPr="006E3D3C">
        <w:t>.</w:t>
      </w:r>
    </w:p>
    <w:p w:rsidR="006E3D3C" w:rsidRDefault="006E3D3C" w:rsidP="00036724">
      <w:pPr>
        <w:pStyle w:val="HinweistextmitNummern"/>
      </w:pPr>
      <w:r w:rsidRPr="00036724">
        <w:t>3)</w:t>
      </w:r>
      <w:r w:rsidRPr="00036724">
        <w:tab/>
        <w:t xml:space="preserve">Die </w:t>
      </w:r>
      <w:r w:rsidR="00036724">
        <w:rPr>
          <w:lang w:val="de-DE"/>
        </w:rPr>
        <w:t xml:space="preserve">hier angeführten </w:t>
      </w:r>
      <w:r w:rsidRPr="00036724">
        <w:t>Textbausteine sind für eine Vereinba</w:t>
      </w:r>
      <w:r w:rsidR="00036724" w:rsidRPr="00036724">
        <w:t>rung gemäß Art. 15a Abs. 1 B</w:t>
      </w:r>
      <w:r w:rsidR="00036724" w:rsidRPr="00036724">
        <w:noBreakHyphen/>
        <w:t xml:space="preserve">VG </w:t>
      </w:r>
      <w:r w:rsidRPr="00036724">
        <w:t>formuliert. Für Verei</w:t>
      </w:r>
      <w:r w:rsidR="00036724" w:rsidRPr="00036724">
        <w:t xml:space="preserve">nbarungen gemäß Art. 15a Abs. 2 </w:t>
      </w:r>
      <w:r w:rsidRPr="00036724">
        <w:t>B</w:t>
      </w:r>
      <w:r w:rsidR="00036724" w:rsidRPr="00036724">
        <w:noBreakHyphen/>
      </w:r>
      <w:r w:rsidRPr="00036724">
        <w:t>VG müssen die Be</w:t>
      </w:r>
      <w:r w:rsidR="00036724">
        <w:rPr>
          <w:lang w:val="de-DE"/>
        </w:rPr>
        <w:softHyphen/>
      </w:r>
      <w:r w:rsidRPr="00036724">
        <w:t>stimmungen über den Depositar entsprechend angepasst werden.</w:t>
      </w:r>
    </w:p>
    <w:p w:rsidR="00B83097" w:rsidRPr="00606E37" w:rsidRDefault="008F1869" w:rsidP="00191280">
      <w:pPr>
        <w:pStyle w:val="IVEbene2"/>
      </w:pPr>
      <w:bookmarkStart w:id="1227" w:name="_Toc400314454"/>
      <w:bookmarkStart w:id="1228" w:name="_Toc400380770"/>
      <w:bookmarkStart w:id="1229" w:name="IVB4"/>
      <w:r>
        <w:t>B.</w:t>
      </w:r>
      <w:r w:rsidR="00133797" w:rsidRPr="00606E37">
        <w:t>4</w:t>
      </w:r>
      <w:r w:rsidR="00B83097" w:rsidRPr="00606E37">
        <w:t>.</w:t>
      </w:r>
      <w:r w:rsidR="00B83097" w:rsidRPr="00606E37">
        <w:tab/>
        <w:t>Unterschriftsklauseln und allfällige Vorbehaltsklauseln</w:t>
      </w:r>
      <w:bookmarkEnd w:id="1227"/>
      <w:bookmarkEnd w:id="1228"/>
    </w:p>
    <w:bookmarkEnd w:id="1229"/>
    <w:p w:rsidR="00B83097" w:rsidRPr="00AE64C2" w:rsidRDefault="00B83097" w:rsidP="00B83097">
      <w:pPr>
        <w:pStyle w:val="Hinweis"/>
      </w:pPr>
      <w:r w:rsidRPr="00AE64C2">
        <w:t>Hinweis</w:t>
      </w:r>
    </w:p>
    <w:p w:rsidR="00720C25" w:rsidRDefault="00B83097" w:rsidP="00AC1400">
      <w:pPr>
        <w:pStyle w:val="HinweistextohneNummerierung"/>
        <w:rPr>
          <w:lang w:val="de-DE"/>
        </w:rPr>
      </w:pPr>
      <w:r w:rsidRPr="00AE64C2">
        <w:t xml:space="preserve">Siehe dazu </w:t>
      </w:r>
      <w:r w:rsidR="004C358A">
        <w:t xml:space="preserve">die </w:t>
      </w:r>
      <w:r w:rsidRPr="00AE64C2">
        <w:t xml:space="preserve">Textbausteine in </w:t>
      </w:r>
      <w:hyperlink w:anchor="IIIA1" w:history="1">
        <w:r w:rsidRPr="00987F7D">
          <w:rPr>
            <w:rStyle w:val="Hyperlink"/>
            <w:b/>
          </w:rPr>
          <w:t>III. A.1.</w:t>
        </w:r>
      </w:hyperlink>
      <w:r w:rsidRPr="00AE64C2">
        <w:t xml:space="preserve"> und </w:t>
      </w:r>
      <w:hyperlink w:anchor="IIIB1" w:history="1">
        <w:r w:rsidRPr="00987F7D">
          <w:rPr>
            <w:rStyle w:val="Hyperlink"/>
            <w:b/>
          </w:rPr>
          <w:t>III. B.1.</w:t>
        </w:r>
      </w:hyperlink>
      <w:r>
        <w:t>.</w:t>
      </w:r>
    </w:p>
    <w:p w:rsidR="007B4B82" w:rsidRDefault="007B4B82" w:rsidP="00AC1400">
      <w:pPr>
        <w:pStyle w:val="HinweistextohneNummerierung"/>
        <w:rPr>
          <w:lang w:val="de-DE"/>
        </w:rPr>
        <w:sectPr w:rsidR="007B4B82" w:rsidSect="006A77E7">
          <w:headerReference w:type="default" r:id="rId89"/>
          <w:pgSz w:w="11906" w:h="16838"/>
          <w:pgMar w:top="538" w:right="1418" w:bottom="851" w:left="1418" w:header="709" w:footer="709" w:gutter="0"/>
          <w:cols w:space="708"/>
          <w:docGrid w:linePitch="360"/>
        </w:sectPr>
      </w:pPr>
    </w:p>
    <w:p w:rsidR="00B83097" w:rsidRDefault="005B4A0F" w:rsidP="00241CAE">
      <w:pPr>
        <w:pStyle w:val="Aberschrift1"/>
        <w:pageBreakBefore/>
        <w:spacing w:before="0"/>
      </w:pPr>
      <w:bookmarkStart w:id="1230" w:name="_Toc400379451"/>
      <w:bookmarkStart w:id="1231" w:name="Anlagen"/>
      <w:r>
        <w:lastRenderedPageBreak/>
        <w:t>Anlagen</w:t>
      </w:r>
      <w:bookmarkEnd w:id="1230"/>
    </w:p>
    <w:bookmarkEnd w:id="1231"/>
    <w:p w:rsidR="00270431" w:rsidRPr="00270431" w:rsidRDefault="00E51972" w:rsidP="00270431">
      <w:pPr>
        <w:pStyle w:val="HinweistextohneNummerierung"/>
        <w:tabs>
          <w:tab w:val="left" w:pos="1134"/>
        </w:tabs>
        <w:jc w:val="left"/>
        <w:rPr>
          <w:lang w:val="de-AT"/>
        </w:rPr>
      </w:pPr>
      <w:r>
        <w:rPr>
          <w:lang w:val="de-AT"/>
        </w:rPr>
        <w:fldChar w:fldCharType="begin"/>
      </w:r>
      <w:r w:rsidR="00103394">
        <w:rPr>
          <w:lang w:val="de-AT"/>
        </w:rPr>
        <w:instrText>HYPERLINK "http://www.bka.gv.at/legistik/15a/docs/Anlage_1.pdf"</w:instrText>
      </w:r>
      <w:r>
        <w:rPr>
          <w:lang w:val="de-AT"/>
        </w:rPr>
        <w:fldChar w:fldCharType="separate"/>
      </w:r>
      <w:r w:rsidR="00270431" w:rsidRPr="00E51972">
        <w:rPr>
          <w:rStyle w:val="Hyperlink"/>
          <w:lang w:val="de-AT"/>
        </w:rPr>
        <w:t>Anlage 1</w:t>
      </w:r>
      <w:r>
        <w:rPr>
          <w:lang w:val="de-AT"/>
        </w:rPr>
        <w:fldChar w:fldCharType="end"/>
      </w:r>
      <w:r w:rsidR="00270431">
        <w:rPr>
          <w:lang w:val="de-AT"/>
        </w:rPr>
        <w:t>:</w:t>
      </w:r>
      <w:r w:rsidR="00270431">
        <w:rPr>
          <w:lang w:val="de-AT"/>
        </w:rPr>
        <w:tab/>
      </w:r>
      <w:r w:rsidR="00241CAE">
        <w:rPr>
          <w:lang w:val="de-AT"/>
        </w:rPr>
        <w:t>Rundschreiben BKA</w:t>
      </w:r>
      <w:r w:rsidR="00241CAE">
        <w:rPr>
          <w:lang w:val="de-AT"/>
        </w:rPr>
        <w:noBreakHyphen/>
      </w:r>
      <w:r w:rsidR="00270431" w:rsidRPr="00270431">
        <w:rPr>
          <w:lang w:val="de-AT"/>
        </w:rPr>
        <w:t>VD (nach VfSlg. 9886/1983)</w:t>
      </w:r>
    </w:p>
    <w:p w:rsidR="00270431" w:rsidRPr="00270431" w:rsidRDefault="00116100" w:rsidP="00270431">
      <w:pPr>
        <w:pStyle w:val="HinweistextohneNummerierung"/>
        <w:tabs>
          <w:tab w:val="left" w:pos="1134"/>
        </w:tabs>
        <w:jc w:val="left"/>
        <w:rPr>
          <w:lang w:val="de-AT"/>
        </w:rPr>
      </w:pPr>
      <w:hyperlink r:id="rId90" w:history="1">
        <w:r w:rsidR="00270431" w:rsidRPr="00E51972">
          <w:rPr>
            <w:rStyle w:val="Hyperlink"/>
            <w:lang w:val="de-AT"/>
          </w:rPr>
          <w:t>Anlage 2</w:t>
        </w:r>
      </w:hyperlink>
      <w:r w:rsidR="00270431">
        <w:rPr>
          <w:lang w:val="de-AT"/>
        </w:rPr>
        <w:t>:</w:t>
      </w:r>
      <w:r w:rsidR="00270431">
        <w:rPr>
          <w:lang w:val="de-AT"/>
        </w:rPr>
        <w:tab/>
      </w:r>
      <w:r w:rsidR="00270431" w:rsidRPr="00270431">
        <w:rPr>
          <w:lang w:val="de-AT"/>
        </w:rPr>
        <w:t>Art.</w:t>
      </w:r>
      <w:r w:rsidR="00241CAE">
        <w:rPr>
          <w:lang w:val="de-AT"/>
        </w:rPr>
        <w:t> 15a und 138a B</w:t>
      </w:r>
      <w:r w:rsidR="00241CAE">
        <w:rPr>
          <w:lang w:val="de-AT"/>
        </w:rPr>
        <w:noBreakHyphen/>
      </w:r>
      <w:r w:rsidR="00270431" w:rsidRPr="00270431">
        <w:rPr>
          <w:lang w:val="de-AT"/>
        </w:rPr>
        <w:t>VG</w:t>
      </w:r>
    </w:p>
    <w:p w:rsidR="00270431" w:rsidRPr="00270431" w:rsidRDefault="00116100" w:rsidP="00270431">
      <w:pPr>
        <w:pStyle w:val="HinweistextohneNummerierung"/>
        <w:tabs>
          <w:tab w:val="left" w:pos="1134"/>
        </w:tabs>
        <w:jc w:val="left"/>
        <w:rPr>
          <w:lang w:val="de-AT"/>
        </w:rPr>
      </w:pPr>
      <w:hyperlink r:id="rId91" w:history="1">
        <w:r w:rsidR="00270431" w:rsidRPr="00E51972">
          <w:rPr>
            <w:rStyle w:val="Hyperlink"/>
            <w:lang w:val="de-AT"/>
          </w:rPr>
          <w:t>Anlage 3</w:t>
        </w:r>
      </w:hyperlink>
      <w:r w:rsidR="00270431">
        <w:rPr>
          <w:lang w:val="de-AT"/>
        </w:rPr>
        <w:t>:</w:t>
      </w:r>
      <w:r w:rsidR="00270431">
        <w:rPr>
          <w:lang w:val="de-AT"/>
        </w:rPr>
        <w:tab/>
      </w:r>
      <w:r w:rsidR="00270431" w:rsidRPr="00270431">
        <w:rPr>
          <w:lang w:val="de-AT"/>
        </w:rPr>
        <w:t>Maßgebliche Bestimmungen im Verfassungsrecht der Länder</w:t>
      </w:r>
    </w:p>
    <w:p w:rsidR="00270431" w:rsidRPr="00270431" w:rsidRDefault="00116100" w:rsidP="00270431">
      <w:pPr>
        <w:pStyle w:val="HinweistextohneNummerierung"/>
        <w:tabs>
          <w:tab w:val="left" w:pos="1134"/>
        </w:tabs>
        <w:jc w:val="left"/>
        <w:rPr>
          <w:lang w:val="de-AT"/>
        </w:rPr>
      </w:pPr>
      <w:hyperlink r:id="rId92" w:history="1">
        <w:r w:rsidR="00270431" w:rsidRPr="00E51972">
          <w:rPr>
            <w:rStyle w:val="Hyperlink"/>
            <w:lang w:val="de-AT"/>
          </w:rPr>
          <w:t>Anlage 4</w:t>
        </w:r>
      </w:hyperlink>
      <w:r w:rsidR="00270431">
        <w:rPr>
          <w:lang w:val="de-AT"/>
        </w:rPr>
        <w:t>:</w:t>
      </w:r>
      <w:r w:rsidR="00270431">
        <w:rPr>
          <w:lang w:val="de-AT"/>
        </w:rPr>
        <w:tab/>
      </w:r>
      <w:r w:rsidR="00241CAE">
        <w:rPr>
          <w:lang w:val="de-AT"/>
        </w:rPr>
        <w:t>WVK (BGBl. Nr. </w:t>
      </w:r>
      <w:r w:rsidR="00270431" w:rsidRPr="00270431">
        <w:rPr>
          <w:lang w:val="de-AT"/>
        </w:rPr>
        <w:t>40/1980)</w:t>
      </w:r>
    </w:p>
    <w:p w:rsidR="00270431" w:rsidRPr="00270431" w:rsidRDefault="00116100" w:rsidP="00270431">
      <w:pPr>
        <w:pStyle w:val="HinweistextohneNummerierung"/>
        <w:tabs>
          <w:tab w:val="left" w:pos="1134"/>
        </w:tabs>
        <w:jc w:val="left"/>
        <w:rPr>
          <w:lang w:val="de-AT"/>
        </w:rPr>
      </w:pPr>
      <w:hyperlink r:id="rId93" w:history="1">
        <w:r w:rsidR="00270431" w:rsidRPr="00E51972">
          <w:rPr>
            <w:rStyle w:val="Hyperlink"/>
            <w:lang w:val="de-AT"/>
          </w:rPr>
          <w:t>Anlage 5</w:t>
        </w:r>
      </w:hyperlink>
      <w:r w:rsidR="00270431">
        <w:rPr>
          <w:lang w:val="de-AT"/>
        </w:rPr>
        <w:t>:</w:t>
      </w:r>
      <w:r w:rsidR="00270431">
        <w:rPr>
          <w:lang w:val="de-AT"/>
        </w:rPr>
        <w:tab/>
      </w:r>
      <w:r w:rsidR="00270431" w:rsidRPr="00270431">
        <w:rPr>
          <w:lang w:val="de-AT"/>
        </w:rPr>
        <w:t>BGBl.</w:t>
      </w:r>
      <w:r w:rsidR="00241CAE">
        <w:rPr>
          <w:lang w:val="de-AT"/>
        </w:rPr>
        <w:t> </w:t>
      </w:r>
      <w:r w:rsidR="00270431" w:rsidRPr="00270431">
        <w:rPr>
          <w:lang w:val="de-AT"/>
        </w:rPr>
        <w:t>I Nr.</w:t>
      </w:r>
      <w:r w:rsidR="00241CAE">
        <w:rPr>
          <w:lang w:val="de-AT"/>
        </w:rPr>
        <w:t> </w:t>
      </w:r>
      <w:r w:rsidR="00270431" w:rsidRPr="00270431">
        <w:rPr>
          <w:lang w:val="de-AT"/>
        </w:rPr>
        <w:t>61/1998</w:t>
      </w:r>
    </w:p>
    <w:p w:rsidR="00270431" w:rsidRPr="00270431" w:rsidRDefault="00116100" w:rsidP="00270431">
      <w:pPr>
        <w:pStyle w:val="HinweistextohneNummerierung"/>
        <w:tabs>
          <w:tab w:val="left" w:pos="1134"/>
        </w:tabs>
        <w:jc w:val="left"/>
        <w:rPr>
          <w:lang w:val="de-AT"/>
        </w:rPr>
      </w:pPr>
      <w:hyperlink r:id="rId94" w:history="1">
        <w:r w:rsidR="00270431" w:rsidRPr="006D0848">
          <w:rPr>
            <w:rStyle w:val="Hyperlink"/>
            <w:lang w:val="de-AT"/>
          </w:rPr>
          <w:t>Anlage 6</w:t>
        </w:r>
      </w:hyperlink>
      <w:r w:rsidR="00270431">
        <w:rPr>
          <w:lang w:val="de-AT"/>
        </w:rPr>
        <w:t>:</w:t>
      </w:r>
      <w:r w:rsidR="00270431">
        <w:rPr>
          <w:lang w:val="de-AT"/>
        </w:rPr>
        <w:tab/>
      </w:r>
      <w:r w:rsidR="00270431" w:rsidRPr="00270431">
        <w:rPr>
          <w:lang w:val="de-AT"/>
        </w:rPr>
        <w:t>Dokument „Vertragsinhalt“</w:t>
      </w:r>
    </w:p>
    <w:p w:rsidR="00270431" w:rsidRPr="00270431" w:rsidRDefault="00116100" w:rsidP="00270431">
      <w:pPr>
        <w:pStyle w:val="HinweistextohneNummerierung"/>
        <w:tabs>
          <w:tab w:val="left" w:pos="1134"/>
        </w:tabs>
        <w:jc w:val="left"/>
        <w:rPr>
          <w:lang w:val="de-AT"/>
        </w:rPr>
      </w:pPr>
      <w:hyperlink r:id="rId95" w:history="1">
        <w:r w:rsidR="00270431" w:rsidRPr="006D0848">
          <w:rPr>
            <w:rStyle w:val="Hyperlink"/>
            <w:lang w:val="de-AT"/>
          </w:rPr>
          <w:t>Anlage 7</w:t>
        </w:r>
      </w:hyperlink>
      <w:r w:rsidR="00270431">
        <w:rPr>
          <w:lang w:val="de-AT"/>
        </w:rPr>
        <w:t>:</w:t>
      </w:r>
      <w:r w:rsidR="00270431">
        <w:rPr>
          <w:lang w:val="de-AT"/>
        </w:rPr>
        <w:tab/>
      </w:r>
      <w:r w:rsidR="00241CAE">
        <w:rPr>
          <w:lang w:val="de-AT"/>
        </w:rPr>
        <w:t>Rundschreiben des BKA</w:t>
      </w:r>
      <w:r w:rsidR="00241CAE">
        <w:rPr>
          <w:lang w:val="de-AT"/>
        </w:rPr>
        <w:noBreakHyphen/>
        <w:t>VD zur B</w:t>
      </w:r>
      <w:r w:rsidR="00241CAE">
        <w:rPr>
          <w:lang w:val="de-AT"/>
        </w:rPr>
        <w:noBreakHyphen/>
      </w:r>
      <w:r w:rsidR="00270431" w:rsidRPr="00270431">
        <w:rPr>
          <w:lang w:val="de-AT"/>
        </w:rPr>
        <w:t xml:space="preserve">VG-Novelle 1974 (GZ 55.727 2a/74 vom </w:t>
      </w:r>
      <w:r w:rsidR="00270431">
        <w:rPr>
          <w:lang w:val="de-AT"/>
        </w:rPr>
        <w:tab/>
      </w:r>
      <w:r w:rsidR="00270431" w:rsidRPr="00270431">
        <w:rPr>
          <w:lang w:val="de-AT"/>
        </w:rPr>
        <w:t>29.10.1974)</w:t>
      </w:r>
    </w:p>
    <w:p w:rsidR="00270431" w:rsidRPr="00270431" w:rsidRDefault="00116100" w:rsidP="00270431">
      <w:pPr>
        <w:pStyle w:val="HinweistextohneNummerierung"/>
        <w:tabs>
          <w:tab w:val="left" w:pos="1134"/>
        </w:tabs>
        <w:jc w:val="left"/>
        <w:rPr>
          <w:lang w:val="de-AT"/>
        </w:rPr>
      </w:pPr>
      <w:hyperlink r:id="rId96" w:history="1">
        <w:r w:rsidR="00270431" w:rsidRPr="006D0848">
          <w:rPr>
            <w:rStyle w:val="Hyperlink"/>
            <w:lang w:val="de-AT"/>
          </w:rPr>
          <w:t>Anlage 8</w:t>
        </w:r>
      </w:hyperlink>
      <w:r w:rsidR="00270431">
        <w:rPr>
          <w:lang w:val="de-AT"/>
        </w:rPr>
        <w:t>:</w:t>
      </w:r>
      <w:r w:rsidR="00270431">
        <w:rPr>
          <w:lang w:val="de-AT"/>
        </w:rPr>
        <w:tab/>
      </w:r>
      <w:r w:rsidR="00270431" w:rsidRPr="00270431">
        <w:rPr>
          <w:lang w:val="de-AT"/>
        </w:rPr>
        <w:t>Rundschreiben des BKA</w:t>
      </w:r>
      <w:r w:rsidR="00241CAE">
        <w:rPr>
          <w:lang w:val="de-AT"/>
        </w:rPr>
        <w:noBreakHyphen/>
      </w:r>
      <w:r w:rsidR="00270431" w:rsidRPr="00270431">
        <w:rPr>
          <w:lang w:val="de-AT"/>
        </w:rPr>
        <w:t xml:space="preserve">VD („Grundsatzfragen“) (GZ 601.004/5 V/A/83 vom </w:t>
      </w:r>
      <w:r w:rsidR="00270431">
        <w:rPr>
          <w:lang w:val="de-AT"/>
        </w:rPr>
        <w:tab/>
      </w:r>
      <w:r w:rsidR="00270431" w:rsidRPr="00270431">
        <w:rPr>
          <w:lang w:val="de-AT"/>
        </w:rPr>
        <w:t>20.3.1984)</w:t>
      </w:r>
    </w:p>
    <w:p w:rsidR="00270431" w:rsidRPr="00270431" w:rsidRDefault="00116100" w:rsidP="00270431">
      <w:pPr>
        <w:pStyle w:val="HinweistextohneNummerierung"/>
        <w:tabs>
          <w:tab w:val="left" w:pos="1134"/>
        </w:tabs>
        <w:jc w:val="left"/>
        <w:rPr>
          <w:lang w:val="de-AT"/>
        </w:rPr>
      </w:pPr>
      <w:hyperlink r:id="rId97" w:history="1">
        <w:r w:rsidR="00270431" w:rsidRPr="006D0848">
          <w:rPr>
            <w:rStyle w:val="Hyperlink"/>
            <w:lang w:val="de-AT"/>
          </w:rPr>
          <w:t>Anlage 9</w:t>
        </w:r>
      </w:hyperlink>
      <w:r w:rsidR="00241CAE">
        <w:rPr>
          <w:lang w:val="de-AT"/>
        </w:rPr>
        <w:t>:</w:t>
      </w:r>
      <w:r w:rsidR="00241CAE">
        <w:rPr>
          <w:lang w:val="de-AT"/>
        </w:rPr>
        <w:tab/>
        <w:t>Paktum von Perchtoldsdorf (8. </w:t>
      </w:r>
      <w:r w:rsidR="00270431" w:rsidRPr="00270431">
        <w:rPr>
          <w:lang w:val="de-AT"/>
        </w:rPr>
        <w:t>Oktober 1992)</w:t>
      </w:r>
    </w:p>
    <w:p w:rsidR="00270431" w:rsidRPr="00270431" w:rsidRDefault="00116100" w:rsidP="00270431">
      <w:pPr>
        <w:pStyle w:val="HinweistextohneNummerierung"/>
        <w:tabs>
          <w:tab w:val="left" w:pos="1134"/>
        </w:tabs>
        <w:jc w:val="left"/>
        <w:rPr>
          <w:lang w:val="de-AT"/>
        </w:rPr>
      </w:pPr>
      <w:hyperlink r:id="rId98" w:history="1">
        <w:r w:rsidR="00270431" w:rsidRPr="006D0848">
          <w:rPr>
            <w:rStyle w:val="Hyperlink"/>
            <w:lang w:val="de-AT"/>
          </w:rPr>
          <w:t>Anlage 10</w:t>
        </w:r>
      </w:hyperlink>
      <w:r w:rsidR="00270431" w:rsidRPr="00270431">
        <w:rPr>
          <w:lang w:val="de-AT"/>
        </w:rPr>
        <w:t>:</w:t>
      </w:r>
      <w:r w:rsidR="00270431" w:rsidRPr="00270431">
        <w:rPr>
          <w:lang w:val="de-AT"/>
        </w:rPr>
        <w:tab/>
        <w:t>Politische Vereinbarung Gesundheitsreform 2012</w:t>
      </w:r>
    </w:p>
    <w:p w:rsidR="00270431" w:rsidRPr="00270431" w:rsidRDefault="00116100" w:rsidP="00270431">
      <w:pPr>
        <w:pStyle w:val="HinweistextohneNummerierung"/>
        <w:tabs>
          <w:tab w:val="left" w:pos="1134"/>
        </w:tabs>
        <w:jc w:val="left"/>
        <w:rPr>
          <w:lang w:val="de-AT"/>
        </w:rPr>
      </w:pPr>
      <w:hyperlink r:id="rId99" w:history="1">
        <w:r w:rsidR="00270431" w:rsidRPr="006D0848">
          <w:rPr>
            <w:rStyle w:val="Hyperlink"/>
            <w:lang w:val="de-AT"/>
          </w:rPr>
          <w:t>Anlage 11</w:t>
        </w:r>
      </w:hyperlink>
      <w:r w:rsidR="00270431" w:rsidRPr="00270431">
        <w:rPr>
          <w:lang w:val="de-AT"/>
        </w:rPr>
        <w:t>:</w:t>
      </w:r>
      <w:r w:rsidR="00270431" w:rsidRPr="00270431">
        <w:rPr>
          <w:lang w:val="de-AT"/>
        </w:rPr>
        <w:tab/>
        <w:t>„MoU Jugendschutzgesetze“</w:t>
      </w:r>
    </w:p>
    <w:p w:rsidR="00270431" w:rsidRPr="00270431" w:rsidRDefault="00116100" w:rsidP="00270431">
      <w:pPr>
        <w:pStyle w:val="HinweistextohneNummerierung"/>
        <w:tabs>
          <w:tab w:val="left" w:pos="1134"/>
        </w:tabs>
        <w:jc w:val="left"/>
        <w:rPr>
          <w:lang w:val="de-AT"/>
        </w:rPr>
      </w:pPr>
      <w:hyperlink r:id="rId100" w:history="1">
        <w:r w:rsidR="00270431" w:rsidRPr="006D0848">
          <w:rPr>
            <w:rStyle w:val="Hyperlink"/>
            <w:lang w:val="de-AT"/>
          </w:rPr>
          <w:t>Anlage 12</w:t>
        </w:r>
      </w:hyperlink>
      <w:r w:rsidR="00270431" w:rsidRPr="00270431">
        <w:rPr>
          <w:lang w:val="de-AT"/>
        </w:rPr>
        <w:t>:</w:t>
      </w:r>
      <w:r w:rsidR="00270431" w:rsidRPr="00270431">
        <w:rPr>
          <w:lang w:val="de-AT"/>
        </w:rPr>
        <w:tab/>
        <w:t>Finanzausgleichs-Paktum 2008</w:t>
      </w:r>
    </w:p>
    <w:p w:rsidR="00270431" w:rsidRPr="00270431" w:rsidRDefault="00116100" w:rsidP="00270431">
      <w:pPr>
        <w:pStyle w:val="HinweistextohneNummerierung"/>
        <w:tabs>
          <w:tab w:val="left" w:pos="1134"/>
        </w:tabs>
        <w:jc w:val="left"/>
        <w:rPr>
          <w:lang w:val="de-AT"/>
        </w:rPr>
      </w:pPr>
      <w:hyperlink r:id="rId101" w:history="1">
        <w:r w:rsidR="00270431" w:rsidRPr="006D0848">
          <w:rPr>
            <w:rStyle w:val="Hyperlink"/>
            <w:lang w:val="de-AT"/>
          </w:rPr>
          <w:t>Anlage 13</w:t>
        </w:r>
      </w:hyperlink>
      <w:r w:rsidR="00270431" w:rsidRPr="00270431">
        <w:rPr>
          <w:lang w:val="de-AT"/>
        </w:rPr>
        <w:t>:</w:t>
      </w:r>
      <w:r w:rsidR="00270431" w:rsidRPr="00270431">
        <w:rPr>
          <w:lang w:val="de-AT"/>
        </w:rPr>
        <w:tab/>
        <w:t xml:space="preserve">Ersuchen der LADK (an </w:t>
      </w:r>
      <w:r w:rsidR="00241CAE">
        <w:rPr>
          <w:lang w:val="de-AT"/>
        </w:rPr>
        <w:t>die Bundesdienststellen) vom 5. </w:t>
      </w:r>
      <w:r w:rsidR="00270431" w:rsidRPr="00270431">
        <w:rPr>
          <w:lang w:val="de-AT"/>
        </w:rPr>
        <w:t>September 1996</w:t>
      </w:r>
    </w:p>
    <w:p w:rsidR="00270431" w:rsidRPr="00270431" w:rsidRDefault="00116100" w:rsidP="00270431">
      <w:pPr>
        <w:pStyle w:val="HinweistextohneNummerierung"/>
        <w:tabs>
          <w:tab w:val="left" w:pos="1134"/>
        </w:tabs>
        <w:jc w:val="left"/>
        <w:rPr>
          <w:lang w:val="de-AT"/>
        </w:rPr>
      </w:pPr>
      <w:hyperlink r:id="rId102" w:history="1">
        <w:r w:rsidR="00270431" w:rsidRPr="006D0848">
          <w:rPr>
            <w:rStyle w:val="Hyperlink"/>
            <w:lang w:val="de-AT"/>
          </w:rPr>
          <w:t>Anlage 14</w:t>
        </w:r>
      </w:hyperlink>
      <w:r w:rsidR="00270431" w:rsidRPr="00270431">
        <w:rPr>
          <w:lang w:val="de-AT"/>
        </w:rPr>
        <w:t>:</w:t>
      </w:r>
      <w:r w:rsidR="00270431" w:rsidRPr="00270431">
        <w:rPr>
          <w:lang w:val="de-AT"/>
        </w:rPr>
        <w:tab/>
        <w:t>Beschluss der LADK vom 30.</w:t>
      </w:r>
      <w:r w:rsidR="00241CAE">
        <w:rPr>
          <w:lang w:val="de-AT"/>
        </w:rPr>
        <w:t> </w:t>
      </w:r>
      <w:r w:rsidR="00270431" w:rsidRPr="00270431">
        <w:rPr>
          <w:lang w:val="de-AT"/>
        </w:rPr>
        <w:t>März 2012</w:t>
      </w:r>
    </w:p>
    <w:p w:rsidR="00270431" w:rsidRPr="00270431" w:rsidRDefault="00116100" w:rsidP="00270431">
      <w:pPr>
        <w:pStyle w:val="HinweistextohneNummerierung"/>
        <w:tabs>
          <w:tab w:val="left" w:pos="1134"/>
        </w:tabs>
        <w:jc w:val="left"/>
        <w:rPr>
          <w:lang w:val="de-AT"/>
        </w:rPr>
      </w:pPr>
      <w:hyperlink r:id="rId103" w:history="1">
        <w:r w:rsidR="00270431" w:rsidRPr="007B6D24">
          <w:rPr>
            <w:rStyle w:val="Hyperlink"/>
            <w:lang w:val="de-AT"/>
          </w:rPr>
          <w:t>Anlage 15</w:t>
        </w:r>
      </w:hyperlink>
      <w:r w:rsidR="00270431" w:rsidRPr="00270431">
        <w:rPr>
          <w:lang w:val="de-AT"/>
        </w:rPr>
        <w:t>:</w:t>
      </w:r>
      <w:r w:rsidR="00270431" w:rsidRPr="00270431">
        <w:rPr>
          <w:lang w:val="de-AT"/>
        </w:rPr>
        <w:tab/>
        <w:t>Beschluss der LADK vom 28.</w:t>
      </w:r>
      <w:r w:rsidR="00241CAE">
        <w:rPr>
          <w:lang w:val="de-AT"/>
        </w:rPr>
        <w:t> </w:t>
      </w:r>
      <w:r w:rsidR="00270431" w:rsidRPr="00270431">
        <w:rPr>
          <w:lang w:val="de-AT"/>
        </w:rPr>
        <w:t>September 2012</w:t>
      </w:r>
    </w:p>
    <w:p w:rsidR="00270431" w:rsidRPr="00270431" w:rsidRDefault="00116100" w:rsidP="00270431">
      <w:pPr>
        <w:pStyle w:val="HinweistextohneNummerierung"/>
        <w:tabs>
          <w:tab w:val="left" w:pos="1134"/>
        </w:tabs>
        <w:jc w:val="left"/>
        <w:rPr>
          <w:lang w:val="de-AT"/>
        </w:rPr>
      </w:pPr>
      <w:hyperlink r:id="rId104" w:history="1">
        <w:r w:rsidR="00270431" w:rsidRPr="007B6D24">
          <w:rPr>
            <w:rStyle w:val="Hyperlink"/>
            <w:lang w:val="de-AT"/>
          </w:rPr>
          <w:t>Anlage 16</w:t>
        </w:r>
      </w:hyperlink>
      <w:r w:rsidR="00270431" w:rsidRPr="00270431">
        <w:rPr>
          <w:lang w:val="de-AT"/>
        </w:rPr>
        <w:t>:</w:t>
      </w:r>
      <w:r w:rsidR="00270431" w:rsidRPr="00270431">
        <w:rPr>
          <w:lang w:val="de-AT"/>
        </w:rPr>
        <w:tab/>
        <w:t>Rundschreiben BKA</w:t>
      </w:r>
      <w:r w:rsidR="00241CAE">
        <w:rPr>
          <w:lang w:val="de-AT"/>
        </w:rPr>
        <w:noBreakHyphen/>
      </w:r>
      <w:r w:rsidR="00270431" w:rsidRPr="00270431">
        <w:rPr>
          <w:lang w:val="de-AT"/>
        </w:rPr>
        <w:t>VD vom 3.</w:t>
      </w:r>
      <w:r w:rsidR="00241CAE">
        <w:rPr>
          <w:lang w:val="de-AT"/>
        </w:rPr>
        <w:t> </w:t>
      </w:r>
      <w:r w:rsidR="00270431" w:rsidRPr="00270431">
        <w:rPr>
          <w:lang w:val="de-AT"/>
        </w:rPr>
        <w:t>Oktober 2012</w:t>
      </w:r>
    </w:p>
    <w:p w:rsidR="00270431" w:rsidRPr="00270431" w:rsidRDefault="00116100" w:rsidP="00270431">
      <w:pPr>
        <w:pStyle w:val="HinweistextohneNummerierung"/>
        <w:tabs>
          <w:tab w:val="left" w:pos="1134"/>
        </w:tabs>
        <w:jc w:val="left"/>
        <w:rPr>
          <w:lang w:val="de-AT"/>
        </w:rPr>
      </w:pPr>
      <w:hyperlink r:id="rId105" w:history="1">
        <w:r w:rsidR="00270431" w:rsidRPr="007B6D24">
          <w:rPr>
            <w:rStyle w:val="Hyperlink"/>
            <w:lang w:val="de-AT"/>
          </w:rPr>
          <w:t>Anlage 17</w:t>
        </w:r>
      </w:hyperlink>
      <w:r w:rsidR="00241CAE">
        <w:rPr>
          <w:lang w:val="de-AT"/>
        </w:rPr>
        <w:t>:</w:t>
      </w:r>
      <w:r w:rsidR="00241CAE">
        <w:rPr>
          <w:lang w:val="de-AT"/>
        </w:rPr>
        <w:tab/>
        <w:t>Rundschreiben BKA</w:t>
      </w:r>
      <w:r w:rsidR="00241CAE">
        <w:rPr>
          <w:lang w:val="de-AT"/>
        </w:rPr>
        <w:noBreakHyphen/>
      </w:r>
      <w:r w:rsidR="00270431" w:rsidRPr="00270431">
        <w:rPr>
          <w:lang w:val="de-AT"/>
        </w:rPr>
        <w:t>VD vom 7.</w:t>
      </w:r>
      <w:r w:rsidR="00241CAE">
        <w:rPr>
          <w:lang w:val="de-AT"/>
        </w:rPr>
        <w:t> </w:t>
      </w:r>
      <w:r w:rsidR="00270431" w:rsidRPr="00270431">
        <w:rPr>
          <w:lang w:val="de-AT"/>
        </w:rPr>
        <w:t>Mai 2014</w:t>
      </w:r>
    </w:p>
    <w:p w:rsidR="00270431" w:rsidRPr="00270431" w:rsidRDefault="00116100" w:rsidP="00270431">
      <w:pPr>
        <w:pStyle w:val="HinweistextohneNummerierung"/>
        <w:tabs>
          <w:tab w:val="left" w:pos="1134"/>
        </w:tabs>
        <w:jc w:val="left"/>
        <w:rPr>
          <w:lang w:val="de-AT"/>
        </w:rPr>
      </w:pPr>
      <w:hyperlink r:id="rId106" w:history="1">
        <w:r w:rsidR="00270431" w:rsidRPr="007B6D24">
          <w:rPr>
            <w:rStyle w:val="Hyperlink"/>
            <w:lang w:val="de-AT"/>
          </w:rPr>
          <w:t>Anlage 18</w:t>
        </w:r>
      </w:hyperlink>
      <w:r w:rsidR="00270431" w:rsidRPr="00270431">
        <w:rPr>
          <w:lang w:val="de-AT"/>
        </w:rPr>
        <w:t>:</w:t>
      </w:r>
      <w:r w:rsidR="00270431" w:rsidRPr="00270431">
        <w:rPr>
          <w:lang w:val="de-AT"/>
        </w:rPr>
        <w:tab/>
        <w:t>Erinnerung an Beschluss der LADK vom 5.</w:t>
      </w:r>
      <w:r w:rsidR="00241CAE">
        <w:rPr>
          <w:lang w:val="de-AT"/>
        </w:rPr>
        <w:t> </w:t>
      </w:r>
      <w:r w:rsidR="00270431" w:rsidRPr="00270431">
        <w:rPr>
          <w:lang w:val="de-AT"/>
        </w:rPr>
        <w:t>November 1998</w:t>
      </w:r>
    </w:p>
    <w:p w:rsidR="00270431" w:rsidRPr="00270431" w:rsidRDefault="00116100" w:rsidP="00270431">
      <w:pPr>
        <w:pStyle w:val="HinweistextohneNummerierung"/>
        <w:tabs>
          <w:tab w:val="left" w:pos="1134"/>
        </w:tabs>
        <w:jc w:val="left"/>
        <w:rPr>
          <w:lang w:val="de-AT"/>
        </w:rPr>
      </w:pPr>
      <w:hyperlink r:id="rId107" w:history="1">
        <w:r w:rsidR="00270431" w:rsidRPr="007B6D24">
          <w:rPr>
            <w:rStyle w:val="Hyperlink"/>
            <w:lang w:val="de-AT"/>
          </w:rPr>
          <w:t>Anlage 19</w:t>
        </w:r>
      </w:hyperlink>
      <w:r w:rsidR="00270431" w:rsidRPr="00270431">
        <w:rPr>
          <w:lang w:val="de-AT"/>
        </w:rPr>
        <w:t>:</w:t>
      </w:r>
      <w:r w:rsidR="00270431" w:rsidRPr="00270431">
        <w:rPr>
          <w:lang w:val="de-AT"/>
        </w:rPr>
        <w:tab/>
        <w:t>Rechtsansicht der EK (1997)</w:t>
      </w:r>
    </w:p>
    <w:p w:rsidR="00270431" w:rsidRPr="00270431" w:rsidRDefault="00116100" w:rsidP="00270431">
      <w:pPr>
        <w:pStyle w:val="HinweistextohneNummerierung"/>
        <w:tabs>
          <w:tab w:val="left" w:pos="1134"/>
        </w:tabs>
        <w:jc w:val="left"/>
        <w:rPr>
          <w:lang w:val="de-AT"/>
        </w:rPr>
      </w:pPr>
      <w:hyperlink r:id="rId108" w:history="1">
        <w:r w:rsidR="00270431" w:rsidRPr="007B6D24">
          <w:rPr>
            <w:rStyle w:val="Hyperlink"/>
            <w:lang w:val="de-AT"/>
          </w:rPr>
          <w:t>Anlage 20</w:t>
        </w:r>
      </w:hyperlink>
      <w:r w:rsidR="00270431" w:rsidRPr="00270431">
        <w:rPr>
          <w:lang w:val="de-AT"/>
        </w:rPr>
        <w:t>:</w:t>
      </w:r>
      <w:r w:rsidR="00270431" w:rsidRPr="00270431">
        <w:rPr>
          <w:lang w:val="de-AT"/>
        </w:rPr>
        <w:tab/>
        <w:t>Rundschreiben BKA 1978</w:t>
      </w:r>
    </w:p>
    <w:p w:rsidR="00270431" w:rsidRPr="00270431" w:rsidRDefault="00116100" w:rsidP="00270431">
      <w:pPr>
        <w:pStyle w:val="HinweistextohneNummerierung"/>
        <w:tabs>
          <w:tab w:val="left" w:pos="1134"/>
        </w:tabs>
        <w:jc w:val="left"/>
        <w:rPr>
          <w:lang w:val="de-AT"/>
        </w:rPr>
      </w:pPr>
      <w:hyperlink r:id="rId109" w:history="1">
        <w:r w:rsidR="00270431" w:rsidRPr="007B6D24">
          <w:rPr>
            <w:rStyle w:val="Hyperlink"/>
            <w:lang w:val="de-AT"/>
          </w:rPr>
          <w:t>Anlage 21</w:t>
        </w:r>
      </w:hyperlink>
      <w:r w:rsidR="00270431" w:rsidRPr="00270431">
        <w:rPr>
          <w:lang w:val="de-AT"/>
        </w:rPr>
        <w:t>:</w:t>
      </w:r>
      <w:r w:rsidR="00270431" w:rsidRPr="00270431">
        <w:rPr>
          <w:lang w:val="de-AT"/>
        </w:rPr>
        <w:tab/>
        <w:t>Übersicht Vorlageerfordernisse Landtage</w:t>
      </w:r>
    </w:p>
    <w:p w:rsidR="00270431" w:rsidRPr="00270431" w:rsidRDefault="00116100" w:rsidP="00270431">
      <w:pPr>
        <w:pStyle w:val="HinweistextohneNummerierung"/>
        <w:tabs>
          <w:tab w:val="left" w:pos="1134"/>
        </w:tabs>
        <w:jc w:val="left"/>
        <w:rPr>
          <w:lang w:val="de-AT"/>
        </w:rPr>
      </w:pPr>
      <w:hyperlink r:id="rId110" w:history="1">
        <w:r w:rsidR="00270431" w:rsidRPr="007B6D24">
          <w:rPr>
            <w:rStyle w:val="Hyperlink"/>
            <w:lang w:val="de-AT"/>
          </w:rPr>
          <w:t>Anlage 22</w:t>
        </w:r>
      </w:hyperlink>
      <w:r w:rsidR="00241CAE">
        <w:rPr>
          <w:lang w:val="de-AT"/>
        </w:rPr>
        <w:t>:</w:t>
      </w:r>
      <w:r w:rsidR="00241CAE">
        <w:rPr>
          <w:lang w:val="de-AT"/>
        </w:rPr>
        <w:tab/>
        <w:t>Auftrag (VSt </w:t>
      </w:r>
      <w:r w:rsidR="00270431" w:rsidRPr="00270431">
        <w:rPr>
          <w:lang w:val="de-AT"/>
        </w:rPr>
        <w:t>215/52 vom 7.3.2013).</w:t>
      </w:r>
    </w:p>
    <w:p w:rsidR="005B4A0F" w:rsidRPr="005B4A0F" w:rsidRDefault="00116100" w:rsidP="00270431">
      <w:pPr>
        <w:pStyle w:val="HinweistextohneNummerierung"/>
        <w:tabs>
          <w:tab w:val="left" w:pos="1134"/>
        </w:tabs>
        <w:jc w:val="left"/>
        <w:rPr>
          <w:lang w:val="de-AT"/>
        </w:rPr>
      </w:pPr>
      <w:hyperlink r:id="rId111" w:history="1">
        <w:r w:rsidR="00270431" w:rsidRPr="00CE2E29">
          <w:rPr>
            <w:rStyle w:val="Hyperlink"/>
            <w:lang w:val="de-AT"/>
          </w:rPr>
          <w:t>Anlage 23</w:t>
        </w:r>
      </w:hyperlink>
      <w:r w:rsidR="00270431">
        <w:rPr>
          <w:lang w:val="de-AT"/>
        </w:rPr>
        <w:t>:</w:t>
      </w:r>
      <w:r w:rsidR="00270431">
        <w:rPr>
          <w:lang w:val="de-AT"/>
        </w:rPr>
        <w:tab/>
      </w:r>
      <w:r w:rsidR="00270431" w:rsidRPr="00270431">
        <w:rPr>
          <w:lang w:val="de-AT"/>
        </w:rPr>
        <w:t>Inkrafttretensformulierungen</w:t>
      </w:r>
    </w:p>
    <w:sectPr w:rsidR="005B4A0F" w:rsidRPr="005B4A0F" w:rsidSect="006A77E7">
      <w:headerReference w:type="default" r:id="rId112"/>
      <w:pgSz w:w="11906" w:h="16838"/>
      <w:pgMar w:top="538" w:right="1418" w:bottom="85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03858" w:rsidRDefault="00403858" w:rsidP="00F251C7">
      <w:pPr>
        <w:spacing w:after="0" w:line="240" w:lineRule="auto"/>
      </w:pPr>
      <w:r>
        <w:separator/>
      </w:r>
    </w:p>
  </w:endnote>
  <w:endnote w:type="continuationSeparator" w:id="0">
    <w:p w:rsidR="00403858" w:rsidRDefault="00403858" w:rsidP="00F251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imesNewRoman,Bold">
    <w:panose1 w:val="00000000000000000000"/>
    <w:charset w:val="00"/>
    <w:family w:val="swiss"/>
    <w:notTrueType/>
    <w:pitch w:val="default"/>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2884" w:rsidRPr="00FD01F7" w:rsidRDefault="00852884" w:rsidP="004C795C">
    <w:pPr>
      <w:pStyle w:val="Fuzeile"/>
      <w:tabs>
        <w:tab w:val="left" w:pos="4536"/>
        <w:tab w:val="left" w:pos="5103"/>
      </w:tabs>
      <w:spacing w:before="240"/>
      <w:rPr>
        <w:sz w:val="16"/>
        <w:szCs w:val="12"/>
      </w:rPr>
    </w:pPr>
    <w:r w:rsidRPr="00FD01F7">
      <w:rPr>
        <w:sz w:val="20"/>
        <w:szCs w:val="16"/>
      </w:rPr>
      <w:t xml:space="preserve">15a </w:t>
    </w:r>
    <w:r>
      <w:rPr>
        <w:sz w:val="20"/>
        <w:szCs w:val="16"/>
      </w:rPr>
      <w:t>L</w:t>
    </w:r>
    <w:r w:rsidRPr="00FD01F7">
      <w:rPr>
        <w:sz w:val="20"/>
        <w:szCs w:val="16"/>
      </w:rPr>
      <w:t>eitfaden</w:t>
    </w:r>
    <w:r>
      <w:rPr>
        <w:sz w:val="20"/>
        <w:szCs w:val="16"/>
      </w:rPr>
      <w:t>_</w:t>
    </w:r>
    <w:r w:rsidRPr="00FD01F7">
      <w:rPr>
        <w:sz w:val="20"/>
        <w:szCs w:val="16"/>
      </w:rPr>
      <w:t>Version</w:t>
    </w:r>
    <w:r>
      <w:rPr>
        <w:sz w:val="20"/>
        <w:szCs w:val="16"/>
      </w:rPr>
      <w:t>_</w:t>
    </w:r>
    <w:r w:rsidRPr="00FD01F7">
      <w:rPr>
        <w:sz w:val="20"/>
        <w:szCs w:val="16"/>
      </w:rPr>
      <w:t>1.0_10/2014</w:t>
    </w:r>
    <w:r w:rsidRPr="00FD01F7">
      <w:rPr>
        <w:sz w:val="16"/>
        <w:szCs w:val="12"/>
        <w:lang w:val="de-DE"/>
      </w:rPr>
      <w:tab/>
    </w:r>
    <w:r w:rsidRPr="00FD01F7">
      <w:rPr>
        <w:sz w:val="20"/>
        <w:szCs w:val="12"/>
      </w:rPr>
      <w:fldChar w:fldCharType="begin"/>
    </w:r>
    <w:r w:rsidRPr="00FD01F7">
      <w:rPr>
        <w:sz w:val="20"/>
        <w:szCs w:val="12"/>
      </w:rPr>
      <w:instrText>PAGE   \* MERGEFORMAT</w:instrText>
    </w:r>
    <w:r w:rsidRPr="00FD01F7">
      <w:rPr>
        <w:sz w:val="20"/>
        <w:szCs w:val="12"/>
      </w:rPr>
      <w:fldChar w:fldCharType="separate"/>
    </w:r>
    <w:r w:rsidR="00116100" w:rsidRPr="00116100">
      <w:rPr>
        <w:noProof/>
        <w:sz w:val="20"/>
        <w:szCs w:val="12"/>
        <w:lang w:val="de-DE"/>
      </w:rPr>
      <w:t>35</w:t>
    </w:r>
    <w:r w:rsidRPr="00FD01F7">
      <w:rPr>
        <w:sz w:val="20"/>
        <w:szCs w:val="12"/>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2884" w:rsidRPr="007B42EB" w:rsidRDefault="00852884" w:rsidP="004C795C">
    <w:pPr>
      <w:pStyle w:val="Fuzeile"/>
      <w:tabs>
        <w:tab w:val="left" w:pos="4536"/>
        <w:tab w:val="left" w:pos="5103"/>
      </w:tabs>
      <w:spacing w:before="240"/>
      <w:rPr>
        <w:sz w:val="16"/>
        <w:szCs w:val="12"/>
      </w:rPr>
    </w:pPr>
    <w:r w:rsidRPr="00FD01F7">
      <w:rPr>
        <w:sz w:val="20"/>
        <w:szCs w:val="16"/>
      </w:rPr>
      <w:t xml:space="preserve">15a </w:t>
    </w:r>
    <w:r>
      <w:rPr>
        <w:sz w:val="20"/>
        <w:szCs w:val="16"/>
      </w:rPr>
      <w:t>L</w:t>
    </w:r>
    <w:r w:rsidRPr="00FD01F7">
      <w:rPr>
        <w:sz w:val="20"/>
        <w:szCs w:val="16"/>
      </w:rPr>
      <w:t>eitfaden</w:t>
    </w:r>
    <w:r>
      <w:rPr>
        <w:sz w:val="20"/>
        <w:szCs w:val="16"/>
      </w:rPr>
      <w:t>_</w:t>
    </w:r>
    <w:r w:rsidRPr="00FD01F7">
      <w:rPr>
        <w:sz w:val="20"/>
        <w:szCs w:val="16"/>
      </w:rPr>
      <w:t>Version</w:t>
    </w:r>
    <w:r>
      <w:rPr>
        <w:sz w:val="20"/>
        <w:szCs w:val="16"/>
      </w:rPr>
      <w:t>_</w:t>
    </w:r>
    <w:r w:rsidRPr="00FD01F7">
      <w:rPr>
        <w:sz w:val="20"/>
        <w:szCs w:val="16"/>
      </w:rPr>
      <w:t>1.0_10/2014</w:t>
    </w:r>
    <w:r w:rsidRPr="00FD01F7">
      <w:rPr>
        <w:sz w:val="16"/>
        <w:szCs w:val="12"/>
        <w:lang w:val="de-DE"/>
      </w:rPr>
      <w:tab/>
    </w:r>
    <w:r w:rsidRPr="00FD01F7">
      <w:rPr>
        <w:sz w:val="20"/>
        <w:szCs w:val="12"/>
      </w:rPr>
      <w:fldChar w:fldCharType="begin"/>
    </w:r>
    <w:r w:rsidRPr="00FD01F7">
      <w:rPr>
        <w:sz w:val="20"/>
        <w:szCs w:val="12"/>
      </w:rPr>
      <w:instrText>PAGE   \* MERGEFORMAT</w:instrText>
    </w:r>
    <w:r w:rsidRPr="00FD01F7">
      <w:rPr>
        <w:sz w:val="20"/>
        <w:szCs w:val="12"/>
      </w:rPr>
      <w:fldChar w:fldCharType="separate"/>
    </w:r>
    <w:r w:rsidR="00116100" w:rsidRPr="00116100">
      <w:rPr>
        <w:noProof/>
        <w:sz w:val="20"/>
        <w:szCs w:val="12"/>
        <w:lang w:val="de-DE"/>
      </w:rPr>
      <w:t>6</w:t>
    </w:r>
    <w:r w:rsidRPr="00FD01F7">
      <w:rPr>
        <w:sz w:val="20"/>
        <w:szCs w:val="12"/>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03858" w:rsidRDefault="00403858" w:rsidP="00F251C7">
      <w:pPr>
        <w:spacing w:after="0" w:line="240" w:lineRule="auto"/>
      </w:pPr>
      <w:r>
        <w:separator/>
      </w:r>
    </w:p>
  </w:footnote>
  <w:footnote w:type="continuationSeparator" w:id="0">
    <w:p w:rsidR="00403858" w:rsidRDefault="00403858" w:rsidP="00F251C7">
      <w:pPr>
        <w:spacing w:after="0" w:line="240" w:lineRule="auto"/>
      </w:pPr>
      <w:r>
        <w:continuationSeparator/>
      </w:r>
    </w:p>
  </w:footnote>
  <w:footnote w:id="1">
    <w:p w:rsidR="00852884" w:rsidRDefault="00852884" w:rsidP="00FE4D33">
      <w:pPr>
        <w:pStyle w:val="Funotentext"/>
      </w:pPr>
      <w:r>
        <w:tab/>
      </w:r>
      <w:r>
        <w:rPr>
          <w:rStyle w:val="Funotenzeichen"/>
        </w:rPr>
        <w:footnoteRef/>
      </w:r>
      <w:r>
        <w:tab/>
        <w:t xml:space="preserve">Auf dieser Grundlage wurden ua. die Vereinbarung zwischen dem Bund, den Ländern und den Gemeinden über </w:t>
      </w:r>
      <w:r w:rsidRPr="005F0F77">
        <w:t>einen Konsultationsmechanismus und</w:t>
      </w:r>
      <w:r>
        <w:t xml:space="preserve"> einen künftigen Stabilitätspakt der Gebiets</w:t>
      </w:r>
      <w:r>
        <w:softHyphen/>
        <w:t>körperschaften (kundgemacht zB in BGBl. I Nr. 35/1999), und die Vereinbarung zwischen dem Bund, den Ländern und den Gemeinden über einen Österreichischen Stabilitätspakt 2012 (kund</w:t>
      </w:r>
      <w:r>
        <w:softHyphen/>
        <w:t>gemacht zB in BGBl. I Nr. 30/2013) abgeschlossen.</w:t>
      </w:r>
    </w:p>
  </w:footnote>
  <w:footnote w:id="2">
    <w:p w:rsidR="00852884" w:rsidRPr="00DB0A4F" w:rsidRDefault="00852884">
      <w:pPr>
        <w:pStyle w:val="Funotentext"/>
        <w:rPr>
          <w:lang w:val="de-DE"/>
        </w:rPr>
      </w:pPr>
      <w:r>
        <w:tab/>
      </w:r>
      <w:r>
        <w:rPr>
          <w:rStyle w:val="Funotenzeichen"/>
        </w:rPr>
        <w:footnoteRef/>
      </w:r>
      <w:r>
        <w:tab/>
        <w:t xml:space="preserve">Zu dieser Frage vgl. die Ausführungen unter </w:t>
      </w:r>
      <w:hyperlink w:anchor="IB3" w:history="1">
        <w:r w:rsidRPr="00B04472">
          <w:rPr>
            <w:rStyle w:val="Hyperlink"/>
            <w:b/>
          </w:rPr>
          <w:t>B.3.</w:t>
        </w:r>
      </w:hyperlink>
    </w:p>
  </w:footnote>
  <w:footnote w:id="3">
    <w:p w:rsidR="00852884" w:rsidRDefault="00852884" w:rsidP="001916E0">
      <w:pPr>
        <w:pStyle w:val="Funotentext"/>
      </w:pPr>
      <w:r>
        <w:tab/>
      </w:r>
      <w:r>
        <w:rPr>
          <w:rStyle w:val="Funotenzeichen"/>
        </w:rPr>
        <w:footnoteRef/>
      </w:r>
      <w:r>
        <w:tab/>
        <w:t>Solche übereinstimmende Verfassungsgesetze wurden bisher nicht erlassen.</w:t>
      </w:r>
    </w:p>
  </w:footnote>
  <w:footnote w:id="4">
    <w:p w:rsidR="00852884" w:rsidRDefault="00852884" w:rsidP="001916E0">
      <w:pPr>
        <w:pStyle w:val="Funotentext"/>
      </w:pPr>
      <w:r>
        <w:tab/>
      </w:r>
      <w:r>
        <w:rPr>
          <w:rStyle w:val="Funotenzeichen"/>
        </w:rPr>
        <w:footnoteRef/>
      </w:r>
      <w:r>
        <w:tab/>
        <w:t>Die Frage, ob Vereinbarungen gemäß Art. 15a B</w:t>
      </w:r>
      <w:r>
        <w:noBreakHyphen/>
        <w:t>VG auch über Angelegenheiten der Privat</w:t>
      </w:r>
      <w:r>
        <w:softHyphen/>
        <w:t>wirtschaftsverwaltung zulässig sind, war in der Vergangenheit umstritten (ablehnend noch [aber ohne nähere Begründung] das Rundschreiben des BKA, GZ 55.727</w:t>
      </w:r>
      <w:r>
        <w:noBreakHyphen/>
        <w:t xml:space="preserve">2a/74 vom 29.10.1974), wird aber heute einhellig bejaht (vgl. VfSlg. 14.945/1997 und </w:t>
      </w:r>
      <w:r w:rsidRPr="00151E16">
        <w:rPr>
          <w:i/>
        </w:rPr>
        <w:t>Thienel</w:t>
      </w:r>
      <w:r>
        <w:t xml:space="preserve"> 2000, Rz 26).</w:t>
      </w:r>
    </w:p>
  </w:footnote>
  <w:footnote w:id="5">
    <w:p w:rsidR="00852884" w:rsidRDefault="00852884" w:rsidP="001916E0">
      <w:pPr>
        <w:pStyle w:val="Funotentext"/>
      </w:pPr>
      <w:r>
        <w:tab/>
      </w:r>
      <w:r>
        <w:rPr>
          <w:rStyle w:val="Funotenzeichen"/>
        </w:rPr>
        <w:footnoteRef/>
      </w:r>
      <w:r>
        <w:tab/>
        <w:t xml:space="preserve">Die Aussage des VfGH in dem genannten Erkenntnis ist unklar. </w:t>
      </w:r>
      <w:r w:rsidRPr="00D707C2">
        <w:rPr>
          <w:i/>
        </w:rPr>
        <w:t>Thienel</w:t>
      </w:r>
      <w:r>
        <w:t xml:space="preserve"> deutet sie so, dass der Gerichtshof damit nur zum Ausdruck bringen will, die Vereinbarung gemäß Art. 15a B</w:t>
      </w:r>
      <w:r>
        <w:noBreakHyphen/>
        <w:t xml:space="preserve">VG könne die Kompetenzverteilung nicht unmittelbar ändern; dies versteht sich aber ohnehin von selbst (siehe </w:t>
      </w:r>
      <w:hyperlink w:anchor="IA2" w:history="1">
        <w:r w:rsidRPr="00B04472">
          <w:rPr>
            <w:rStyle w:val="Hyperlink"/>
            <w:b/>
          </w:rPr>
          <w:t>A.2.</w:t>
        </w:r>
      </w:hyperlink>
      <w:r>
        <w:t>).</w:t>
      </w:r>
    </w:p>
  </w:footnote>
  <w:footnote w:id="6">
    <w:p w:rsidR="00852884" w:rsidRPr="00A95711" w:rsidRDefault="00852884" w:rsidP="001916E0">
      <w:pPr>
        <w:pStyle w:val="Funotentext"/>
      </w:pPr>
      <w:r>
        <w:tab/>
      </w:r>
      <w:r>
        <w:rPr>
          <w:rStyle w:val="Funotenzeichen"/>
        </w:rPr>
        <w:footnoteRef/>
      </w:r>
      <w:r>
        <w:tab/>
        <w:t xml:space="preserve">Vgl. jedoch Art. 2 Abs. 1 Z 2 des </w:t>
      </w:r>
      <w:r w:rsidRPr="005422AA">
        <w:t>Bundesverfassungsgesetz</w:t>
      </w:r>
      <w:r>
        <w:t>es</w:t>
      </w:r>
      <w:r w:rsidRPr="005422AA">
        <w:t xml:space="preserve"> über Ermächtigungen des Öster</w:t>
      </w:r>
      <w:r>
        <w:softHyphen/>
      </w:r>
      <w:r w:rsidRPr="005422AA">
        <w:t>reichischen Gemeindebundes und des Österreichischen Städtebundes</w:t>
      </w:r>
      <w:r>
        <w:t>, BGBl. I Nr. 61/1998.</w:t>
      </w:r>
    </w:p>
  </w:footnote>
  <w:footnote w:id="7">
    <w:p w:rsidR="00852884" w:rsidRDefault="00852884" w:rsidP="001916E0">
      <w:pPr>
        <w:pStyle w:val="Funotentext"/>
      </w:pPr>
      <w:r>
        <w:tab/>
      </w:r>
      <w:r>
        <w:rPr>
          <w:rStyle w:val="Funotenzeichen"/>
        </w:rPr>
        <w:footnoteRef/>
      </w:r>
      <w:r>
        <w:tab/>
        <w:t>Jüngst hat der VfGH im E vom 12.3.2014, F 1/2013</w:t>
      </w:r>
      <w:r>
        <w:noBreakHyphen/>
        <w:t>20, betreffend die Vereinbarung über den Konsultationsmechanismus ausdrücklich auf die Erläuterungen zu dieser Vereinbarung Bezug genommen (siehe Rz 32 und 37).</w:t>
      </w:r>
    </w:p>
  </w:footnote>
  <w:footnote w:id="8">
    <w:p w:rsidR="00852884" w:rsidRPr="00642538" w:rsidRDefault="00852884" w:rsidP="001916E0">
      <w:pPr>
        <w:pStyle w:val="Funotentext"/>
        <w:rPr>
          <w:lang w:val="en-US"/>
        </w:rPr>
      </w:pPr>
      <w:r w:rsidRPr="00A56CC1">
        <w:rPr>
          <w:lang w:val="de-AT"/>
        </w:rPr>
        <w:tab/>
      </w:r>
      <w:r>
        <w:rPr>
          <w:rStyle w:val="Funotenzeichen"/>
        </w:rPr>
        <w:footnoteRef/>
      </w:r>
      <w:r>
        <w:rPr>
          <w:lang w:val="en-US"/>
        </w:rPr>
        <w:tab/>
        <w:t>Vgl.</w:t>
      </w:r>
      <w:r w:rsidRPr="00642538">
        <w:rPr>
          <w:lang w:val="en-US"/>
        </w:rPr>
        <w:t xml:space="preserve"> </w:t>
      </w:r>
      <w:r>
        <w:rPr>
          <w:lang w:val="en-US"/>
        </w:rPr>
        <w:t>Art. </w:t>
      </w:r>
      <w:r w:rsidRPr="00642538">
        <w:rPr>
          <w:lang w:val="en-US"/>
        </w:rPr>
        <w:t xml:space="preserve">8 </w:t>
      </w:r>
      <w:r>
        <w:rPr>
          <w:lang w:val="en-US"/>
        </w:rPr>
        <w:t>Abs. 3 St L</w:t>
      </w:r>
      <w:r>
        <w:rPr>
          <w:lang w:val="en-US"/>
        </w:rPr>
        <w:noBreakHyphen/>
      </w:r>
      <w:r w:rsidRPr="00642538">
        <w:rPr>
          <w:lang w:val="en-US"/>
        </w:rPr>
        <w:t>VG.</w:t>
      </w:r>
    </w:p>
  </w:footnote>
  <w:footnote w:id="9">
    <w:p w:rsidR="00852884" w:rsidRDefault="00852884" w:rsidP="001916E0">
      <w:pPr>
        <w:pStyle w:val="Funotentext"/>
      </w:pPr>
      <w:r w:rsidRPr="00A56CC1">
        <w:rPr>
          <w:lang w:val="en-US"/>
        </w:rPr>
        <w:tab/>
      </w:r>
      <w:r>
        <w:rPr>
          <w:rStyle w:val="Funotenzeichen"/>
        </w:rPr>
        <w:footnoteRef/>
      </w:r>
      <w:r>
        <w:tab/>
        <w:t>ZB hat die Landeshauptleutekonferenz mit Beschluss vom 12. November 2013 (VSt</w:t>
      </w:r>
      <w:r>
        <w:noBreakHyphen/>
        <w:t>7/1162 vom 12.11.2013) für die künftige Vereinbarung gemäß Art. 15a B</w:t>
      </w:r>
      <w:r>
        <w:noBreakHyphen/>
        <w:t>VG betreffend die Förderperiode 2014 bis 2020 einige Vorgaben festgelegt.</w:t>
      </w:r>
    </w:p>
  </w:footnote>
  <w:footnote w:id="10">
    <w:p w:rsidR="00852884" w:rsidRPr="001916E0" w:rsidRDefault="00852884" w:rsidP="001916E0">
      <w:pPr>
        <w:pStyle w:val="Funotentext"/>
      </w:pPr>
      <w:r>
        <w:tab/>
      </w:r>
      <w:r w:rsidRPr="003E51BD">
        <w:rPr>
          <w:rStyle w:val="Funotenzeichen"/>
        </w:rPr>
        <w:footnoteRef/>
      </w:r>
      <w:r>
        <w:tab/>
      </w:r>
      <w:r w:rsidRPr="003E51BD">
        <w:t>ZB hat</w:t>
      </w:r>
      <w:r>
        <w:t xml:space="preserve"> – im Anschluss an einen Beschluss der Landeshauptleutekonferenz vom 3. Mai 2012 (VSt</w:t>
      </w:r>
      <w:r>
        <w:noBreakHyphen/>
        <w:t>407/3 vom 4.5.2012) –</w:t>
      </w:r>
      <w:r w:rsidRPr="003E51BD">
        <w:t xml:space="preserve"> die </w:t>
      </w:r>
      <w:r>
        <w:t xml:space="preserve">Landesfinanzreferentenkonferenz </w:t>
      </w:r>
      <w:r w:rsidRPr="003E51BD">
        <w:t>mit Bes</w:t>
      </w:r>
      <w:r>
        <w:t>chluss vom 2. Oktober 2012 (VSt</w:t>
      </w:r>
      <w:r>
        <w:noBreakHyphen/>
      </w:r>
      <w:r w:rsidRPr="003E51BD">
        <w:t xml:space="preserve">4155/1 vom 4.10.2012) </w:t>
      </w:r>
      <w:r w:rsidRPr="003E51BD">
        <w:rPr>
          <w:rFonts w:cs="Arial"/>
          <w:bCs/>
        </w:rPr>
        <w:t>für die Durchführung von Verhandlungen zum Abschlu</w:t>
      </w:r>
      <w:r>
        <w:rPr>
          <w:rFonts w:cs="Arial"/>
          <w:bCs/>
        </w:rPr>
        <w:t>ss einer Vereinbarung gemäß Art. </w:t>
      </w:r>
      <w:r w:rsidRPr="003E51BD">
        <w:rPr>
          <w:rFonts w:cs="Arial"/>
          <w:bCs/>
        </w:rPr>
        <w:t>15</w:t>
      </w:r>
      <w:r>
        <w:rPr>
          <w:rFonts w:cs="Arial"/>
          <w:bCs/>
        </w:rPr>
        <w:t>a Abs. </w:t>
      </w:r>
      <w:r w:rsidRPr="003E51BD">
        <w:rPr>
          <w:rFonts w:cs="Arial"/>
          <w:bCs/>
        </w:rPr>
        <w:t xml:space="preserve">2 </w:t>
      </w:r>
      <w:r>
        <w:rPr>
          <w:rFonts w:cs="Arial"/>
          <w:bCs/>
        </w:rPr>
        <w:t>B</w:t>
      </w:r>
      <w:r>
        <w:rPr>
          <w:rFonts w:cs="Arial"/>
          <w:bCs/>
        </w:rPr>
        <w:noBreakHyphen/>
        <w:t>VG</w:t>
      </w:r>
      <w:r w:rsidRPr="003E51BD">
        <w:rPr>
          <w:rFonts w:cs="Arial"/>
          <w:bCs/>
        </w:rPr>
        <w:t xml:space="preserve"> betreffend den Landesgrenzen überschreitenden Besuch von Landwirtschaftlichen Berufs- und Fachschulen eine Arbeitsgruppe, bestehend aus dem vorsitzführenden Land, Salzburg und Niederösterreich, ein</w:t>
      </w:r>
      <w:r>
        <w:rPr>
          <w:rFonts w:cs="Arial"/>
          <w:bCs/>
        </w:rPr>
        <w:t>gerichtet.</w:t>
      </w:r>
    </w:p>
  </w:footnote>
  <w:footnote w:id="11">
    <w:p w:rsidR="00852884" w:rsidRDefault="00852884" w:rsidP="001916E0">
      <w:pPr>
        <w:pStyle w:val="Funotentext"/>
      </w:pPr>
      <w:r>
        <w:tab/>
      </w:r>
      <w:r>
        <w:rPr>
          <w:rStyle w:val="Funotenzeichen"/>
        </w:rPr>
        <w:footnoteRef/>
      </w:r>
      <w:r>
        <w:tab/>
        <w:t>Die Einrichtung einer Projektstruktur bzw. eines entsprechenden Projektmanagements kann bei hoher Komplexität zweckmäßig sein. In einigen Ämtern des Landesregierung gibt es „Richtlinien für die Projektarbeit“.</w:t>
      </w:r>
    </w:p>
  </w:footnote>
  <w:footnote w:id="12">
    <w:p w:rsidR="00852884" w:rsidRDefault="00852884" w:rsidP="001916E0">
      <w:pPr>
        <w:pStyle w:val="Funotentext"/>
      </w:pPr>
      <w:r>
        <w:tab/>
      </w:r>
      <w:r>
        <w:rPr>
          <w:rStyle w:val="Funotenzeichen"/>
        </w:rPr>
        <w:footnoteRef/>
      </w:r>
      <w:r>
        <w:tab/>
        <w:t>Entsprechend den Beschlüssen der Landesamtsdirektorenkonferenz sowie den Rundschreiben des BKA (siehe Anlagen 13 bis 17) sollte eine Übersendung an solche Postfächer nicht stattfinden.</w:t>
      </w:r>
    </w:p>
  </w:footnote>
  <w:footnote w:id="13">
    <w:p w:rsidR="00852884" w:rsidRDefault="00852884" w:rsidP="001916E0">
      <w:pPr>
        <w:pStyle w:val="Funotentext"/>
      </w:pPr>
      <w:r>
        <w:tab/>
      </w:r>
      <w:r>
        <w:rPr>
          <w:rStyle w:val="Funotenzeichen"/>
        </w:rPr>
        <w:footnoteRef/>
      </w:r>
      <w:r>
        <w:tab/>
        <w:t xml:space="preserve">Als Beispiele können die Verhandlungen betreffend „Stabilitätspakt“ (vgl. </w:t>
      </w:r>
      <w:r w:rsidRPr="0022388C">
        <w:rPr>
          <w:i/>
        </w:rPr>
        <w:t>Mohr</w:t>
      </w:r>
      <w:r>
        <w:t xml:space="preserve"> 2012), „Trans</w:t>
      </w:r>
      <w:r>
        <w:softHyphen/>
        <w:t xml:space="preserve">parenzdatenbank“ (vgl. </w:t>
      </w:r>
      <w:r w:rsidRPr="0022388C">
        <w:rPr>
          <w:i/>
        </w:rPr>
        <w:t>Uebe</w:t>
      </w:r>
      <w:r>
        <w:t xml:space="preserve"> 2013) und eine Vereinbarung gemäß Art. 15a B</w:t>
      </w:r>
      <w:r>
        <w:noBreakHyphen/>
        <w:t>VG über ein risiko</w:t>
      </w:r>
      <w:r>
        <w:softHyphen/>
        <w:t>averses Finanzmanagement (</w:t>
      </w:r>
      <w:r w:rsidRPr="0022388C">
        <w:rPr>
          <w:i/>
        </w:rPr>
        <w:t>Mohr</w:t>
      </w:r>
      <w:r>
        <w:t xml:space="preserve"> 2013, va. 21 ff) genannt werden. </w:t>
      </w:r>
    </w:p>
  </w:footnote>
  <w:footnote w:id="14">
    <w:p w:rsidR="00852884" w:rsidRDefault="00852884" w:rsidP="001916E0">
      <w:pPr>
        <w:pStyle w:val="Funotentext"/>
      </w:pPr>
      <w:r>
        <w:tab/>
      </w:r>
      <w:r>
        <w:rPr>
          <w:rStyle w:val="Funotenzeichen"/>
        </w:rPr>
        <w:footnoteRef/>
      </w:r>
      <w:r>
        <w:tab/>
      </w:r>
      <w:r w:rsidRPr="00494638">
        <w:t xml:space="preserve">Vgl. die Ausführungen unter </w:t>
      </w:r>
      <w:hyperlink w:anchor="IB1" w:history="1">
        <w:r w:rsidRPr="001A68D5">
          <w:rPr>
            <w:rStyle w:val="Hyperlink"/>
            <w:b/>
          </w:rPr>
          <w:t>B.1.</w:t>
        </w:r>
      </w:hyperlink>
      <w:r w:rsidRPr="00494638">
        <w:t xml:space="preserve">. </w:t>
      </w:r>
      <w:r>
        <w:t xml:space="preserve">Eine solcher Art „schlampige“, nämlich eine Zustimmungsfiktion beim Schweigen zu Entwürfen beinhaltende Begutachtung ist aber in der Praxis immer wieder vorgekommen; vgl. etwa zum Bereich der Kinder- und Jugendhilfe </w:t>
      </w:r>
      <w:r w:rsidRPr="000A23AD">
        <w:rPr>
          <w:i/>
        </w:rPr>
        <w:t>Rosner</w:t>
      </w:r>
      <w:r>
        <w:t xml:space="preserve"> 2013, 133. Zuletzt hat die Landeshauptleutekonferenz im Beschluss vom 12. November 2013 („Länderforderungen an die neue Bundesregierung“) ua. festgehalten: „Als konstitutives Element des Bundesstaates geht Art. 15a B</w:t>
      </w:r>
      <w:r>
        <w:noBreakHyphen/>
        <w:t>VG von einer Gleichberechtigung der [...] Partner aus, weshalb diese Vereinbarungen auch in diesem Geiste zu verhandeln sind.“ (VSt</w:t>
      </w:r>
      <w:r>
        <w:noBreakHyphen/>
        <w:t>56/969 vom 12.11.2013)</w:t>
      </w:r>
    </w:p>
  </w:footnote>
  <w:footnote w:id="15">
    <w:p w:rsidR="00852884" w:rsidRDefault="00852884" w:rsidP="001916E0">
      <w:pPr>
        <w:pStyle w:val="Funotentext"/>
      </w:pPr>
      <w:r>
        <w:tab/>
      </w:r>
      <w:r>
        <w:rPr>
          <w:rStyle w:val="Funotenzeichen"/>
        </w:rPr>
        <w:footnoteRef/>
      </w:r>
      <w:r>
        <w:tab/>
        <w:t>Diesbezüglich übereinstimmende Verfassungsgesetze der Länder gibt es nicht.</w:t>
      </w:r>
    </w:p>
  </w:footnote>
  <w:footnote w:id="16">
    <w:p w:rsidR="00852884" w:rsidRPr="006C5C50" w:rsidRDefault="00852884" w:rsidP="001916E0">
      <w:pPr>
        <w:pStyle w:val="Funotentext"/>
        <w:rPr>
          <w:rFonts w:cs="Arial"/>
        </w:rPr>
      </w:pPr>
      <w:r>
        <w:tab/>
      </w:r>
      <w:r w:rsidRPr="006C5C50">
        <w:rPr>
          <w:rStyle w:val="Funotenzeichen"/>
        </w:rPr>
        <w:footnoteRef/>
      </w:r>
      <w:r>
        <w:tab/>
      </w:r>
      <w:r w:rsidRPr="006C5C50">
        <w:t xml:space="preserve">Beispiele für Vereinbarungen, zu denen Vorbehalte angebracht wurden: </w:t>
      </w:r>
      <w:r>
        <w:t xml:space="preserve">Art. 9 Abs. 1 der </w:t>
      </w:r>
      <w:r w:rsidRPr="006C5C50">
        <w:t>Verein</w:t>
      </w:r>
      <w:r>
        <w:softHyphen/>
      </w:r>
      <w:r w:rsidRPr="006C5C50">
        <w:t xml:space="preserve">barung über den Kostenersatz in den Angelegenheiten der Sozialhilfe </w:t>
      </w:r>
      <w:r>
        <w:t>(kundgemacht zB in St </w:t>
      </w:r>
      <w:r w:rsidRPr="006C5C50">
        <w:t>L</w:t>
      </w:r>
      <w:r>
        <w:t>GBl. Nr. </w:t>
      </w:r>
      <w:r w:rsidRPr="006C5C50">
        <w:t>22/1979</w:t>
      </w:r>
      <w:r>
        <w:t xml:space="preserve">); </w:t>
      </w:r>
      <w:r w:rsidRPr="006C5C50">
        <w:t>Vereinbarung über gemeinsame Maßnahmen des Bundes und der Länder für pflegebedürft</w:t>
      </w:r>
      <w:r>
        <w:t xml:space="preserve">ige Personen samt Anlagen (kundgemacht zB in BGBl. Nr. 866/1993); </w:t>
      </w:r>
      <w:r w:rsidRPr="006C5C50">
        <w:t xml:space="preserve">Vereinbarung über das Inverkehrbringen von Kleinfeuerungen und Überprüfung von Feuerungsanlagen und Blockheizkraftwerken </w:t>
      </w:r>
      <w:r>
        <w:t>(kundgemacht zB in W LGBl. Nr. </w:t>
      </w:r>
      <w:r w:rsidRPr="006C5C50">
        <w:t>82/2012</w:t>
      </w:r>
      <w:r>
        <w:t>)</w:t>
      </w:r>
      <w:r w:rsidRPr="006C5C50">
        <w:t>.</w:t>
      </w:r>
    </w:p>
  </w:footnote>
  <w:footnote w:id="17">
    <w:p w:rsidR="00852884" w:rsidRDefault="00852884" w:rsidP="001916E0">
      <w:pPr>
        <w:pStyle w:val="Funotentext"/>
      </w:pPr>
      <w:r>
        <w:tab/>
      </w:r>
      <w:r>
        <w:rPr>
          <w:rStyle w:val="Funotenzeichen"/>
        </w:rPr>
        <w:footnoteRef/>
      </w:r>
      <w:r>
        <w:tab/>
        <w:t>Auf Länderseite ggf. unter Einbindung der Verbindungsstelle.</w:t>
      </w:r>
    </w:p>
  </w:footnote>
  <w:footnote w:id="18">
    <w:p w:rsidR="00852884" w:rsidRDefault="00852884" w:rsidP="00AA29EB">
      <w:pPr>
        <w:pStyle w:val="Funotentext"/>
      </w:pPr>
      <w:r>
        <w:tab/>
      </w:r>
      <w:r>
        <w:rPr>
          <w:rStyle w:val="Funotenzeichen"/>
        </w:rPr>
        <w:footnoteRef/>
      </w:r>
      <w:r>
        <w:tab/>
        <w:t>Auch nicht in der Verfassungsbestimmung des § 93 des Arbeiterkammergesetzes.</w:t>
      </w:r>
    </w:p>
  </w:footnote>
  <w:footnote w:id="19">
    <w:p w:rsidR="00852884" w:rsidRDefault="00852884" w:rsidP="001916E0">
      <w:pPr>
        <w:pStyle w:val="Funotentext"/>
      </w:pPr>
      <w:r>
        <w:tab/>
      </w:r>
      <w:r>
        <w:rPr>
          <w:rStyle w:val="Funotenzeichen"/>
        </w:rPr>
        <w:footnoteRef/>
      </w:r>
      <w:r>
        <w:tab/>
        <w:t>Vgl.</w:t>
      </w:r>
      <w:r w:rsidRPr="002C5802">
        <w:t xml:space="preserve"> zB </w:t>
      </w:r>
      <w:r>
        <w:t>§ </w:t>
      </w:r>
      <w:r w:rsidRPr="002C5802">
        <w:t xml:space="preserve">10 </w:t>
      </w:r>
      <w:r>
        <w:t>Abs. </w:t>
      </w:r>
      <w:r w:rsidRPr="002C5802">
        <w:t>1 des Wirtschaftskammergesetzes 1998</w:t>
      </w:r>
      <w:r>
        <w:t>, BGBl. I Nr. 103/1998: „</w:t>
      </w:r>
      <w:r w:rsidRPr="002C5802">
        <w:t>Gesetzentwürfe sind vor ihrer Einbringung in die gesetzgebende Körperschaft den jeweils zuständigen Kammern unter Einräumung einer angemessenen Frist zur Begutachtung zu übermitteln. Diese Regelung gilt sinngemäß für Verordnungsentwürfe, die Interessen berühren, deren Vertretung den Organi</w:t>
      </w:r>
      <w:r>
        <w:rPr>
          <w:lang w:val="de-DE"/>
        </w:rPr>
        <w:softHyphen/>
      </w:r>
      <w:r w:rsidRPr="002C5802">
        <w:t xml:space="preserve">sationen der gewerblichen Wirtschaft zukommt, Staatsverträge und für Vereinbarungen gemäß </w:t>
      </w:r>
      <w:r>
        <w:t>Art. </w:t>
      </w:r>
      <w:r w:rsidRPr="002C5802">
        <w:t xml:space="preserve">15a </w:t>
      </w:r>
      <w:r>
        <w:t>B</w:t>
      </w:r>
      <w:r>
        <w:noBreakHyphen/>
        <w:t>VG“. In vergleichbaren Regelungen (zB § 93 Abs. 2 des Arbeiterkammergesetzes, § 36 Abs. 2 des Ziviltechnikerkammergesetzes, § 32 Abs. 3 des Patentanwaltsgesetzes, § 3 Abs. 1 des Tierärztekammergesetzes und § 7 des Volksanwaltschaftsgesetzes) findet sich hingegen kein Hin</w:t>
      </w:r>
      <w:r>
        <w:rPr>
          <w:lang w:val="de-DE"/>
        </w:rPr>
        <w:softHyphen/>
      </w:r>
      <w:r>
        <w:t>weis auf Vereinbarungen gemäß Art. 15a B</w:t>
      </w:r>
      <w:r>
        <w:noBreakHyphen/>
        <w:t>VG.</w:t>
      </w:r>
    </w:p>
  </w:footnote>
  <w:footnote w:id="20">
    <w:p w:rsidR="00852884" w:rsidRDefault="00852884" w:rsidP="00B164BD">
      <w:pPr>
        <w:pStyle w:val="Funotentext"/>
      </w:pPr>
      <w:r>
        <w:tab/>
      </w:r>
      <w:r>
        <w:rPr>
          <w:rStyle w:val="Funotenzeichen"/>
        </w:rPr>
        <w:footnoteRef/>
      </w:r>
      <w:r>
        <w:tab/>
        <w:t>Eine solche Involvierung ist zB erfolgt im Rahmen der Erarbeitung der Vereinbarung gemäß Art. 15a B</w:t>
      </w:r>
      <w:r>
        <w:noBreakHyphen/>
        <w:t>VG über das Inverkehrbringen und die Überprüfung von Feuerungsanlagen und Block</w:t>
      </w:r>
      <w:r>
        <w:softHyphen/>
        <w:t>heizkraftwerken.</w:t>
      </w:r>
    </w:p>
  </w:footnote>
  <w:footnote w:id="21">
    <w:p w:rsidR="00852884" w:rsidRDefault="00852884" w:rsidP="001916E0">
      <w:pPr>
        <w:pStyle w:val="Funotentext"/>
      </w:pPr>
      <w:r>
        <w:tab/>
      </w:r>
      <w:r>
        <w:rPr>
          <w:rStyle w:val="Funotenzeichen"/>
        </w:rPr>
        <w:footnoteRef/>
      </w:r>
      <w:r>
        <w:tab/>
        <w:t>Siehe dazu die gemeinsame Länderstellungnahme vom 13.2.2013, VSt</w:t>
      </w:r>
      <w:r>
        <w:noBreakHyphen/>
        <w:t>2708/77, und im Anschluss daran das Rundschreiben des BKA</w:t>
      </w:r>
      <w:r>
        <w:noBreakHyphen/>
        <w:t>VD vom 25.3.2013, GZ BKA</w:t>
      </w:r>
      <w:r>
        <w:noBreakHyphen/>
        <w:t>600.614/0003</w:t>
      </w:r>
      <w:r>
        <w:rPr>
          <w:lang w:val="de-DE"/>
        </w:rPr>
        <w:noBreakHyphen/>
      </w:r>
      <w:r>
        <w:t>V/2/2013.</w:t>
      </w:r>
    </w:p>
  </w:footnote>
  <w:footnote w:id="22">
    <w:p w:rsidR="00852884" w:rsidRDefault="00852884" w:rsidP="001916E0">
      <w:pPr>
        <w:pStyle w:val="Funotentext"/>
      </w:pPr>
      <w:r>
        <w:tab/>
      </w:r>
      <w:r>
        <w:rPr>
          <w:rStyle w:val="Funotenzeichen"/>
        </w:rPr>
        <w:footnoteRef/>
      </w:r>
      <w:r>
        <w:tab/>
        <w:t>Vgl. immerhin: Entwurf einer Vereinbarung gemäß Art. 15a B</w:t>
      </w:r>
      <w:r>
        <w:noBreakHyphen/>
        <w:t>VG über eine Änderung der Ver</w:t>
      </w:r>
      <w:r>
        <w:softHyphen/>
        <w:t>einbarung gemäß Art. 15a B</w:t>
      </w:r>
      <w:r>
        <w:noBreakHyphen/>
        <w:t>VG über den Ausbau des institutionellen Kinderbetreuungsangebots (Schreiben des BMFJ vom 2.5.2014, GZ BMFJ-421100/0009-BMFJ-I/2/2014); Entwurf einer Ver</w:t>
      </w:r>
      <w:r>
        <w:softHyphen/>
        <w:t>einbarung gemäß Art. 15a B</w:t>
      </w:r>
      <w:r>
        <w:noBreakHyphen/>
        <w:t>VG über die Förderung von Lehrgängen für Erwachsene im Bereich Basisbildung/Grundkompetenzen sowie von Lehrgängen zum Nachholen des Pflichtschul</w:t>
      </w:r>
      <w:r>
        <w:softHyphen/>
        <w:t>abschlusses (Schreiben des BMUKK vom 2.9.2011, GZ BMUKK-33.242/0066-II/EB/2011, bzw. zuvor vom 27.10.2010, BMUKK-33242/0080/II/EB/2010) – siehe VSt</w:t>
      </w:r>
      <w:r>
        <w:noBreakHyphen/>
        <w:t>6579/5 vom 23.9.2011 bzw. VSt-6500/4 vom 12.1.2011); Entwürfe der Vereinbarung gemäß Art. 15a B</w:t>
      </w:r>
      <w:r>
        <w:noBreakHyphen/>
        <w:t>VG über die An</w:t>
      </w:r>
      <w:r>
        <w:softHyphen/>
        <w:t>erkennung des Qualitätsrahmens für die Erwachsenenbildung Ö</w:t>
      </w:r>
      <w:r>
        <w:noBreakHyphen/>
        <w:t>Cert (siehe VSt</w:t>
      </w:r>
      <w:r>
        <w:noBreakHyphen/>
        <w:t>6500).</w:t>
      </w:r>
    </w:p>
  </w:footnote>
  <w:footnote w:id="23">
    <w:p w:rsidR="00852884" w:rsidRPr="00072F37" w:rsidRDefault="00852884" w:rsidP="001916E0">
      <w:pPr>
        <w:pStyle w:val="Funotentext"/>
        <w:rPr>
          <w:lang w:val="de-DE"/>
        </w:rPr>
      </w:pPr>
      <w:r>
        <w:tab/>
      </w:r>
      <w:r>
        <w:rPr>
          <w:rStyle w:val="Funotenzeichen"/>
        </w:rPr>
        <w:footnoteRef/>
      </w:r>
      <w:r>
        <w:tab/>
      </w:r>
      <w:r>
        <w:rPr>
          <w:lang w:val="de-DE"/>
        </w:rPr>
        <w:t xml:space="preserve">ZB in der 24. GP: </w:t>
      </w:r>
      <w:r>
        <w:rPr>
          <w:rFonts w:ascii="Helvetica" w:hAnsi="Helvetica"/>
          <w:color w:val="232323"/>
          <w:lang w:val="de-DE"/>
        </w:rPr>
        <w:t>Vereinbarung gemäß Art. 15a B</w:t>
      </w:r>
      <w:r>
        <w:rPr>
          <w:rFonts w:ascii="Helvetica" w:hAnsi="Helvetica"/>
          <w:color w:val="232323"/>
          <w:lang w:val="de-DE"/>
        </w:rPr>
        <w:noBreakHyphen/>
        <w:t>VG über eine Änderung der Vereinbarung gemäß Art. 15a B</w:t>
      </w:r>
      <w:r>
        <w:rPr>
          <w:rFonts w:ascii="Helvetica" w:hAnsi="Helvetica"/>
          <w:color w:val="232323"/>
          <w:lang w:val="de-DE"/>
        </w:rPr>
        <w:noBreakHyphen/>
        <w:t>VG über die Einführung der halbtägig kostenlosen und verpflichtenden frühen Förderung in institutionellen Kinderbetreuungseinrichtungen; Vereinbarung gemäß Art. 15a B</w:t>
      </w:r>
      <w:r>
        <w:rPr>
          <w:rFonts w:ascii="Helvetica" w:hAnsi="Helvetica"/>
          <w:color w:val="232323"/>
          <w:lang w:val="de-DE"/>
        </w:rPr>
        <w:noBreakHyphen/>
        <w:t>VG zwischen dem Bund und den Ländern über ein koordiniertes Förderwesen.</w:t>
      </w:r>
    </w:p>
  </w:footnote>
  <w:footnote w:id="24">
    <w:p w:rsidR="00852884" w:rsidRDefault="00852884" w:rsidP="001916E0">
      <w:pPr>
        <w:pStyle w:val="Funotentext"/>
      </w:pPr>
      <w:r>
        <w:tab/>
      </w:r>
      <w:r>
        <w:rPr>
          <w:rStyle w:val="Funotenzeichen"/>
        </w:rPr>
        <w:footnoteRef/>
      </w:r>
      <w:r>
        <w:tab/>
        <w:t>Ausgenommen sogenannte „Dringlichkeitsverfahren“.</w:t>
      </w:r>
    </w:p>
  </w:footnote>
  <w:footnote w:id="25">
    <w:p w:rsidR="00852884" w:rsidRDefault="00852884" w:rsidP="001916E0">
      <w:pPr>
        <w:pStyle w:val="Funotentext"/>
      </w:pPr>
      <w:r>
        <w:tab/>
      </w:r>
      <w:r>
        <w:rPr>
          <w:rStyle w:val="Funotenzeichen"/>
        </w:rPr>
        <w:footnoteRef/>
      </w:r>
      <w:r>
        <w:tab/>
        <w:t>Siehe Rundschreiben des BKA</w:t>
      </w:r>
      <w:r>
        <w:noBreakHyphen/>
        <w:t>VD vom 9.5.1978, GZ 600.472/3-VI/2/78.</w:t>
      </w:r>
    </w:p>
  </w:footnote>
  <w:footnote w:id="26">
    <w:p w:rsidR="00852884" w:rsidRDefault="00852884" w:rsidP="001916E0">
      <w:pPr>
        <w:pStyle w:val="Funotentext"/>
      </w:pPr>
      <w:r>
        <w:tab/>
      </w:r>
      <w:r>
        <w:rPr>
          <w:rStyle w:val="Funotenzeichen"/>
        </w:rPr>
        <w:footnoteRef/>
      </w:r>
      <w:r>
        <w:tab/>
        <w:t xml:space="preserve">Zu Landesregierung und Landeshauptmann siehe jeweils </w:t>
      </w:r>
      <w:r w:rsidRPr="00F77FCE">
        <w:rPr>
          <w:i/>
        </w:rPr>
        <w:t>Steiner</w:t>
      </w:r>
      <w:r>
        <w:t xml:space="preserve"> 2012.</w:t>
      </w:r>
    </w:p>
  </w:footnote>
  <w:footnote w:id="27">
    <w:p w:rsidR="00852884" w:rsidRPr="00D0044C" w:rsidRDefault="00852884" w:rsidP="001916E0">
      <w:pPr>
        <w:pStyle w:val="Funotentext"/>
        <w:rPr>
          <w:lang w:val="de-DE"/>
        </w:rPr>
      </w:pPr>
      <w:r>
        <w:tab/>
      </w:r>
      <w:r w:rsidRPr="001E66F4">
        <w:rPr>
          <w:rStyle w:val="Funotenzeichen"/>
        </w:rPr>
        <w:footnoteRef/>
      </w:r>
      <w:r w:rsidRPr="001E66F4">
        <w:tab/>
        <w:t xml:space="preserve">Bei </w:t>
      </w:r>
      <w:r w:rsidRPr="001E66F4">
        <w:rPr>
          <w:i/>
          <w:lang w:val="de-DE"/>
        </w:rPr>
        <w:t>Pernthaler</w:t>
      </w:r>
      <w:r w:rsidRPr="001E66F4">
        <w:rPr>
          <w:lang w:val="de-DE"/>
        </w:rPr>
        <w:t xml:space="preserve"> (Raumordnung und Verfassung, 3. Band [1990], 231 f) heißt es zu dieser Praxis: „Aus dem Vertragsinhalt sowie aus dem regelmäßig in den Vereinbarungen enthaltenen Hinweis, daß diese erst nach Ablauf einer bestimmten Frist nach dem Tag in Kraft treten können, an dem die Voraussetzungen nach der Bundesverfassung sowie nach der betreffenden Landesverfassung für deren Inkrafttreten erfüllt wurden, ergibt sich schon, daß es für das Verbindlichwerden der Vereinbarung neben der Unterschrift des Landeshauptmannes bzw. des Bundeskanzlers/Bundes</w:t>
      </w:r>
      <w:r w:rsidRPr="001E66F4">
        <w:rPr>
          <w:lang w:val="de-DE"/>
        </w:rPr>
        <w:softHyphen/>
        <w:t>ministers noch der Erfüllung der verfassungsrechtlichen Voraussetzungen – nämlich der Ge</w:t>
      </w:r>
      <w:r>
        <w:rPr>
          <w:lang w:val="de-DE"/>
        </w:rPr>
        <w:softHyphen/>
      </w:r>
      <w:r w:rsidRPr="001E66F4">
        <w:rPr>
          <w:lang w:val="de-DE"/>
        </w:rPr>
        <w:t>nehmigung des Landtages/Nationalrates und Bundesrates – bedarf. Ein solcher ausdrücklicher Vorbehalt mag wohl in einzelnen Fällen zweckmäßig sein, um jeglichen Zweifel bezüglich der Genehmigung auszuräumen, jedoch erscheint die Unterzeichnung in dieser Form weder ver</w:t>
      </w:r>
      <w:r w:rsidRPr="001E66F4">
        <w:rPr>
          <w:lang w:val="de-DE"/>
        </w:rPr>
        <w:softHyphen/>
        <w:t>fassungsrechtlich geboten noch im allgemeinen praktisch erforderlich.“</w:t>
      </w:r>
    </w:p>
  </w:footnote>
  <w:footnote w:id="28">
    <w:p w:rsidR="00852884" w:rsidRDefault="00852884" w:rsidP="001916E0">
      <w:pPr>
        <w:pStyle w:val="Funotentext"/>
      </w:pPr>
      <w:r>
        <w:tab/>
      </w:r>
      <w:r>
        <w:rPr>
          <w:rStyle w:val="Funotenzeichen"/>
        </w:rPr>
        <w:footnoteRef/>
      </w:r>
      <w:r>
        <w:tab/>
        <w:t>Nach Art. 50 Abs. 1 S L</w:t>
      </w:r>
      <w:r>
        <w:noBreakHyphen/>
        <w:t xml:space="preserve">VG kann das Land Salzburg </w:t>
      </w:r>
      <w:r w:rsidRPr="00F329BA">
        <w:rPr>
          <w:b/>
        </w:rPr>
        <w:t>durch die Landesregierung</w:t>
      </w:r>
      <w:r>
        <w:t xml:space="preserve"> Vereinbarungen (gemäß Art. 15a B</w:t>
      </w:r>
      <w:r>
        <w:noBreakHyphen/>
        <w:t xml:space="preserve">VG) </w:t>
      </w:r>
      <w:r w:rsidRPr="00F329BA">
        <w:rPr>
          <w:b/>
        </w:rPr>
        <w:t>treffen</w:t>
      </w:r>
      <w:r>
        <w:t>.</w:t>
      </w:r>
    </w:p>
  </w:footnote>
  <w:footnote w:id="29">
    <w:p w:rsidR="00852884" w:rsidRDefault="00852884" w:rsidP="001916E0">
      <w:pPr>
        <w:pStyle w:val="Funotentext"/>
      </w:pPr>
      <w:r>
        <w:tab/>
      </w:r>
      <w:r>
        <w:rPr>
          <w:rStyle w:val="Funotenzeichen"/>
        </w:rPr>
        <w:footnoteRef/>
      </w:r>
      <w:r>
        <w:tab/>
        <w:t xml:space="preserve">Entgegen </w:t>
      </w:r>
      <w:r w:rsidRPr="000F3026">
        <w:rPr>
          <w:i/>
        </w:rPr>
        <w:t>Thienel</w:t>
      </w:r>
      <w:r>
        <w:t xml:space="preserve"> 2000, Rz 78, der seine Ansicht auf VfSlg. 6849/1968 stützt. Das angeführte Erkenntnis des VfGH bezieht sich aber nur auf den Fall der Übertragung von Geschäften der Landesregierung auf das Amt der Landesregierung und nicht auf den Fall der Übertragung auf einzelne Mitglieder der Landesregierung.</w:t>
      </w:r>
    </w:p>
  </w:footnote>
  <w:footnote w:id="30">
    <w:p w:rsidR="00852884" w:rsidRDefault="00852884" w:rsidP="001916E0">
      <w:pPr>
        <w:pStyle w:val="Funotentext"/>
      </w:pPr>
      <w:r>
        <w:tab/>
      </w:r>
      <w:r>
        <w:rPr>
          <w:rStyle w:val="Funotenzeichen"/>
        </w:rPr>
        <w:footnoteRef/>
      </w:r>
      <w:r>
        <w:tab/>
        <w:t xml:space="preserve">Damit stellt zB die Kärntner Landesverfassung gerade </w:t>
      </w:r>
      <w:r w:rsidRPr="001E767A">
        <w:rPr>
          <w:b/>
        </w:rPr>
        <w:t xml:space="preserve">nicht </w:t>
      </w:r>
      <w:r>
        <w:t xml:space="preserve">auf eine </w:t>
      </w:r>
      <w:r w:rsidRPr="001E767A">
        <w:rPr>
          <w:b/>
        </w:rPr>
        <w:t>Bindung des Landtages</w:t>
      </w:r>
      <w:r>
        <w:t xml:space="preserve"> (siehe </w:t>
      </w:r>
      <w:hyperlink w:anchor="IF314" w:history="1">
        <w:r w:rsidRPr="00697CD9">
          <w:rPr>
            <w:rStyle w:val="Hyperlink"/>
            <w:b/>
          </w:rPr>
          <w:t>F.3.1.4.</w:t>
        </w:r>
      </w:hyperlink>
      <w:r>
        <w:t>) ab, dh. dass entsprechend diesem Wortlaut Vereinbarungen, die finanzielle Be</w:t>
      </w:r>
      <w:r>
        <w:softHyphen/>
        <w:t>lastungen außerhalb des Budgets (das Budget wird in Kärnten nicht in Gesetzesform beschlossen) bedingen, nicht dem Landtag zur Genehmigung vorzulegen sind.</w:t>
      </w:r>
    </w:p>
  </w:footnote>
  <w:footnote w:id="31">
    <w:p w:rsidR="00852884" w:rsidRDefault="00852884" w:rsidP="001916E0">
      <w:pPr>
        <w:pStyle w:val="Funotentext"/>
      </w:pPr>
      <w:r>
        <w:tab/>
      </w:r>
      <w:r>
        <w:rPr>
          <w:rStyle w:val="Funotenzeichen"/>
        </w:rPr>
        <w:footnoteRef/>
      </w:r>
      <w:r>
        <w:tab/>
        <w:t>Der VfGH spricht davon, dass der Verfassungsgesetzgeber „[...] in Art. 138a B</w:t>
      </w:r>
      <w:r>
        <w:noBreakHyphen/>
        <w:t>VG ein ab</w:t>
      </w:r>
      <w:r>
        <w:softHyphen/>
        <w:t>schließendes Fehlerkalkül, welches sich in der Feststellung dieser Rechtsverletzung erschöpft, normiert hat“ (VfGH 29.6.2011, F 1/11 G 7/11; VfSlg. 19.434/2011).</w:t>
      </w:r>
    </w:p>
  </w:footnote>
  <w:footnote w:id="32">
    <w:p w:rsidR="00852884" w:rsidRDefault="00852884" w:rsidP="001916E0">
      <w:pPr>
        <w:pStyle w:val="Funotentext"/>
      </w:pPr>
      <w:r>
        <w:tab/>
      </w:r>
      <w:r>
        <w:rPr>
          <w:rStyle w:val="Funotenzeichen"/>
        </w:rPr>
        <w:footnoteRef/>
      </w:r>
      <w:r>
        <w:tab/>
        <w:t>In der diese Verfahrensschritte vorbereitenden Arbeitssequenz ist mitunter eine K</w:t>
      </w:r>
      <w:r w:rsidRPr="00ED134B">
        <w:t>ennzeichn</w:t>
      </w:r>
      <w:r>
        <w:t xml:space="preserve">ung </w:t>
      </w:r>
      <w:r w:rsidRPr="00ED134B">
        <w:t xml:space="preserve">zB durch hinterlegte Wasserzeichen oder eine Kopf- </w:t>
      </w:r>
      <w:r>
        <w:t xml:space="preserve">bzw. </w:t>
      </w:r>
      <w:r w:rsidRPr="00ED134B">
        <w:t>Fußzeile mit einem Texthinweis wie „</w:t>
      </w:r>
      <w:r>
        <w:t>End</w:t>
      </w:r>
      <w:r>
        <w:rPr>
          <w:lang w:val="de-DE"/>
        </w:rPr>
        <w:softHyphen/>
      </w:r>
      <w:r>
        <w:t>fassung</w:t>
      </w:r>
      <w:r w:rsidRPr="00ED134B">
        <w:t>: [Datum]“</w:t>
      </w:r>
      <w:r>
        <w:t xml:space="preserve"> zweckmäßig.</w:t>
      </w:r>
    </w:p>
  </w:footnote>
  <w:footnote w:id="33">
    <w:p w:rsidR="00852884" w:rsidRDefault="00852884" w:rsidP="001916E0">
      <w:pPr>
        <w:pStyle w:val="Funotentext"/>
      </w:pPr>
      <w:r>
        <w:tab/>
      </w:r>
      <w:r w:rsidRPr="00624017">
        <w:rPr>
          <w:rStyle w:val="Funotenzeichen"/>
        </w:rPr>
        <w:footnoteRef/>
      </w:r>
      <w:r>
        <w:tab/>
      </w:r>
      <w:r w:rsidRPr="00624017">
        <w:t>Eine solche Beglaubigung ist daher von einer Beglaubigung im Verfahrensrecht (</w:t>
      </w:r>
      <w:r>
        <w:t>§ </w:t>
      </w:r>
      <w:r w:rsidRPr="00624017">
        <w:t xml:space="preserve">18 </w:t>
      </w:r>
      <w:r>
        <w:t>Abs. </w:t>
      </w:r>
      <w:r w:rsidRPr="00624017">
        <w:t>4 AVG und in der Beglaubigungsverordnung, B</w:t>
      </w:r>
      <w:r>
        <w:t>GBl. I</w:t>
      </w:r>
      <w:r w:rsidRPr="00624017">
        <w:t xml:space="preserve">I </w:t>
      </w:r>
      <w:r>
        <w:t>Nr. </w:t>
      </w:r>
      <w:r w:rsidRPr="00624017">
        <w:t>494/1999) zu unterscheiden. Dort ist die Be</w:t>
      </w:r>
      <w:r>
        <w:softHyphen/>
      </w:r>
      <w:r w:rsidRPr="00624017">
        <w:t>glaubigung schriftlicher Ausfertigungen durch die Kanzlei geregelt. An die Stelle der Unterschrift kann bei Ausfertigungen die Beglaubigung der Kanzlei treten. Mit der Beglaubigung bestätigt (dort) die bevollmächtigte Person, dass die Ausfertigung mit der Erledigung des betreffenden G</w:t>
      </w:r>
      <w:r>
        <w:t>eschäfts</w:t>
      </w:r>
      <w:r>
        <w:rPr>
          <w:lang w:val="de-DE"/>
        </w:rPr>
        <w:softHyphen/>
      </w:r>
      <w:r>
        <w:t>stückes übereinstimmt.</w:t>
      </w:r>
    </w:p>
  </w:footnote>
  <w:footnote w:id="34">
    <w:p w:rsidR="00852884" w:rsidRDefault="00852884" w:rsidP="001916E0">
      <w:pPr>
        <w:pStyle w:val="Funotentext"/>
      </w:pPr>
      <w:r>
        <w:tab/>
      </w:r>
      <w:r>
        <w:rPr>
          <w:rStyle w:val="Funotenzeichen"/>
        </w:rPr>
        <w:footnoteRef/>
      </w:r>
      <w:r>
        <w:tab/>
        <w:t>Das ist bei Vereinbarungen gemäß Art. 15a Abs. 1 B</w:t>
      </w:r>
      <w:r>
        <w:noBreakHyphen/>
        <w:t>VG nicht der Depositar, sondern das zu</w:t>
      </w:r>
      <w:r>
        <w:softHyphen/>
        <w:t>ständige Bundesministerium.</w:t>
      </w:r>
    </w:p>
  </w:footnote>
  <w:footnote w:id="35">
    <w:p w:rsidR="00852884" w:rsidRDefault="00852884" w:rsidP="001916E0">
      <w:pPr>
        <w:pStyle w:val="Funotentext"/>
      </w:pPr>
      <w:r>
        <w:tab/>
      </w:r>
      <w:r>
        <w:rPr>
          <w:rStyle w:val="Funotenzeichen"/>
        </w:rPr>
        <w:footnoteRef/>
      </w:r>
      <w:r>
        <w:tab/>
        <w:t>§ 139 Abs. 1 WStV.</w:t>
      </w:r>
    </w:p>
  </w:footnote>
  <w:footnote w:id="36">
    <w:p w:rsidR="00852884" w:rsidRPr="00927308" w:rsidRDefault="00852884" w:rsidP="001916E0">
      <w:pPr>
        <w:pStyle w:val="Funotentext"/>
        <w:rPr>
          <w:rFonts w:cs="Arial"/>
        </w:rPr>
      </w:pPr>
      <w:r>
        <w:tab/>
      </w:r>
      <w:r w:rsidRPr="00431A3F">
        <w:rPr>
          <w:rStyle w:val="Funotenzeichen"/>
        </w:rPr>
        <w:footnoteRef/>
      </w:r>
      <w:r>
        <w:tab/>
      </w:r>
      <w:r w:rsidRPr="00927308">
        <w:rPr>
          <w:rFonts w:cs="Arial"/>
        </w:rPr>
        <w:t>Für jene Länder, die im RIS authentisch kundmachen, stellt sich die Frage, ob ein Link zu all</w:t>
      </w:r>
      <w:r w:rsidRPr="00927308">
        <w:rPr>
          <w:rFonts w:cs="Arial"/>
        </w:rPr>
        <w:softHyphen/>
        <w:t>fälligen Materialien in den Balken der Kundmachung aufgenommen werden soll.</w:t>
      </w:r>
    </w:p>
  </w:footnote>
  <w:footnote w:id="37">
    <w:p w:rsidR="00852884" w:rsidRDefault="00852884" w:rsidP="001916E0">
      <w:pPr>
        <w:pStyle w:val="Funotentext"/>
      </w:pPr>
      <w:r>
        <w:tab/>
      </w:r>
      <w:r>
        <w:rPr>
          <w:rStyle w:val="Funotenzeichen"/>
        </w:rPr>
        <w:footnoteRef/>
      </w:r>
      <w:r>
        <w:tab/>
        <w:t xml:space="preserve">So kann zB im </w:t>
      </w:r>
      <w:r w:rsidRPr="005C0910">
        <w:rPr>
          <w:u w:val="single"/>
        </w:rPr>
        <w:t>Burgenland</w:t>
      </w:r>
      <w:r>
        <w:t xml:space="preserve"> oder in </w:t>
      </w:r>
      <w:r w:rsidRPr="005C0910">
        <w:rPr>
          <w:u w:val="single"/>
        </w:rPr>
        <w:t>Kärnten</w:t>
      </w:r>
      <w:r>
        <w:t xml:space="preserve"> das Genehmigungserfordernis der Änderung einer Vereinbarung gemäß Art. 15a B</w:t>
      </w:r>
      <w:r>
        <w:noBreakHyphen/>
        <w:t>VG durch den Landtag entfallen, wenn der Inhalt der geänderten Vereinbarung eine Erlassung oder Änderung von Landesgesetzen nicht (mehr) erfordert.</w:t>
      </w:r>
    </w:p>
  </w:footnote>
  <w:footnote w:id="38">
    <w:p w:rsidR="00852884" w:rsidRDefault="00852884" w:rsidP="001916E0">
      <w:pPr>
        <w:pStyle w:val="Funotentext"/>
      </w:pPr>
      <w:r>
        <w:tab/>
      </w:r>
      <w:r>
        <w:rPr>
          <w:rStyle w:val="Funotenzeichen"/>
        </w:rPr>
        <w:footnoteRef/>
      </w:r>
      <w:r>
        <w:tab/>
        <w:t>Beispiel für eine formal ungünstige Lösung: Vereinbarung zwischen dem Bund und den Ländern gemäß Art. 15a B</w:t>
      </w:r>
      <w:r>
        <w:noBreakHyphen/>
        <w:t>VG über eine Erhöhung ausgewählter Kostenhöchstsätze des Art. 9 der Grund</w:t>
      </w:r>
      <w:r>
        <w:softHyphen/>
        <w:t>versorgungsvereinbarung (kundgemacht zB in BGBl.</w:t>
      </w:r>
      <w:r>
        <w:rPr>
          <w:lang w:val="de-DE"/>
        </w:rPr>
        <w:t> </w:t>
      </w:r>
      <w:r>
        <w:t>I Nr. 46/2013).</w:t>
      </w:r>
    </w:p>
  </w:footnote>
  <w:footnote w:id="39">
    <w:p w:rsidR="00852884" w:rsidRDefault="00852884" w:rsidP="00187E23">
      <w:pPr>
        <w:pStyle w:val="Funotentext"/>
      </w:pPr>
      <w:r>
        <w:tab/>
      </w:r>
      <w:r>
        <w:rPr>
          <w:rStyle w:val="Funotenzeichen"/>
        </w:rPr>
        <w:footnoteRef/>
      </w:r>
      <w:r>
        <w:tab/>
        <w:t xml:space="preserve">Vgl. </w:t>
      </w:r>
      <w:r>
        <w:rPr>
          <w:bCs/>
        </w:rPr>
        <w:t>Vereinbarung gemäß Art. 15a B</w:t>
      </w:r>
      <w:r>
        <w:rPr>
          <w:bCs/>
        </w:rPr>
        <w:noBreakHyphen/>
      </w:r>
      <w:r w:rsidRPr="00EF1F34">
        <w:rPr>
          <w:bCs/>
        </w:rPr>
        <w:t>VG zur Aufhebung der Vereinbarung zwischen dem Bund und dem Land Kärnten über gemeinsame Maßnahmen zur Sicherung eines ausgewogenen Verhältnisses von Wald und</w:t>
      </w:r>
      <w:r>
        <w:rPr>
          <w:bCs/>
        </w:rPr>
        <w:t xml:space="preserve"> Wild (kundgemacht zB in BGBl. II Nr. </w:t>
      </w:r>
      <w:r w:rsidRPr="00EF1F34">
        <w:rPr>
          <w:bCs/>
        </w:rPr>
        <w:t>177/2010)</w:t>
      </w:r>
      <w:r>
        <w:rPr>
          <w:bCs/>
        </w:rPr>
        <w:t>.</w:t>
      </w:r>
    </w:p>
  </w:footnote>
  <w:footnote w:id="40">
    <w:p w:rsidR="00852884" w:rsidRDefault="00852884" w:rsidP="001916E0">
      <w:pPr>
        <w:pStyle w:val="Funotentext"/>
      </w:pPr>
      <w:r>
        <w:tab/>
      </w:r>
      <w:r>
        <w:rPr>
          <w:rStyle w:val="Funotenzeichen"/>
        </w:rPr>
        <w:footnoteRef/>
      </w:r>
      <w:r>
        <w:tab/>
        <w:t>VSt</w:t>
      </w:r>
      <w:r>
        <w:noBreakHyphen/>
        <w:t xml:space="preserve">215/40 vom 15.10.2006; darin wiedergegeben ist eine erweiterte Auseinandersetzung mit der Argumentation </w:t>
      </w:r>
      <w:r w:rsidRPr="00C563DE">
        <w:rPr>
          <w:i/>
        </w:rPr>
        <w:t>Thienels</w:t>
      </w:r>
      <w:r>
        <w:t xml:space="preserve"> mit dem Ergebnis, dass „letztlich die stärkeren Argumente auf Seiten </w:t>
      </w:r>
      <w:r w:rsidRPr="00C563DE">
        <w:rPr>
          <w:i/>
        </w:rPr>
        <w:t>Öhlingers</w:t>
      </w:r>
      <w:r>
        <w:t xml:space="preserve"> zu finden“ seien.</w:t>
      </w:r>
    </w:p>
  </w:footnote>
  <w:footnote w:id="41">
    <w:p w:rsidR="00852884" w:rsidRPr="00BA6758" w:rsidRDefault="00852884" w:rsidP="001916E0">
      <w:pPr>
        <w:pStyle w:val="Funotentext"/>
      </w:pPr>
      <w:r>
        <w:tab/>
      </w:r>
      <w:r w:rsidRPr="00BA6758">
        <w:rPr>
          <w:rStyle w:val="Funotenzeichen"/>
        </w:rPr>
        <w:footnoteRef/>
      </w:r>
      <w:r>
        <w:tab/>
      </w:r>
      <w:r w:rsidRPr="00BA6758">
        <w:t>VSt</w:t>
      </w:r>
      <w:r>
        <w:noBreakHyphen/>
      </w:r>
      <w:r w:rsidRPr="00BA6758">
        <w:t>215/41, VSt</w:t>
      </w:r>
      <w:r>
        <w:noBreakHyphen/>
      </w:r>
      <w:r w:rsidRPr="00BA6758">
        <w:t>215/42, VSt</w:t>
      </w:r>
      <w:r>
        <w:noBreakHyphen/>
      </w:r>
      <w:r w:rsidRPr="00BA6758">
        <w:t>215/43 vom 19.1.2007, 5.3.2007, 20.3.2007.</w:t>
      </w:r>
    </w:p>
  </w:footnote>
  <w:footnote w:id="42">
    <w:p w:rsidR="00852884" w:rsidRDefault="00852884" w:rsidP="001916E0">
      <w:pPr>
        <w:pStyle w:val="Funotentext"/>
      </w:pPr>
      <w:r>
        <w:tab/>
      </w:r>
      <w:r>
        <w:rPr>
          <w:rStyle w:val="Funotenzeichen"/>
        </w:rPr>
        <w:footnoteRef/>
      </w:r>
      <w:r>
        <w:tab/>
        <w:t>Siehe VSt</w:t>
      </w:r>
      <w:r>
        <w:noBreakHyphen/>
        <w:t>6526/25 vom 3.2.2014.</w:t>
      </w:r>
    </w:p>
  </w:footnote>
  <w:footnote w:id="43">
    <w:p w:rsidR="00852884" w:rsidRPr="00B37658" w:rsidRDefault="00852884" w:rsidP="001916E0">
      <w:pPr>
        <w:pStyle w:val="Funotentext"/>
        <w:rPr>
          <w:lang w:val="de-DE"/>
        </w:rPr>
      </w:pPr>
      <w:r>
        <w:tab/>
      </w:r>
      <w:r>
        <w:rPr>
          <w:rStyle w:val="Funotenzeichen"/>
        </w:rPr>
        <w:footnoteRef/>
      </w:r>
      <w:r>
        <w:tab/>
        <w:t>VD</w:t>
      </w:r>
      <w:r>
        <w:noBreakHyphen/>
        <w:t>44/5/6</w:t>
      </w:r>
      <w:r>
        <w:noBreakHyphen/>
        <w:t>2014 vom 27.2.2014</w:t>
      </w:r>
      <w:r>
        <w:rPr>
          <w:lang w:val="de-DE"/>
        </w:rPr>
        <w:t>.</w:t>
      </w:r>
    </w:p>
  </w:footnote>
  <w:footnote w:id="44">
    <w:p w:rsidR="00852884" w:rsidRDefault="00852884" w:rsidP="001916E0">
      <w:pPr>
        <w:pStyle w:val="Funotentext"/>
      </w:pPr>
      <w:r>
        <w:tab/>
      </w:r>
      <w:r>
        <w:rPr>
          <w:rStyle w:val="Funotenzeichen"/>
        </w:rPr>
        <w:footnoteRef/>
      </w:r>
      <w:r>
        <w:tab/>
        <w:t>PrsG</w:t>
      </w:r>
      <w:r>
        <w:noBreakHyphen/>
        <w:t>019.10 vom 24.2.2014.</w:t>
      </w:r>
    </w:p>
  </w:footnote>
  <w:footnote w:id="45">
    <w:p w:rsidR="00852884" w:rsidRPr="00D707C2" w:rsidRDefault="00852884" w:rsidP="001A0AE8">
      <w:pPr>
        <w:pStyle w:val="Funotentext"/>
        <w:rPr>
          <w:rFonts w:cs="Arial"/>
        </w:rPr>
      </w:pPr>
      <w:r>
        <w:rPr>
          <w:rFonts w:cs="Arial"/>
        </w:rPr>
        <w:tab/>
      </w:r>
      <w:r w:rsidRPr="0024165D">
        <w:rPr>
          <w:rStyle w:val="Funotenzeichen"/>
          <w:rFonts w:cs="Arial"/>
        </w:rPr>
        <w:footnoteRef/>
      </w:r>
      <w:r>
        <w:rPr>
          <w:rFonts w:cs="Arial"/>
        </w:rPr>
        <w:tab/>
      </w:r>
      <w:r w:rsidRPr="0024165D">
        <w:rPr>
          <w:rFonts w:cs="Arial"/>
        </w:rPr>
        <w:t>Formularlegistik ist eine Erscheinungsform der Legislativinformatik, die Textbausteine nicht nur edv</w:t>
      </w:r>
      <w:r>
        <w:noBreakHyphen/>
      </w:r>
      <w:r w:rsidRPr="0024165D">
        <w:rPr>
          <w:rFonts w:cs="Arial"/>
        </w:rPr>
        <w:t>gestützt abrufbar macht, sondern die automationsunterstützt</w:t>
      </w:r>
      <w:r>
        <w:rPr>
          <w:rFonts w:cs="Arial"/>
        </w:rPr>
        <w:t>e</w:t>
      </w:r>
      <w:r w:rsidRPr="0024165D">
        <w:rPr>
          <w:rFonts w:cs="Arial"/>
        </w:rPr>
        <w:t xml:space="preserve"> Zusammenstellung eines fertigen Normtextes anhand inhaltsbezogener Kriterien ermöglicht. Dazu müssen die einzelnen Textbausteine gespeichert, mit Metadaten versehen und in XML konvertiert werden. Das System ermöglicht in der Folge eine Suche und Zusammenstellung nach semantischen Kriterien. Die aufgerufenen Textstellen müssen dann noch ausgefüllt </w:t>
      </w:r>
      <w:r>
        <w:rPr>
          <w:rFonts w:cs="Arial"/>
        </w:rPr>
        <w:t>bzw.</w:t>
      </w:r>
      <w:r w:rsidRPr="0024165D">
        <w:rPr>
          <w:rFonts w:cs="Arial"/>
        </w:rPr>
        <w:t xml:space="preserve"> den praktischen Erfordernissen ent</w:t>
      </w:r>
      <w:r>
        <w:rPr>
          <w:rFonts w:cs="Arial"/>
          <w:lang w:val="de-DE"/>
        </w:rPr>
        <w:softHyphen/>
      </w:r>
      <w:r w:rsidRPr="0024165D">
        <w:rPr>
          <w:rFonts w:cs="Arial"/>
        </w:rPr>
        <w:t>sprechend umformuliert und ergänzt werden. Eine solche Hilfestellung könnte mit den folgenden Textbausteinen erstmals österreichweit für die legistische Arbeit angeboten werden (</w:t>
      </w:r>
      <w:r>
        <w:rPr>
          <w:rFonts w:cs="Arial"/>
        </w:rPr>
        <w:t>vgl.</w:t>
      </w:r>
      <w:r w:rsidRPr="0024165D">
        <w:rPr>
          <w:rFonts w:cs="Arial"/>
        </w:rPr>
        <w:t xml:space="preserve"> dazu insgesamt </w:t>
      </w:r>
      <w:r w:rsidRPr="0024165D">
        <w:rPr>
          <w:rFonts w:cs="Arial"/>
          <w:i/>
        </w:rPr>
        <w:t>Raffler</w:t>
      </w:r>
      <w:r>
        <w:rPr>
          <w:rFonts w:cs="Arial"/>
        </w:rPr>
        <w:t xml:space="preserve"> 2013).</w:t>
      </w:r>
    </w:p>
  </w:footnote>
  <w:footnote w:id="46">
    <w:p w:rsidR="00852884" w:rsidRPr="0024165D" w:rsidRDefault="00852884" w:rsidP="001916E0">
      <w:pPr>
        <w:pStyle w:val="Funotentext"/>
        <w:rPr>
          <w:rFonts w:cs="Arial"/>
        </w:rPr>
      </w:pPr>
      <w:r>
        <w:rPr>
          <w:rFonts w:cs="Arial"/>
        </w:rPr>
        <w:tab/>
      </w:r>
      <w:r w:rsidRPr="0024165D">
        <w:rPr>
          <w:rStyle w:val="Funotenzeichen"/>
          <w:rFonts w:cs="Arial"/>
        </w:rPr>
        <w:footnoteRef/>
      </w:r>
      <w:r>
        <w:rPr>
          <w:rFonts w:cs="Arial"/>
        </w:rPr>
        <w:tab/>
      </w:r>
      <w:r w:rsidRPr="0024165D">
        <w:rPr>
          <w:rFonts w:cs="Arial"/>
        </w:rPr>
        <w:t>Formularlegistik ist eine Erscheinungsform der Legislativinformatik, die Textbausteine nicht nur edv</w:t>
      </w:r>
      <w:r>
        <w:noBreakHyphen/>
      </w:r>
      <w:r w:rsidRPr="0024165D">
        <w:rPr>
          <w:rFonts w:cs="Arial"/>
        </w:rPr>
        <w:t>gestützt abrufbar macht, sondern die automationsunterstützt</w:t>
      </w:r>
      <w:r>
        <w:rPr>
          <w:rFonts w:cs="Arial"/>
        </w:rPr>
        <w:t>e</w:t>
      </w:r>
      <w:r w:rsidRPr="0024165D">
        <w:rPr>
          <w:rFonts w:cs="Arial"/>
        </w:rPr>
        <w:t xml:space="preserve"> Zusammenstellung eines fertigen Normtextes anhand inhaltsbezogener Kriterien ermöglicht. Dazu müssen die einzelnen Textbausteine gespeichert, mit Metadaten versehen und in XML konvertiert werden. Das System ermöglicht in der Folge eine Suche und Zusammenstellung nach semantischen Kriterien. Die aufgerufenen Textstellen müssen dann noch ausgefüllt bzw. den praktischen Erfordernissen ent</w:t>
      </w:r>
      <w:r>
        <w:rPr>
          <w:rFonts w:cs="Arial"/>
          <w:lang w:val="de-DE"/>
        </w:rPr>
        <w:softHyphen/>
      </w:r>
      <w:r w:rsidRPr="0024165D">
        <w:rPr>
          <w:rFonts w:cs="Arial"/>
        </w:rPr>
        <w:t>sprechend umformuliert und ergänzt werden. Eine solche Hilfestellung könnte mit den folgenden Textbausteinen erstmals österreichweit für die legistische Arbeit angeboten werden (</w:t>
      </w:r>
      <w:r>
        <w:rPr>
          <w:rFonts w:cs="Arial"/>
        </w:rPr>
        <w:t>vgl.</w:t>
      </w:r>
      <w:r w:rsidRPr="0024165D">
        <w:rPr>
          <w:rFonts w:cs="Arial"/>
        </w:rPr>
        <w:t xml:space="preserve"> dazu insgesamt </w:t>
      </w:r>
      <w:r w:rsidRPr="0024165D">
        <w:rPr>
          <w:rFonts w:cs="Arial"/>
          <w:i/>
        </w:rPr>
        <w:t>Raffler</w:t>
      </w:r>
      <w:r w:rsidRPr="0024165D">
        <w:rPr>
          <w:rFonts w:cs="Arial"/>
        </w:rPr>
        <w:t xml:space="preserve"> 2013).</w:t>
      </w:r>
    </w:p>
  </w:footnote>
  <w:footnote w:id="47">
    <w:p w:rsidR="00852884" w:rsidRDefault="00852884" w:rsidP="001916E0">
      <w:pPr>
        <w:pStyle w:val="Funotentext"/>
      </w:pPr>
      <w:r>
        <w:tab/>
      </w:r>
      <w:r>
        <w:rPr>
          <w:rStyle w:val="Funotenzeichen"/>
        </w:rPr>
        <w:footnoteRef/>
      </w:r>
      <w:r>
        <w:tab/>
        <w:t>Bei der Vereinbarung gemäß Art. 15a B</w:t>
      </w:r>
      <w:r>
        <w:noBreakHyphen/>
        <w:t>VG Zielsteuerung-Gesundheit, BGBl. I Nr. 200/2013, wurde eine – nicht als Vorbild zu empfehlende – Zwischenform aus Langtitel und Kurztitel ver</w:t>
      </w:r>
      <w:r>
        <w:softHyphen/>
        <w:t>wendet.</w:t>
      </w:r>
    </w:p>
  </w:footnote>
  <w:footnote w:id="48">
    <w:p w:rsidR="00852884" w:rsidRDefault="00852884" w:rsidP="001916E0">
      <w:pPr>
        <w:pStyle w:val="Funotentext"/>
      </w:pPr>
      <w:r>
        <w:tab/>
      </w:r>
      <w:r>
        <w:rPr>
          <w:rStyle w:val="Funotenzeichen"/>
        </w:rPr>
        <w:footnoteRef/>
      </w:r>
      <w:r>
        <w:tab/>
        <w:t>Siehe zB W LGBl. Nr. 1/2010.</w:t>
      </w:r>
    </w:p>
  </w:footnote>
  <w:footnote w:id="49">
    <w:p w:rsidR="00852884" w:rsidRPr="00D81178" w:rsidRDefault="00852884">
      <w:pPr>
        <w:pStyle w:val="Funotentext"/>
        <w:rPr>
          <w:lang w:val="de-DE"/>
        </w:rPr>
      </w:pPr>
      <w:r>
        <w:tab/>
      </w:r>
      <w:r>
        <w:rPr>
          <w:rStyle w:val="Funotenzeichen"/>
        </w:rPr>
        <w:footnoteRef/>
      </w:r>
      <w:r>
        <w:tab/>
        <w:t xml:space="preserve">Vgl. dazu </w:t>
      </w:r>
      <w:hyperlink w:anchor="IF221" w:history="1">
        <w:r w:rsidRPr="00EF2171">
          <w:rPr>
            <w:rStyle w:val="Hyperlink"/>
            <w:b/>
          </w:rPr>
          <w:t>I. F.2.2.1.</w:t>
        </w:r>
        <w:r w:rsidRPr="00EF2171">
          <w:rPr>
            <w:rStyle w:val="Hyperlink"/>
          </w:rPr>
          <w:t>.</w:t>
        </w:r>
      </w:hyperlink>
    </w:p>
  </w:footnote>
  <w:footnote w:id="50">
    <w:p w:rsidR="00852884" w:rsidRDefault="00852884" w:rsidP="001916E0">
      <w:pPr>
        <w:pStyle w:val="Funotentext"/>
      </w:pPr>
      <w:r>
        <w:tab/>
      </w:r>
      <w:r>
        <w:rPr>
          <w:rStyle w:val="Funotenzeichen"/>
        </w:rPr>
        <w:footnoteRef/>
      </w:r>
      <w:r>
        <w:tab/>
        <w:t>So aber in der Vereinbarung gemäß Art. 15a B</w:t>
      </w:r>
      <w:r>
        <w:noBreakHyphen/>
        <w:t>VG über die Organisation und Finanzierung des Gesundheitswesens, BGBl. I Nr. 199/2013.</w:t>
      </w:r>
    </w:p>
  </w:footnote>
  <w:footnote w:id="51">
    <w:p w:rsidR="00852884" w:rsidRDefault="00852884" w:rsidP="008B2903">
      <w:pPr>
        <w:pStyle w:val="Funotentext"/>
      </w:pPr>
      <w:r>
        <w:tab/>
      </w:r>
      <w:r>
        <w:rPr>
          <w:rStyle w:val="Funotenzeichen"/>
        </w:rPr>
        <w:footnoteRef/>
      </w:r>
      <w:r>
        <w:tab/>
        <w:t xml:space="preserve">Alle Beispiele </w:t>
      </w:r>
      <w:r>
        <w:rPr>
          <w:lang w:val="de-AT"/>
        </w:rPr>
        <w:t xml:space="preserve">sind </w:t>
      </w:r>
      <w:r>
        <w:t>der Präambel der Anti-Doping-Konvention, BGBl. Nr. 451/1991, entnommen.</w:t>
      </w:r>
    </w:p>
  </w:footnote>
  <w:footnote w:id="52">
    <w:p w:rsidR="00852884" w:rsidRDefault="00852884" w:rsidP="005D7A19">
      <w:pPr>
        <w:pStyle w:val="Funotentext"/>
      </w:pPr>
      <w:r>
        <w:tab/>
      </w:r>
      <w:r>
        <w:rPr>
          <w:rStyle w:val="Funotenzeichen"/>
        </w:rPr>
        <w:footnoteRef/>
      </w:r>
      <w:r>
        <w:tab/>
        <w:t>Art. </w:t>
      </w:r>
      <w:r w:rsidRPr="00E240B6">
        <w:t xml:space="preserve">1 </w:t>
      </w:r>
      <w:r>
        <w:t>Abs. </w:t>
      </w:r>
      <w:r w:rsidRPr="00E240B6">
        <w:t xml:space="preserve">1 der Vereinbarung gemäß </w:t>
      </w:r>
      <w:r>
        <w:t>Art. </w:t>
      </w:r>
      <w:r w:rsidRPr="00E240B6">
        <w:t xml:space="preserve">15a </w:t>
      </w:r>
      <w:r>
        <w:t>B</w:t>
      </w:r>
      <w:r>
        <w:noBreakHyphen/>
        <w:t>VG</w:t>
      </w:r>
      <w:r w:rsidRPr="00E240B6">
        <w:t xml:space="preserve"> über die Harmonisierung bautechnischer Vor</w:t>
      </w:r>
      <w:r>
        <w:rPr>
          <w:lang w:val="de-DE"/>
        </w:rPr>
        <w:softHyphen/>
      </w:r>
      <w:r w:rsidRPr="00E240B6">
        <w:t xml:space="preserve">schriften; </w:t>
      </w:r>
      <w:r>
        <w:t>Art. </w:t>
      </w:r>
      <w:r w:rsidRPr="00E240B6">
        <w:t xml:space="preserve">1 </w:t>
      </w:r>
      <w:r>
        <w:t>Abs. </w:t>
      </w:r>
      <w:r w:rsidRPr="00E240B6">
        <w:t>1 der Vereinbarung über den höchstzulässigen Schwefelgehalt im Heizöl.</w:t>
      </w:r>
    </w:p>
  </w:footnote>
  <w:footnote w:id="53">
    <w:p w:rsidR="00852884" w:rsidRDefault="00852884" w:rsidP="00592DC7">
      <w:pPr>
        <w:pStyle w:val="Funotentext"/>
        <w:rPr>
          <w:rFonts w:cs="Arial"/>
        </w:rPr>
      </w:pPr>
      <w:r>
        <w:rPr>
          <w:rFonts w:cs="Arial"/>
        </w:rPr>
        <w:tab/>
      </w:r>
      <w:r>
        <w:rPr>
          <w:rStyle w:val="Funotenzeichen"/>
          <w:rFonts w:cs="Arial"/>
        </w:rPr>
        <w:footnoteRef/>
      </w:r>
      <w:r>
        <w:rPr>
          <w:rFonts w:cs="Arial"/>
        </w:rPr>
        <w:tab/>
        <w:t>Art. 1 Abs. 1 der Vereinbarung gemäß Art. 15a B</w:t>
      </w:r>
      <w:r>
        <w:rPr>
          <w:rFonts w:cs="Arial"/>
        </w:rPr>
        <w:noBreakHyphen/>
        <w:t>VG zur Umsetzung der Richtlinie 2006/32/EG über Endenergieeffizienz.</w:t>
      </w:r>
    </w:p>
  </w:footnote>
  <w:footnote w:id="54">
    <w:p w:rsidR="00852884" w:rsidRDefault="00852884" w:rsidP="004B52F6">
      <w:pPr>
        <w:pStyle w:val="Funotentext"/>
      </w:pPr>
      <w:r>
        <w:tab/>
      </w:r>
      <w:r w:rsidRPr="00E15B58">
        <w:rPr>
          <w:rStyle w:val="Funotenzeichen"/>
        </w:rPr>
        <w:footnoteRef/>
      </w:r>
      <w:r>
        <w:tab/>
        <w:t>Vgl. Vereinbarung gemäß</w:t>
      </w:r>
      <w:r w:rsidRPr="00E15B58">
        <w:t xml:space="preserve"> </w:t>
      </w:r>
      <w:r>
        <w:t>Art. </w:t>
      </w:r>
      <w:r w:rsidRPr="00E15B58">
        <w:t xml:space="preserve">15a </w:t>
      </w:r>
      <w:r>
        <w:t>B</w:t>
      </w:r>
      <w:r>
        <w:noBreakHyphen/>
        <w:t>VG</w:t>
      </w:r>
      <w:r w:rsidRPr="00E15B58">
        <w:t xml:space="preserve"> zwischen dem Bund und dem Land Niederösterreich über die Errichtung und den Betrieb des Institute of Science and Technology - Austria (Stammfassung </w:t>
      </w:r>
      <w:r>
        <w:t>kundgemacht zB in</w:t>
      </w:r>
      <w:r w:rsidRPr="00E15B58">
        <w:t xml:space="preserve"> B</w:t>
      </w:r>
      <w:r>
        <w:t>GBl. I Nr. </w:t>
      </w:r>
      <w:r w:rsidRPr="00E15B58">
        <w:t>107/2006</w:t>
      </w:r>
      <w:r>
        <w:t>,</w:t>
      </w:r>
      <w:r w:rsidRPr="00E15B58">
        <w:t xml:space="preserve"> </w:t>
      </w:r>
      <w:r>
        <w:t xml:space="preserve">Änderung kundgemacht zB in </w:t>
      </w:r>
      <w:r w:rsidRPr="00E15B58">
        <w:t>B</w:t>
      </w:r>
      <w:r>
        <w:t>GBl. I</w:t>
      </w:r>
      <w:r w:rsidRPr="00E15B58">
        <w:t xml:space="preserve"> </w:t>
      </w:r>
      <w:r>
        <w:t>Nr. </w:t>
      </w:r>
      <w:r w:rsidRPr="00E15B58">
        <w:t xml:space="preserve">100/2012); </w:t>
      </w:r>
      <w:r>
        <w:t>vgl.</w:t>
      </w:r>
      <w:r w:rsidRPr="00927308">
        <w:rPr>
          <w:rFonts w:cs="Arial"/>
        </w:rPr>
        <w:t xml:space="preserve"> auch etwa die in der Vereinbarung über den Konsultationsmechanismus oder im Stabilitätspakt vorgesehenen Gremien; vgl. auch die in der Vereinbarung gemäß Art. 15a B</w:t>
      </w:r>
      <w:r w:rsidRPr="00927308">
        <w:rPr>
          <w:rFonts w:cs="Arial"/>
        </w:rPr>
        <w:noBreakHyphen/>
        <w:t xml:space="preserve">VG über die Organisation und Finanzierung des Gesundheitswesens vorgesehenen Organe; vgl. auch die </w:t>
      </w:r>
      <w:r w:rsidRPr="00927308">
        <w:rPr>
          <w:rFonts w:cs="Arial"/>
          <w:color w:val="000000"/>
          <w:lang w:val="de-DE"/>
        </w:rPr>
        <w:t>Vereinbarung gemäß Art. 15a B</w:t>
      </w:r>
      <w:r w:rsidRPr="00927308">
        <w:rPr>
          <w:rFonts w:cs="Arial"/>
          <w:color w:val="000000"/>
          <w:lang w:val="de-DE"/>
        </w:rPr>
        <w:noBreakHyphen/>
        <w:t>VG zwischen dem Bund und den Ländern über die Anerkennung des Qualitätsrahmens für die Erwachsenenbildung Ö</w:t>
      </w:r>
      <w:r w:rsidRPr="00927308">
        <w:rPr>
          <w:rFonts w:cs="Arial"/>
          <w:color w:val="000000"/>
          <w:lang w:val="de-DE"/>
        </w:rPr>
        <w:noBreakHyphen/>
        <w:t>Cert.</w:t>
      </w:r>
    </w:p>
  </w:footnote>
  <w:footnote w:id="55">
    <w:p w:rsidR="00852884" w:rsidRDefault="00852884" w:rsidP="004B52F6">
      <w:pPr>
        <w:pStyle w:val="Funotentext"/>
      </w:pPr>
      <w:r>
        <w:tab/>
      </w:r>
      <w:r>
        <w:rPr>
          <w:rStyle w:val="Funotenzeichen"/>
        </w:rPr>
        <w:footnoteRef/>
      </w:r>
      <w:r>
        <w:tab/>
        <w:t>Vgl. die Vereinbarung gemäß Art. 15a B</w:t>
      </w:r>
      <w:r>
        <w:noBreakHyphen/>
        <w:t>VG zwischen dem Bund und dem Land Oberösterreich über das Hochwasserschutzprojekt „Eferdinger Becken“ (kundgemacht zB in BGBl. I Nr. 1/2014).</w:t>
      </w:r>
    </w:p>
  </w:footnote>
  <w:footnote w:id="56">
    <w:p w:rsidR="00852884" w:rsidRDefault="00852884" w:rsidP="004B52F6">
      <w:pPr>
        <w:pStyle w:val="Funotentext"/>
      </w:pPr>
      <w:r>
        <w:tab/>
      </w:r>
      <w:r>
        <w:rPr>
          <w:rStyle w:val="Funotenzeichen"/>
        </w:rPr>
        <w:footnoteRef/>
      </w:r>
      <w:r>
        <w:tab/>
        <w:t>Vgl. die Vereinbarung über die Abgeltung medizinischer Versorgungsleistungen von öffentlichen Krankenanstalten für Insassen von Justizanstalten (kundgemacht zB in BGBl. I Nr. 4/2009).</w:t>
      </w:r>
    </w:p>
  </w:footnote>
  <w:footnote w:id="57">
    <w:p w:rsidR="00852884" w:rsidRDefault="00852884" w:rsidP="004B52F6">
      <w:pPr>
        <w:pStyle w:val="Funotentext"/>
      </w:pPr>
      <w:r>
        <w:tab/>
      </w:r>
      <w:r>
        <w:rPr>
          <w:rStyle w:val="Funotenzeichen"/>
        </w:rPr>
        <w:footnoteRef/>
      </w:r>
      <w:r>
        <w:tab/>
        <w:t>Siehe für Beleihungen VfSlg. 16.400/2001 und 17.421/2004.</w:t>
      </w:r>
    </w:p>
  </w:footnote>
  <w:footnote w:id="58">
    <w:p w:rsidR="00852884" w:rsidRDefault="00852884" w:rsidP="004B52F6">
      <w:pPr>
        <w:pStyle w:val="Funotentext"/>
      </w:pPr>
      <w:r>
        <w:tab/>
      </w:r>
      <w:r>
        <w:rPr>
          <w:rStyle w:val="Funotenzeichen"/>
        </w:rPr>
        <w:footnoteRef/>
      </w:r>
      <w:r>
        <w:tab/>
        <w:t xml:space="preserve">Vgl. mwN </w:t>
      </w:r>
      <w:r>
        <w:rPr>
          <w:i/>
        </w:rPr>
        <w:t>Thienel</w:t>
      </w:r>
      <w:r>
        <w:t xml:space="preserve"> 2000, Rz 40 ff; </w:t>
      </w:r>
      <w:r>
        <w:rPr>
          <w:i/>
        </w:rPr>
        <w:t>Morscher</w:t>
      </w:r>
      <w:r>
        <w:t xml:space="preserve"> 1978; viele dieser Fragen wurden eingehend im Zu</w:t>
      </w:r>
      <w:r>
        <w:rPr>
          <w:lang w:val="de-DE"/>
        </w:rPr>
        <w:softHyphen/>
      </w:r>
      <w:r>
        <w:t>sammenhang mit der (diskutierten, aber letztendlich gescheiterten) Einrichtung einer gemein</w:t>
      </w:r>
      <w:r>
        <w:rPr>
          <w:lang w:val="de-DE"/>
        </w:rPr>
        <w:softHyphen/>
      </w:r>
      <w:r>
        <w:t xml:space="preserve">samen Akkreditierungsstelle von Bund und Ländern behandelt; vgl. zur Grundfrage </w:t>
      </w:r>
      <w:r>
        <w:rPr>
          <w:i/>
        </w:rPr>
        <w:t>Mayr</w:t>
      </w:r>
      <w:r>
        <w:t xml:space="preserve"> 2010, 93 ff; vgl. auch die gemeinsame Länderstellungnahme, VSt</w:t>
      </w:r>
      <w:r>
        <w:noBreakHyphen/>
        <w:t>6164/16 vom 19.11.2009.</w:t>
      </w:r>
    </w:p>
  </w:footnote>
  <w:footnote w:id="59">
    <w:p w:rsidR="00852884" w:rsidRDefault="00852884" w:rsidP="001916E0">
      <w:pPr>
        <w:pStyle w:val="Funotentext"/>
      </w:pPr>
      <w:r>
        <w:tab/>
      </w:r>
      <w:r>
        <w:rPr>
          <w:rStyle w:val="Funotenzeichen"/>
        </w:rPr>
        <w:footnoteRef/>
      </w:r>
      <w:r>
        <w:tab/>
        <w:t>Es handelt sich um einen Sonderfall der Option A; dabei werden die Formulierungen „Mitteilungen von sämtlichen Ländern“, „nach den Landesverfassungen“ und „den Ländern“ durch „Mitteilung des Landes“, „nach der Landesverfassung“ und „dem Land“ ersetzt.</w:t>
      </w:r>
    </w:p>
  </w:footnote>
  <w:footnote w:id="60">
    <w:p w:rsidR="00852884" w:rsidRPr="00927308" w:rsidRDefault="00852884" w:rsidP="001916E0">
      <w:pPr>
        <w:pStyle w:val="Funotentext"/>
        <w:rPr>
          <w:rFonts w:cs="Arial"/>
        </w:rPr>
      </w:pPr>
      <w:r w:rsidRPr="00927308">
        <w:rPr>
          <w:rFonts w:cs="Arial"/>
        </w:rPr>
        <w:tab/>
      </w:r>
      <w:r>
        <w:rPr>
          <w:rStyle w:val="Funotenzeichen"/>
        </w:rPr>
        <w:footnoteRef/>
      </w:r>
      <w:r w:rsidRPr="00927308">
        <w:rPr>
          <w:rFonts w:cs="Arial"/>
        </w:rPr>
        <w:tab/>
        <w:t>Vgl. Vereinbarung gemäß Art. 15a B</w:t>
      </w:r>
      <w:r w:rsidRPr="00927308">
        <w:rPr>
          <w:rFonts w:cs="Arial"/>
        </w:rPr>
        <w:noBreakHyphen/>
        <w:t>VG zwischen dem Bund und dem Land Niederösterreich zur Änderung der Vereinbarung gemäß Art. 15a B</w:t>
      </w:r>
      <w:r w:rsidRPr="00927308">
        <w:rPr>
          <w:rFonts w:cs="Arial"/>
        </w:rPr>
        <w:noBreakHyphen/>
        <w:t>VG zwischen dem Bund und dem Land Nieder</w:t>
      </w:r>
      <w:r>
        <w:rPr>
          <w:rFonts w:cs="Arial"/>
          <w:lang w:val="de-DE"/>
        </w:rPr>
        <w:softHyphen/>
      </w:r>
      <w:r w:rsidRPr="00927308">
        <w:rPr>
          <w:rFonts w:cs="Arial"/>
        </w:rPr>
        <w:t>österreich über die Errichtung und den Betrieb des Institute oft Science an Technology - Austria samt Anhang (kundgemacht zB in BGBl. I Nr. 100/2012).</w:t>
      </w:r>
    </w:p>
  </w:footnote>
  <w:footnote w:id="61">
    <w:p w:rsidR="00852884" w:rsidRDefault="00852884" w:rsidP="00181DAC">
      <w:pPr>
        <w:pStyle w:val="Funotentext"/>
      </w:pPr>
      <w:r>
        <w:tab/>
      </w:r>
      <w:r>
        <w:rPr>
          <w:rStyle w:val="Funotenzeichen"/>
        </w:rPr>
        <w:footnoteRef/>
      </w:r>
      <w:r>
        <w:tab/>
        <w:t>Vgl. Art. 8 der Vereinbarung gemäß Art. 15a B</w:t>
      </w:r>
      <w:r>
        <w:noBreakHyphen/>
        <w:t>VG betreffend den Landesgrenzen überschreiten</w:t>
      </w:r>
      <w:r>
        <w:rPr>
          <w:lang w:val="de-DE"/>
        </w:rPr>
        <w:softHyphen/>
      </w:r>
      <w:r>
        <w:t>den Berufsschulbesuch (kundgemacht zB in W LGBl. Nr. 2/2012).</w:t>
      </w:r>
    </w:p>
  </w:footnote>
  <w:footnote w:id="62">
    <w:p w:rsidR="00852884" w:rsidRDefault="00852884" w:rsidP="00181DAC">
      <w:pPr>
        <w:pStyle w:val="Funotentext"/>
      </w:pPr>
      <w:r>
        <w:tab/>
      </w:r>
      <w:r>
        <w:rPr>
          <w:rStyle w:val="Funotenzeichen"/>
        </w:rPr>
        <w:footnoteRef/>
      </w:r>
      <w:r>
        <w:tab/>
        <w:t>Vgl.</w:t>
      </w:r>
      <w:r w:rsidRPr="00D21E44">
        <w:t xml:space="preserve"> </w:t>
      </w:r>
      <w:r>
        <w:t>Art. </w:t>
      </w:r>
      <w:r w:rsidRPr="00D21E44">
        <w:t xml:space="preserve">10 der Vereinbarung gemäß Art.15a </w:t>
      </w:r>
      <w:r>
        <w:t>B</w:t>
      </w:r>
      <w:r>
        <w:noBreakHyphen/>
        <w:t>VG</w:t>
      </w:r>
      <w:r w:rsidRPr="00D21E44">
        <w:t xml:space="preserve"> über Schutzmaßnahmen betreffend Klein</w:t>
      </w:r>
      <w:r>
        <w:softHyphen/>
      </w:r>
      <w:r w:rsidRPr="00D21E44">
        <w:t xml:space="preserve">feuerungen; </w:t>
      </w:r>
      <w:r>
        <w:t>Art. </w:t>
      </w:r>
      <w:r w:rsidRPr="00D21E44">
        <w:t xml:space="preserve">10 der Vereinbarung gemäß </w:t>
      </w:r>
      <w:r>
        <w:t>Art. </w:t>
      </w:r>
      <w:r w:rsidRPr="00D21E44">
        <w:t xml:space="preserve">15a </w:t>
      </w:r>
      <w:r>
        <w:t>B</w:t>
      </w:r>
      <w:r>
        <w:noBreakHyphen/>
        <w:t>VG</w:t>
      </w:r>
      <w:r w:rsidRPr="00D21E44">
        <w:t xml:space="preserve"> über den Ausbau des institutionellen Kinderbetreuungsangebots und über die Einführung der verpflichtenden frühen sprachlichen Förderung in institutionellen Kinderbetreuungseinrichtungen sowie Schaffung eines bundesweiten vorschulischen Bildungsplanes.</w:t>
      </w:r>
    </w:p>
  </w:footnote>
  <w:footnote w:id="63">
    <w:p w:rsidR="00852884" w:rsidRDefault="00852884" w:rsidP="001916E0">
      <w:pPr>
        <w:pStyle w:val="Funotentext"/>
        <w:rPr>
          <w:rFonts w:cs="Arial"/>
        </w:rPr>
      </w:pPr>
      <w:r>
        <w:rPr>
          <w:rFonts w:cs="Arial"/>
        </w:rPr>
        <w:tab/>
      </w:r>
      <w:r>
        <w:rPr>
          <w:rStyle w:val="Funotenzeichen"/>
          <w:rFonts w:cs="Arial"/>
        </w:rPr>
        <w:footnoteRef/>
      </w:r>
      <w:r>
        <w:rPr>
          <w:rFonts w:cs="Arial"/>
        </w:rPr>
        <w:tab/>
        <w:t>Art. 9 der Vereinbarung gemäß Art. 15a B</w:t>
      </w:r>
      <w:r>
        <w:rPr>
          <w:rFonts w:cs="Arial"/>
        </w:rPr>
        <w:noBreakHyphen/>
        <w:t>VG über Schutzmaßnahmen betreffend Klein</w:t>
      </w:r>
      <w:r>
        <w:rPr>
          <w:rFonts w:cs="Arial"/>
        </w:rPr>
        <w:softHyphen/>
        <w:t>feuerungen.</w:t>
      </w:r>
    </w:p>
  </w:footnote>
  <w:footnote w:id="64">
    <w:p w:rsidR="00852884" w:rsidRPr="009A3796" w:rsidRDefault="00852884">
      <w:pPr>
        <w:pStyle w:val="Funotentext"/>
        <w:rPr>
          <w:lang w:val="de-DE"/>
        </w:rPr>
      </w:pPr>
      <w:r>
        <w:tab/>
      </w:r>
      <w:r>
        <w:rPr>
          <w:rStyle w:val="Funotenzeichen"/>
        </w:rPr>
        <w:footnoteRef/>
      </w:r>
      <w:r>
        <w:tab/>
        <w:t>Vgl. zB Art. 18 der Vereinbarung gemäß Art. 15a B</w:t>
      </w:r>
      <w:r>
        <w:noBreakHyphen/>
        <w:t>VG zwischen dem Bund und den Ländern über eine Transparenzdatenbank, Vereinbarung gemäß Art. 15a B</w:t>
      </w:r>
      <w:r>
        <w:noBreakHyphen/>
        <w:t>VG über die Parkraumüberwachung in Wien sowie Art. 22 der Vereinbarung zwischen dem Bund und den Ländern gemäß Art. 15a B</w:t>
      </w:r>
      <w:r>
        <w:noBreakHyphen/>
        <w:t>VG über eine bundesweite Bedarfsorientierte Mindestsicherung.</w:t>
      </w:r>
    </w:p>
  </w:footnote>
  <w:footnote w:id="65">
    <w:p w:rsidR="00852884" w:rsidRDefault="00852884" w:rsidP="00E051C0">
      <w:pPr>
        <w:pStyle w:val="Funotentext"/>
      </w:pPr>
      <w:r>
        <w:tab/>
      </w:r>
      <w:r>
        <w:rPr>
          <w:rStyle w:val="Funotenzeichen"/>
        </w:rPr>
        <w:footnoteRef/>
      </w:r>
      <w:r>
        <w:rPr>
          <w:rFonts w:cs="Arial"/>
        </w:rPr>
        <w:tab/>
      </w:r>
      <w:r>
        <w:t>Vgl.</w:t>
      </w:r>
      <w:r w:rsidRPr="00D20FB7">
        <w:t xml:space="preserve"> Art</w:t>
      </w:r>
      <w:r>
        <w:t>. </w:t>
      </w:r>
      <w:r w:rsidRPr="00D20FB7">
        <w:t>14 der Vereinbarung gemäß Art</w:t>
      </w:r>
      <w:r>
        <w:t>. </w:t>
      </w:r>
      <w:r w:rsidRPr="00D20FB7">
        <w:t xml:space="preserve">15a </w:t>
      </w:r>
      <w:r>
        <w:t>B</w:t>
      </w:r>
      <w:r>
        <w:noBreakHyphen/>
        <w:t>VG</w:t>
      </w:r>
      <w:r w:rsidRPr="00D20FB7">
        <w:t xml:space="preserve"> über den Ausbau des institutionellen Kinder</w:t>
      </w:r>
      <w:r>
        <w:softHyphen/>
      </w:r>
      <w:r w:rsidRPr="00D20FB7">
        <w:t>betreuungsangebots und über die Einführung der verpflichtenden frühen sprachlichen Förderung in institutionellen Kinderbetreuungseinrichtungen sowie Schaffung eines bundesweiten vorschuli</w:t>
      </w:r>
      <w:r>
        <w:rPr>
          <w:lang w:val="de-DE"/>
        </w:rPr>
        <w:softHyphen/>
      </w:r>
      <w:r w:rsidRPr="00D20FB7">
        <w:t>schen Bildungsplanes; Art</w:t>
      </w:r>
      <w:r>
        <w:t>. </w:t>
      </w:r>
      <w:r w:rsidRPr="00D20FB7">
        <w:t>14 der Vereinbarung gemäß Art</w:t>
      </w:r>
      <w:r>
        <w:t>. </w:t>
      </w:r>
      <w:r w:rsidRPr="00D20FB7">
        <w:t xml:space="preserve">15a </w:t>
      </w:r>
      <w:r>
        <w:t>B</w:t>
      </w:r>
      <w:r>
        <w:noBreakHyphen/>
        <w:t>VG</w:t>
      </w:r>
      <w:r w:rsidRPr="00D20FB7">
        <w:t xml:space="preserve"> über die Einführung der halbtägig kostenlosen und verpflichtenden frühen Förderung in institutionellen Kinderbetreuungs</w:t>
      </w:r>
      <w:r>
        <w:rPr>
          <w:lang w:val="de-DE"/>
        </w:rPr>
        <w:softHyphen/>
      </w:r>
      <w:r w:rsidRPr="00D20FB7">
        <w:t>einrichtungen.</w:t>
      </w:r>
    </w:p>
  </w:footnote>
  <w:footnote w:id="66">
    <w:p w:rsidR="00852884" w:rsidRPr="00927308" w:rsidRDefault="00852884" w:rsidP="001916E0">
      <w:pPr>
        <w:pStyle w:val="Funotentext"/>
        <w:rPr>
          <w:rFonts w:cs="Arial"/>
        </w:rPr>
      </w:pPr>
      <w:r w:rsidRPr="00927308">
        <w:rPr>
          <w:rFonts w:cs="Arial"/>
        </w:rPr>
        <w:tab/>
      </w:r>
      <w:r w:rsidRPr="00927308">
        <w:rPr>
          <w:rStyle w:val="Funotenzeichen"/>
          <w:rFonts w:cs="Arial"/>
        </w:rPr>
        <w:footnoteRef/>
      </w:r>
      <w:r>
        <w:rPr>
          <w:rFonts w:cs="Arial"/>
        </w:rPr>
        <w:tab/>
      </w:r>
      <w:r w:rsidRPr="00927308">
        <w:rPr>
          <w:rFonts w:cs="Arial"/>
        </w:rPr>
        <w:t>ZB Art. 22 der Vereinbarung</w:t>
      </w:r>
      <w:r w:rsidRPr="00927308">
        <w:rPr>
          <w:rFonts w:cs="Arial"/>
          <w:color w:val="000000"/>
        </w:rPr>
        <w:t xml:space="preserve"> zwischen dem Bund und den Ländern gemäß Art. 15a B</w:t>
      </w:r>
      <w:r w:rsidRPr="00927308">
        <w:rPr>
          <w:rFonts w:cs="Arial"/>
          <w:color w:val="000000"/>
        </w:rPr>
        <w:noBreakHyphen/>
        <w:t>VG über eine bundesweite Bedarfsorientierte Mindestsicherung.</w:t>
      </w:r>
    </w:p>
  </w:footnote>
  <w:footnote w:id="67">
    <w:p w:rsidR="00852884" w:rsidRDefault="00852884" w:rsidP="005C154E">
      <w:pPr>
        <w:pStyle w:val="Funotentext"/>
      </w:pPr>
      <w:r>
        <w:tab/>
      </w:r>
      <w:r>
        <w:rPr>
          <w:rStyle w:val="Funotenzeichen"/>
        </w:rPr>
        <w:footnoteRef/>
      </w:r>
      <w:r>
        <w:rPr>
          <w:rFonts w:cs="Arial"/>
        </w:rPr>
        <w:tab/>
      </w:r>
      <w:r>
        <w:t>Art. 10 der Vereinbarung über die Parkraumbewirtschaftung in Wien.</w:t>
      </w:r>
    </w:p>
  </w:footnote>
  <w:footnote w:id="68">
    <w:p w:rsidR="00852884" w:rsidRDefault="00852884" w:rsidP="001916E0">
      <w:pPr>
        <w:pStyle w:val="Funotentext"/>
      </w:pPr>
      <w:r>
        <w:tab/>
      </w:r>
      <w:r>
        <w:rPr>
          <w:rStyle w:val="Funotenzeichen"/>
        </w:rPr>
        <w:footnoteRef/>
      </w:r>
      <w:r>
        <w:rPr>
          <w:rFonts w:cs="Arial"/>
        </w:rPr>
        <w:tab/>
      </w:r>
      <w:r>
        <w:t>Praktische Beispiele dazu sind Art. 10 Abs. 3 Z 6 der Vereinbarung über die Parkraumüber</w:t>
      </w:r>
      <w:r>
        <w:rPr>
          <w:lang w:val="de-DE"/>
        </w:rPr>
        <w:softHyphen/>
      </w:r>
      <w:r>
        <w:t>wachung in Wien, Art. 7 erster Satz der Vereinbarung gemäß Art. 15a B</w:t>
      </w:r>
      <w:r>
        <w:noBreakHyphen/>
        <w:t>VG über Angelegenheiten der Behindertenhilfe und Art. 17 der Vereinbarung über EU-Strukturfonds.</w:t>
      </w:r>
    </w:p>
  </w:footnote>
  <w:footnote w:id="69">
    <w:p w:rsidR="00852884" w:rsidRDefault="00852884" w:rsidP="001916E0">
      <w:pPr>
        <w:pStyle w:val="Funotentext"/>
      </w:pPr>
      <w:r>
        <w:tab/>
      </w:r>
      <w:r>
        <w:rPr>
          <w:rStyle w:val="Funotenzeichen"/>
        </w:rPr>
        <w:footnoteRef/>
      </w:r>
      <w:r>
        <w:rPr>
          <w:rFonts w:cs="Arial"/>
        </w:rPr>
        <w:tab/>
      </w:r>
      <w:r>
        <w:t>Vgl. Art. 5. der Vereinbarung gemäß Art. 15a B</w:t>
      </w:r>
      <w:r>
        <w:noBreakHyphen/>
        <w:t>VG zwischen dem Bund und den Ländern über eine gemeinsame Förderung der 24</w:t>
      </w:r>
      <w:r>
        <w:noBreakHyphen/>
        <w:t xml:space="preserve">Stunden-Betreuung. </w:t>
      </w:r>
    </w:p>
  </w:footnote>
  <w:footnote w:id="70">
    <w:p w:rsidR="00852884" w:rsidRDefault="00852884" w:rsidP="00A93DF6">
      <w:pPr>
        <w:pStyle w:val="Funotentext"/>
      </w:pPr>
      <w:r>
        <w:tab/>
      </w:r>
      <w:r>
        <w:rPr>
          <w:rStyle w:val="Funotenzeichen"/>
        </w:rPr>
        <w:footnoteRef/>
      </w:r>
      <w:r>
        <w:rPr>
          <w:rFonts w:cs="Arial"/>
        </w:rPr>
        <w:tab/>
      </w:r>
      <w:r>
        <w:t>Art. 20 Abs. 5 der Vereinbarung über eine Weiterführung der stabilitätsorientierten Budgetpolitik (Stabilitätspakt 2011).</w:t>
      </w:r>
    </w:p>
  </w:footnote>
  <w:footnote w:id="71">
    <w:p w:rsidR="00852884" w:rsidRDefault="00852884" w:rsidP="00A93DF6">
      <w:pPr>
        <w:pStyle w:val="Funotentext"/>
      </w:pPr>
      <w:r>
        <w:tab/>
      </w:r>
      <w:r>
        <w:rPr>
          <w:rStyle w:val="Funotenzeichen"/>
        </w:rPr>
        <w:footnoteRef/>
      </w:r>
      <w:r>
        <w:rPr>
          <w:rFonts w:cs="Arial"/>
        </w:rPr>
        <w:tab/>
      </w:r>
      <w:r>
        <w:t xml:space="preserve">Vgl. </w:t>
      </w:r>
      <w:r w:rsidRPr="007439EB">
        <w:rPr>
          <w:i/>
        </w:rPr>
        <w:t>Raffler</w:t>
      </w:r>
      <w:r>
        <w:t xml:space="preserve"> 2013, 148.</w:t>
      </w:r>
    </w:p>
  </w:footnote>
  <w:footnote w:id="72">
    <w:p w:rsidR="00852884" w:rsidRPr="005930F9" w:rsidRDefault="00852884" w:rsidP="00A93DF6">
      <w:pPr>
        <w:pStyle w:val="Funotentext"/>
      </w:pPr>
      <w:r>
        <w:tab/>
      </w:r>
      <w:r w:rsidRPr="005930F9">
        <w:rPr>
          <w:rStyle w:val="Funotenzeichen"/>
        </w:rPr>
        <w:footnoteRef/>
      </w:r>
      <w:r>
        <w:rPr>
          <w:rFonts w:cs="Arial"/>
        </w:rPr>
        <w:tab/>
      </w:r>
      <w:r>
        <w:t>Art. 30 Abs. 1 der Vereinbarung gemäß Art</w:t>
      </w:r>
      <w:r>
        <w:rPr>
          <w:lang w:val="de-DE"/>
        </w:rPr>
        <w:t>. </w:t>
      </w:r>
      <w:r w:rsidRPr="005930F9">
        <w:t xml:space="preserve">15a </w:t>
      </w:r>
      <w:r>
        <w:t>B</w:t>
      </w:r>
      <w:r>
        <w:noBreakHyphen/>
        <w:t>VG</w:t>
      </w:r>
      <w:r w:rsidRPr="005930F9">
        <w:t xml:space="preserve"> über das Inverkehrbringen von Klein</w:t>
      </w:r>
      <w:r>
        <w:softHyphen/>
      </w:r>
      <w:r w:rsidRPr="005930F9">
        <w:t>feuerungen und die Überprüfung von Feuerungsanlagen und Blockheizkraftwerken.</w:t>
      </w:r>
    </w:p>
  </w:footnote>
  <w:footnote w:id="73">
    <w:p w:rsidR="00852884" w:rsidRDefault="00852884" w:rsidP="00A93DF6">
      <w:pPr>
        <w:pStyle w:val="Funotentext"/>
      </w:pPr>
      <w:r>
        <w:tab/>
      </w:r>
      <w:r>
        <w:rPr>
          <w:rStyle w:val="Funotenzeichen"/>
        </w:rPr>
        <w:footnoteRef/>
      </w:r>
      <w:r>
        <w:rPr>
          <w:rFonts w:cs="Arial"/>
        </w:rPr>
        <w:tab/>
      </w:r>
      <w:r>
        <w:t>Vgl. Art. 17 der Vereinbarung über eine Transparenzdatenbank (kundgemacht zB in BGBl. I Nr. 73/2013).</w:t>
      </w:r>
    </w:p>
  </w:footnote>
  <w:footnote w:id="74">
    <w:p w:rsidR="00852884" w:rsidRDefault="00852884" w:rsidP="00EC575F">
      <w:pPr>
        <w:pStyle w:val="Funotentext"/>
      </w:pPr>
      <w:r>
        <w:tab/>
      </w:r>
      <w:r>
        <w:rPr>
          <w:rStyle w:val="Funotenzeichen"/>
        </w:rPr>
        <w:footnoteRef/>
      </w:r>
      <w:r>
        <w:rPr>
          <w:rFonts w:cs="Arial"/>
        </w:rPr>
        <w:tab/>
      </w:r>
      <w:r>
        <w:t>Art. 20 der Vereinbarung zwischen dem Bund und den Ländern gemäß Art. 15a B</w:t>
      </w:r>
      <w:r>
        <w:noBreakHyphen/>
        <w:t>VG über eine bundesweite Bedarfsorientierte Mindestsicherung; vgl. auch Art. 14 der Vereinbarung gemäß Art. 15a B</w:t>
      </w:r>
      <w:r>
        <w:noBreakHyphen/>
        <w:t>VG zwischen dem Bund und den Ländern über eine Transparenzdatenbank.</w:t>
      </w:r>
    </w:p>
  </w:footnote>
  <w:footnote w:id="75">
    <w:p w:rsidR="00852884" w:rsidRDefault="00852884" w:rsidP="00EC575F">
      <w:pPr>
        <w:pStyle w:val="Funotentext"/>
      </w:pPr>
      <w:r>
        <w:tab/>
      </w:r>
      <w:r>
        <w:rPr>
          <w:rStyle w:val="Funotenzeichen"/>
        </w:rPr>
        <w:footnoteRef/>
      </w:r>
      <w:r>
        <w:rPr>
          <w:rFonts w:cs="Arial"/>
        </w:rPr>
        <w:tab/>
      </w:r>
      <w:r>
        <w:t>Vgl. etwa Art. 10 der Grundversorgungsvereinbarung.</w:t>
      </w:r>
    </w:p>
  </w:footnote>
  <w:footnote w:id="76">
    <w:p w:rsidR="00852884" w:rsidRPr="00EC575F" w:rsidRDefault="00852884" w:rsidP="00EC575F">
      <w:pPr>
        <w:pStyle w:val="Funotentext"/>
      </w:pPr>
      <w:r>
        <w:tab/>
      </w:r>
      <w:r w:rsidRPr="00D355DE">
        <w:rPr>
          <w:rStyle w:val="Funotenzeichen"/>
        </w:rPr>
        <w:footnoteRef/>
      </w:r>
      <w:r>
        <w:rPr>
          <w:rFonts w:cs="Arial"/>
        </w:rPr>
        <w:tab/>
      </w:r>
      <w:r>
        <w:t>Art. 1 der Vereinbarung gemäß Art. </w:t>
      </w:r>
      <w:r w:rsidRPr="00D355DE">
        <w:t xml:space="preserve">15a </w:t>
      </w:r>
      <w:r>
        <w:t>B</w:t>
      </w:r>
      <w:r>
        <w:noBreakHyphen/>
        <w:t>VG</w:t>
      </w:r>
      <w:r w:rsidRPr="00D355DE">
        <w:t xml:space="preserve"> über den Kostenersatz in den Angelegenheiten der Sozialhilfe.</w:t>
      </w:r>
    </w:p>
  </w:footnote>
  <w:footnote w:id="77">
    <w:p w:rsidR="00852884" w:rsidRDefault="00852884" w:rsidP="001916E0">
      <w:pPr>
        <w:pStyle w:val="Funotentext"/>
      </w:pPr>
      <w:r>
        <w:tab/>
      </w:r>
      <w:r>
        <w:rPr>
          <w:rStyle w:val="Funotenzeichen"/>
        </w:rPr>
        <w:footnoteRef/>
      </w:r>
      <w:r>
        <w:rPr>
          <w:rFonts w:cs="Arial"/>
        </w:rPr>
        <w:tab/>
      </w:r>
      <w:r>
        <w:t>Vgl. Art. 14 der Vereinbarung über eine Transparenzdatenbank.</w:t>
      </w:r>
    </w:p>
  </w:footnote>
  <w:footnote w:id="78">
    <w:p w:rsidR="00852884" w:rsidRDefault="00852884" w:rsidP="001A2672">
      <w:pPr>
        <w:pStyle w:val="Funotentext"/>
      </w:pPr>
      <w:r>
        <w:tab/>
      </w:r>
      <w:r>
        <w:rPr>
          <w:rStyle w:val="Funotenzeichen"/>
        </w:rPr>
        <w:footnoteRef/>
      </w:r>
      <w:r>
        <w:rPr>
          <w:rFonts w:cs="Arial"/>
        </w:rPr>
        <w:tab/>
      </w:r>
      <w:r>
        <w:t>Art. </w:t>
      </w:r>
      <w:r w:rsidRPr="00E31DEE">
        <w:t>6 der Vereinbarung gemäß Art.</w:t>
      </w:r>
      <w:r>
        <w:t> </w:t>
      </w:r>
      <w:r w:rsidRPr="00E31DEE">
        <w:t xml:space="preserve">15a </w:t>
      </w:r>
      <w:r>
        <w:t>B</w:t>
      </w:r>
      <w:r>
        <w:noBreakHyphen/>
        <w:t>VG</w:t>
      </w:r>
      <w:r w:rsidRPr="00E31DEE">
        <w:t xml:space="preserve"> zwischen dem Bund und den Ländern über die Anerkennung des Qualitätsrahmens für die Erwachsenenbildung Ö-C</w:t>
      </w:r>
      <w:r w:rsidRPr="003A26DD">
        <w:t>e</w:t>
      </w:r>
      <w:r w:rsidRPr="00E31DEE">
        <w:t>rt.</w:t>
      </w:r>
    </w:p>
  </w:footnote>
  <w:footnote w:id="79">
    <w:p w:rsidR="00852884" w:rsidRDefault="00852884" w:rsidP="00A53B15">
      <w:pPr>
        <w:pStyle w:val="Funotentext"/>
      </w:pPr>
      <w:r>
        <w:tab/>
      </w:r>
      <w:r>
        <w:rPr>
          <w:rStyle w:val="Funotenzeichen"/>
        </w:rPr>
        <w:footnoteRef/>
      </w:r>
      <w:r>
        <w:rPr>
          <w:rFonts w:cs="Arial"/>
        </w:rPr>
        <w:tab/>
      </w:r>
      <w:r>
        <w:t xml:space="preserve">Vgl. </w:t>
      </w:r>
      <w:r>
        <w:rPr>
          <w:lang w:val="de-DE"/>
        </w:rPr>
        <w:t xml:space="preserve">folgende </w:t>
      </w:r>
      <w:r>
        <w:t>Beispiele in Vereinbarungen gemäß Art. 15a Abs. 2 B</w:t>
      </w:r>
      <w:r>
        <w:noBreakHyphen/>
        <w:t>VG</w:t>
      </w:r>
      <w:r>
        <w:rPr>
          <w:lang w:val="de-DE"/>
        </w:rPr>
        <w:t>:</w:t>
      </w:r>
      <w:r>
        <w:t xml:space="preserve"> Art. 13 der Vereinbarung gemäß Art. 15a B</w:t>
      </w:r>
      <w:r>
        <w:noBreakHyphen/>
        <w:t>VG über die Verwendbarkeit von Bauprodukten und Art. 11 der Vereinbarung gemäß Art. 15a B</w:t>
      </w:r>
      <w:r>
        <w:noBreakHyphen/>
        <w:t>VG über die Marktüberwachung von Bauprodukten.</w:t>
      </w:r>
    </w:p>
  </w:footnote>
  <w:footnote w:id="80">
    <w:p w:rsidR="00852884" w:rsidRDefault="00852884" w:rsidP="00EB43BF">
      <w:pPr>
        <w:pStyle w:val="Funotentext"/>
      </w:pPr>
      <w:r>
        <w:tab/>
      </w:r>
      <w:r>
        <w:rPr>
          <w:rStyle w:val="Funotenzeichen"/>
        </w:rPr>
        <w:footnoteRef/>
      </w:r>
      <w:r>
        <w:tab/>
        <w:t>Bei der Vereinbarung gemäß Art. 15a B</w:t>
      </w:r>
      <w:r>
        <w:noBreakHyphen/>
        <w:t>VG Zielsteuerung-Gesundheit, BGBl. I Nr. 200/2013, wurde eine – nicht als Vorbild zu empfehlende – Zwischenform aus Langtitel und Kurztitel ver</w:t>
      </w:r>
      <w:r>
        <w:softHyphen/>
        <w:t>wendet.</w:t>
      </w:r>
    </w:p>
  </w:footnote>
  <w:footnote w:id="81">
    <w:p w:rsidR="00852884" w:rsidRDefault="00852884" w:rsidP="00EB43BF">
      <w:pPr>
        <w:pStyle w:val="Funotentext"/>
      </w:pPr>
      <w:r>
        <w:tab/>
      </w:r>
      <w:r>
        <w:rPr>
          <w:rStyle w:val="Funotenzeichen"/>
        </w:rPr>
        <w:footnoteRef/>
      </w:r>
      <w:r>
        <w:tab/>
        <w:t>Siehe zB W LGBl. Nr. 1/2010.</w:t>
      </w:r>
    </w:p>
  </w:footnote>
  <w:footnote w:id="82">
    <w:p w:rsidR="00852884" w:rsidRDefault="00852884" w:rsidP="004B52F6">
      <w:pPr>
        <w:pStyle w:val="Funotentext"/>
      </w:pPr>
      <w:r>
        <w:tab/>
      </w:r>
      <w:r>
        <w:rPr>
          <w:rStyle w:val="Funotenzeichen"/>
        </w:rPr>
        <w:footnoteRef/>
      </w:r>
      <w:r>
        <w:tab/>
        <w:t>So aber in der Vereinbarung gemäß Art. 15a B</w:t>
      </w:r>
      <w:r>
        <w:noBreakHyphen/>
        <w:t>VG über die Organisation und Finanzierung des Gesundheitswesens, BGBl. I Nr. 199/2013.</w:t>
      </w:r>
    </w:p>
  </w:footnote>
  <w:footnote w:id="83">
    <w:p w:rsidR="00852884" w:rsidRDefault="00852884" w:rsidP="004B52F6">
      <w:pPr>
        <w:pStyle w:val="Funotentext"/>
      </w:pPr>
      <w:r>
        <w:tab/>
      </w:r>
      <w:r>
        <w:rPr>
          <w:rStyle w:val="Funotenzeichen"/>
        </w:rPr>
        <w:footnoteRef/>
      </w:r>
      <w:r>
        <w:tab/>
        <w:t xml:space="preserve">Alle Beispiele </w:t>
      </w:r>
      <w:r>
        <w:rPr>
          <w:lang w:val="de-AT"/>
        </w:rPr>
        <w:t xml:space="preserve">sind </w:t>
      </w:r>
      <w:r>
        <w:t>der Präambel der Anti-Doping-Konvention, BGBl. Nr. 451/1991, entnommen.</w:t>
      </w:r>
    </w:p>
  </w:footnote>
  <w:footnote w:id="84">
    <w:p w:rsidR="00852884" w:rsidRDefault="00852884" w:rsidP="000B4238">
      <w:pPr>
        <w:pStyle w:val="Funotentext"/>
      </w:pPr>
      <w:r>
        <w:tab/>
      </w:r>
      <w:r>
        <w:rPr>
          <w:rStyle w:val="Funotenzeichen"/>
        </w:rPr>
        <w:footnoteRef/>
      </w:r>
      <w:r>
        <w:tab/>
        <w:t>Art. </w:t>
      </w:r>
      <w:r w:rsidRPr="00E240B6">
        <w:t xml:space="preserve">1 </w:t>
      </w:r>
      <w:r>
        <w:t>Abs. </w:t>
      </w:r>
      <w:r w:rsidRPr="00E240B6">
        <w:t xml:space="preserve">1 der Vereinbarung gemäß </w:t>
      </w:r>
      <w:r>
        <w:t>Art. </w:t>
      </w:r>
      <w:r w:rsidRPr="00E240B6">
        <w:t xml:space="preserve">15a </w:t>
      </w:r>
      <w:r>
        <w:t>B</w:t>
      </w:r>
      <w:r>
        <w:noBreakHyphen/>
        <w:t>VG</w:t>
      </w:r>
      <w:r w:rsidRPr="00E240B6">
        <w:t xml:space="preserve"> über die Harmonisierung bautechnischer Vorschriften; </w:t>
      </w:r>
      <w:r>
        <w:t>Art. </w:t>
      </w:r>
      <w:r w:rsidRPr="00E240B6">
        <w:t xml:space="preserve">1 </w:t>
      </w:r>
      <w:r>
        <w:t>Abs. </w:t>
      </w:r>
      <w:r w:rsidRPr="00E240B6">
        <w:t>1 der Vereinbarung über den höchstzulässigen Schwefelgehalt im Heizöl.</w:t>
      </w:r>
    </w:p>
  </w:footnote>
  <w:footnote w:id="85">
    <w:p w:rsidR="00852884" w:rsidRDefault="00852884" w:rsidP="000B4238">
      <w:pPr>
        <w:pStyle w:val="Funotentext"/>
        <w:rPr>
          <w:rFonts w:cs="Arial"/>
        </w:rPr>
      </w:pPr>
      <w:r>
        <w:rPr>
          <w:rFonts w:cs="Arial"/>
        </w:rPr>
        <w:tab/>
      </w:r>
      <w:r>
        <w:rPr>
          <w:rStyle w:val="Funotenzeichen"/>
          <w:rFonts w:cs="Arial"/>
        </w:rPr>
        <w:footnoteRef/>
      </w:r>
      <w:r>
        <w:rPr>
          <w:rFonts w:cs="Arial"/>
        </w:rPr>
        <w:tab/>
        <w:t>Art. 1 Abs. 1 der Vereinbarung gemäß Art. 15a B</w:t>
      </w:r>
      <w:r>
        <w:rPr>
          <w:rFonts w:cs="Arial"/>
        </w:rPr>
        <w:noBreakHyphen/>
        <w:t>VG zur Umsetzung der Richtlinie 2006/32/EG über Endenergieeffizienz.</w:t>
      </w:r>
    </w:p>
  </w:footnote>
  <w:footnote w:id="86">
    <w:p w:rsidR="00852884" w:rsidRDefault="00852884" w:rsidP="000B4238">
      <w:pPr>
        <w:pStyle w:val="Funotentext"/>
      </w:pPr>
      <w:r>
        <w:tab/>
      </w:r>
      <w:r w:rsidRPr="00E15B58">
        <w:rPr>
          <w:rStyle w:val="Funotenzeichen"/>
        </w:rPr>
        <w:footnoteRef/>
      </w:r>
      <w:r>
        <w:tab/>
        <w:t>Vgl. Vereinbarung gemäß</w:t>
      </w:r>
      <w:r w:rsidRPr="00E15B58">
        <w:t xml:space="preserve"> </w:t>
      </w:r>
      <w:r>
        <w:t>Art. </w:t>
      </w:r>
      <w:r w:rsidRPr="00E15B58">
        <w:t xml:space="preserve">15a </w:t>
      </w:r>
      <w:r>
        <w:t>B</w:t>
      </w:r>
      <w:r>
        <w:noBreakHyphen/>
        <w:t>VG</w:t>
      </w:r>
      <w:r w:rsidRPr="00E15B58">
        <w:t xml:space="preserve"> zwischen dem Bund und dem Land Niederösterreich über die Errichtung und den Betrieb des Institute of Science and Technology - Austria (Stammfassung </w:t>
      </w:r>
      <w:r>
        <w:t>kundgemacht zB in</w:t>
      </w:r>
      <w:r w:rsidRPr="00E15B58">
        <w:t xml:space="preserve"> B</w:t>
      </w:r>
      <w:r>
        <w:t>GBl. I Nr. </w:t>
      </w:r>
      <w:r w:rsidRPr="00E15B58">
        <w:t>107/2006</w:t>
      </w:r>
      <w:r>
        <w:t>,</w:t>
      </w:r>
      <w:r w:rsidRPr="00E15B58">
        <w:t xml:space="preserve"> </w:t>
      </w:r>
      <w:r>
        <w:t xml:space="preserve">Änderung kundgemacht zB in </w:t>
      </w:r>
      <w:r w:rsidRPr="00E15B58">
        <w:t>B</w:t>
      </w:r>
      <w:r>
        <w:t>GBl. I</w:t>
      </w:r>
      <w:r w:rsidRPr="00E15B58">
        <w:t xml:space="preserve"> </w:t>
      </w:r>
      <w:r>
        <w:t>Nr. </w:t>
      </w:r>
      <w:r w:rsidRPr="00E15B58">
        <w:t xml:space="preserve">100/2012); </w:t>
      </w:r>
      <w:r>
        <w:t>vgl.</w:t>
      </w:r>
      <w:r w:rsidRPr="00927308">
        <w:rPr>
          <w:rFonts w:cs="Arial"/>
        </w:rPr>
        <w:t xml:space="preserve"> auch etwa die in der Vereinbarung über den Konsultationsmechanismus oder im Stabilitätspakt vorgesehenen Gremien; vgl. auch die in der Vereinbarung gemäß Art. 15a B</w:t>
      </w:r>
      <w:r w:rsidRPr="00927308">
        <w:rPr>
          <w:rFonts w:cs="Arial"/>
        </w:rPr>
        <w:noBreakHyphen/>
        <w:t xml:space="preserve">VG über die Organisation und Finanzierung des Gesundheitswesens vorgesehenen Organe; vgl. auch die </w:t>
      </w:r>
      <w:r w:rsidRPr="00927308">
        <w:rPr>
          <w:rFonts w:cs="Arial"/>
          <w:color w:val="000000"/>
          <w:lang w:val="de-DE"/>
        </w:rPr>
        <w:t>Vereinbarung gemäß Art. 15a B</w:t>
      </w:r>
      <w:r w:rsidRPr="00927308">
        <w:rPr>
          <w:rFonts w:cs="Arial"/>
          <w:color w:val="000000"/>
          <w:lang w:val="de-DE"/>
        </w:rPr>
        <w:noBreakHyphen/>
        <w:t>VG zwischen dem Bund und den Ländern über die Anerkennung des Qualitätsrahmens für die Erwachsenenbildung Ö</w:t>
      </w:r>
      <w:r w:rsidRPr="00927308">
        <w:rPr>
          <w:rFonts w:cs="Arial"/>
          <w:color w:val="000000"/>
          <w:lang w:val="de-DE"/>
        </w:rPr>
        <w:noBreakHyphen/>
        <w:t>Cert.</w:t>
      </w:r>
    </w:p>
  </w:footnote>
  <w:footnote w:id="87">
    <w:p w:rsidR="00852884" w:rsidRDefault="00852884" w:rsidP="000B4238">
      <w:pPr>
        <w:pStyle w:val="Funotentext"/>
      </w:pPr>
      <w:r>
        <w:tab/>
      </w:r>
      <w:r>
        <w:rPr>
          <w:rStyle w:val="Funotenzeichen"/>
        </w:rPr>
        <w:footnoteRef/>
      </w:r>
      <w:r>
        <w:tab/>
        <w:t>Vgl. die Vereinbarung gemäß Art. 15a B</w:t>
      </w:r>
      <w:r>
        <w:noBreakHyphen/>
        <w:t>VG zwischen dem Bund und dem Land Oberösterreich über das Hochwasserschutzprojekt „Eferdinger Becken“ (kundgemacht zB in BGBl. I Nr. 1/2014).</w:t>
      </w:r>
    </w:p>
  </w:footnote>
  <w:footnote w:id="88">
    <w:p w:rsidR="00852884" w:rsidRDefault="00852884" w:rsidP="000B4238">
      <w:pPr>
        <w:pStyle w:val="Funotentext"/>
      </w:pPr>
      <w:r>
        <w:tab/>
      </w:r>
      <w:r>
        <w:rPr>
          <w:rStyle w:val="Funotenzeichen"/>
        </w:rPr>
        <w:footnoteRef/>
      </w:r>
      <w:r>
        <w:tab/>
        <w:t>Vgl. die Vereinbarung über die Abgeltung medizinischer Versorgungsleistungen von öffentlichen Krankenanstalten für Insassen von Justizanstalten (kundgemacht zB in BGBl. I Nr. 4/2009).</w:t>
      </w:r>
    </w:p>
  </w:footnote>
  <w:footnote w:id="89">
    <w:p w:rsidR="00852884" w:rsidRDefault="00852884" w:rsidP="000B4238">
      <w:pPr>
        <w:pStyle w:val="Funotentext"/>
      </w:pPr>
      <w:r>
        <w:tab/>
      </w:r>
      <w:r>
        <w:rPr>
          <w:rStyle w:val="Funotenzeichen"/>
        </w:rPr>
        <w:footnoteRef/>
      </w:r>
      <w:r>
        <w:tab/>
        <w:t>Siehe für Beleihungen VfSlg. 16.400/2001 und 17.421/2004.</w:t>
      </w:r>
    </w:p>
  </w:footnote>
  <w:footnote w:id="90">
    <w:p w:rsidR="00852884" w:rsidRDefault="00852884" w:rsidP="000B4238">
      <w:pPr>
        <w:pStyle w:val="Funotentext"/>
      </w:pPr>
      <w:r>
        <w:tab/>
      </w:r>
      <w:r>
        <w:rPr>
          <w:rStyle w:val="Funotenzeichen"/>
        </w:rPr>
        <w:footnoteRef/>
      </w:r>
      <w:r>
        <w:tab/>
        <w:t xml:space="preserve">Vgl. mwN </w:t>
      </w:r>
      <w:r>
        <w:rPr>
          <w:i/>
        </w:rPr>
        <w:t>Thienel</w:t>
      </w:r>
      <w:r>
        <w:t xml:space="preserve"> 2000, Rz 40 ff; </w:t>
      </w:r>
      <w:r>
        <w:rPr>
          <w:i/>
        </w:rPr>
        <w:t>Morscher</w:t>
      </w:r>
      <w:r>
        <w:t xml:space="preserve"> 1978; viele dieser Fragen wurden eingehend im Zu</w:t>
      </w:r>
      <w:r>
        <w:rPr>
          <w:lang w:val="de-DE"/>
        </w:rPr>
        <w:softHyphen/>
      </w:r>
      <w:r>
        <w:t>sammenhang mit der (diskutierten, aber letztendlich gescheiterten) Einrichtung einer gemein</w:t>
      </w:r>
      <w:r>
        <w:rPr>
          <w:lang w:val="de-DE"/>
        </w:rPr>
        <w:softHyphen/>
      </w:r>
      <w:r>
        <w:t xml:space="preserve">samen Akkreditierungsstelle von Bund und Ländern behandelt; vgl. zur Grundfrage </w:t>
      </w:r>
      <w:r>
        <w:rPr>
          <w:i/>
        </w:rPr>
        <w:t>Mayr</w:t>
      </w:r>
      <w:r>
        <w:t xml:space="preserve"> 2010, 93 ff; vgl. auch die gemeinsame Länderstellungnahme, VSt</w:t>
      </w:r>
      <w:r>
        <w:noBreakHyphen/>
        <w:t>6164/16 vom 19.11.2009.</w:t>
      </w:r>
    </w:p>
  </w:footnote>
  <w:footnote w:id="91">
    <w:p w:rsidR="00852884" w:rsidRDefault="00852884" w:rsidP="00C84938">
      <w:pPr>
        <w:pStyle w:val="Funotentext"/>
      </w:pPr>
      <w:r>
        <w:tab/>
      </w:r>
      <w:r w:rsidRPr="00F02C31">
        <w:rPr>
          <w:rStyle w:val="Funotenzeichen"/>
        </w:rPr>
        <w:footnoteRef/>
      </w:r>
      <w:r>
        <w:rPr>
          <w:rFonts w:cs="Arial"/>
        </w:rPr>
        <w:tab/>
      </w:r>
      <w:r>
        <w:t>Vgl.</w:t>
      </w:r>
      <w:r w:rsidRPr="00F02C31">
        <w:t xml:space="preserve"> </w:t>
      </w:r>
      <w:r>
        <w:t>Art. </w:t>
      </w:r>
      <w:r w:rsidRPr="00F02C31">
        <w:t xml:space="preserve">27 der Vereinbarung gemäß </w:t>
      </w:r>
      <w:r>
        <w:t>Art. </w:t>
      </w:r>
      <w:r w:rsidRPr="00F02C31">
        <w:t xml:space="preserve">15a </w:t>
      </w:r>
      <w:r>
        <w:t>B</w:t>
      </w:r>
      <w:r>
        <w:noBreakHyphen/>
        <w:t>VG</w:t>
      </w:r>
      <w:r w:rsidRPr="00F02C31">
        <w:t xml:space="preserve"> über die Zusammenarbeit im Bauwesen sowie die Bereitstellung von Bauprodukten auf dem Markt und deren Verwendung.</w:t>
      </w:r>
    </w:p>
  </w:footnote>
  <w:footnote w:id="92">
    <w:p w:rsidR="00852884" w:rsidRDefault="00852884" w:rsidP="00C84938">
      <w:pPr>
        <w:pStyle w:val="Funotentext"/>
      </w:pPr>
      <w:r>
        <w:rPr>
          <w:rFonts w:cs="Arial"/>
        </w:rPr>
        <w:tab/>
      </w:r>
      <w:r>
        <w:rPr>
          <w:rStyle w:val="Funotenzeichen"/>
        </w:rPr>
        <w:footnoteRef/>
      </w:r>
      <w:r>
        <w:rPr>
          <w:rFonts w:cs="Arial"/>
        </w:rPr>
        <w:tab/>
        <w:t>Vgl.</w:t>
      </w:r>
      <w:r w:rsidRPr="00965A56">
        <w:rPr>
          <w:rFonts w:cs="Arial"/>
        </w:rPr>
        <w:t xml:space="preserve"> </w:t>
      </w:r>
      <w:r>
        <w:rPr>
          <w:rFonts w:cs="Arial"/>
        </w:rPr>
        <w:t>Art. </w:t>
      </w:r>
      <w:r w:rsidRPr="00965A56">
        <w:rPr>
          <w:rFonts w:cs="Arial"/>
        </w:rPr>
        <w:t>1</w:t>
      </w:r>
      <w:r>
        <w:rPr>
          <w:rFonts w:cs="Arial"/>
        </w:rPr>
        <w:t>2 der Vereinbarung gemäß Art. </w:t>
      </w:r>
      <w:r w:rsidRPr="00965A56">
        <w:rPr>
          <w:rFonts w:cs="Arial"/>
        </w:rPr>
        <w:t xml:space="preserve">15a </w:t>
      </w:r>
      <w:r>
        <w:rPr>
          <w:rFonts w:cs="Arial"/>
        </w:rPr>
        <w:t>B</w:t>
      </w:r>
      <w:r>
        <w:rPr>
          <w:rFonts w:cs="Arial"/>
        </w:rPr>
        <w:noBreakHyphen/>
        <w:t>VG</w:t>
      </w:r>
      <w:r w:rsidRPr="00965A56">
        <w:rPr>
          <w:rFonts w:cs="Arial"/>
        </w:rPr>
        <w:t xml:space="preserve"> zwischen den Ländern Niederösterreich und Wien zur Errichtung und zum Betrieb eines Biosphärenparks Wienerwald, </w:t>
      </w:r>
      <w:r>
        <w:rPr>
          <w:rFonts w:cs="Arial"/>
        </w:rPr>
        <w:t>W </w:t>
      </w:r>
      <w:r w:rsidRPr="00965A56">
        <w:rPr>
          <w:rFonts w:cs="Arial"/>
        </w:rPr>
        <w:t>L</w:t>
      </w:r>
      <w:r>
        <w:rPr>
          <w:rFonts w:cs="Arial"/>
        </w:rPr>
        <w:t>GBl. Nr. </w:t>
      </w:r>
      <w:r w:rsidRPr="00965A56">
        <w:rPr>
          <w:rFonts w:cs="Arial"/>
        </w:rPr>
        <w:t>53/2006.</w:t>
      </w:r>
    </w:p>
  </w:footnote>
  <w:footnote w:id="93">
    <w:p w:rsidR="00852884" w:rsidRPr="00927308" w:rsidRDefault="00852884" w:rsidP="001A4989">
      <w:pPr>
        <w:pStyle w:val="Funotentext"/>
        <w:rPr>
          <w:rFonts w:cs="Arial"/>
        </w:rPr>
      </w:pPr>
      <w:r w:rsidRPr="00927308">
        <w:rPr>
          <w:rFonts w:cs="Arial"/>
        </w:rPr>
        <w:tab/>
      </w:r>
      <w:r>
        <w:rPr>
          <w:rStyle w:val="Funotenzeichen"/>
        </w:rPr>
        <w:footnoteRef/>
      </w:r>
      <w:r w:rsidRPr="00927308">
        <w:rPr>
          <w:rFonts w:cs="Arial"/>
        </w:rPr>
        <w:tab/>
        <w:t>Vgl. Vereinbarung gemäß Art. 15a B</w:t>
      </w:r>
      <w:r w:rsidRPr="00927308">
        <w:rPr>
          <w:rFonts w:cs="Arial"/>
        </w:rPr>
        <w:noBreakHyphen/>
        <w:t>VG zwischen dem Bund und dem Land Niederösterreich zur Änderung der Vereinbarung gemäß Art. 15a B</w:t>
      </w:r>
      <w:r w:rsidRPr="00927308">
        <w:rPr>
          <w:rFonts w:cs="Arial"/>
        </w:rPr>
        <w:noBreakHyphen/>
        <w:t>VG zwischen dem Bund und dem Land Nieder</w:t>
      </w:r>
      <w:r>
        <w:rPr>
          <w:rFonts w:cs="Arial"/>
          <w:lang w:val="de-DE"/>
        </w:rPr>
        <w:softHyphen/>
      </w:r>
      <w:r w:rsidRPr="00927308">
        <w:rPr>
          <w:rFonts w:cs="Arial"/>
        </w:rPr>
        <w:t>österreich über die Errichtung und den Betrieb des Institute oft Science an Technology - Austria samt Anhang (kundgemacht zB in BGBl. I Nr. 100/2012).</w:t>
      </w:r>
    </w:p>
  </w:footnote>
  <w:footnote w:id="94">
    <w:p w:rsidR="00852884" w:rsidRDefault="00852884" w:rsidP="00FF5AA6">
      <w:pPr>
        <w:pStyle w:val="Funotentext"/>
      </w:pPr>
      <w:r>
        <w:tab/>
      </w:r>
      <w:r>
        <w:rPr>
          <w:rStyle w:val="Funotenzeichen"/>
        </w:rPr>
        <w:footnoteRef/>
      </w:r>
      <w:r>
        <w:tab/>
        <w:t>Vgl. Art. 8 der Vereinbarung gemäß Art. 15a B</w:t>
      </w:r>
      <w:r>
        <w:noBreakHyphen/>
        <w:t>VG betreffend den Landesgrenzen überschreiten</w:t>
      </w:r>
      <w:r>
        <w:rPr>
          <w:lang w:val="de-DE"/>
        </w:rPr>
        <w:softHyphen/>
      </w:r>
      <w:r>
        <w:t>den Berufsschulbesuch (kundgemacht zB in W LGBl. Nr. 2/2012)</w:t>
      </w:r>
      <w:r>
        <w:rPr>
          <w:lang w:val="de-DE"/>
        </w:rPr>
        <w:t xml:space="preserve">; </w:t>
      </w:r>
      <w:r>
        <w:t>Art. 13 Abs. 4 der Vereinbarung gemäß Art. 15a B</w:t>
      </w:r>
      <w:r>
        <w:noBreakHyphen/>
        <w:t>VG über die Marktüberwachung von Bauprodukten.</w:t>
      </w:r>
    </w:p>
  </w:footnote>
  <w:footnote w:id="95">
    <w:p w:rsidR="00852884" w:rsidRDefault="00852884" w:rsidP="00C860F3">
      <w:pPr>
        <w:pStyle w:val="Funotentext"/>
      </w:pPr>
      <w:r>
        <w:tab/>
      </w:r>
      <w:r>
        <w:rPr>
          <w:rStyle w:val="Funotenzeichen"/>
        </w:rPr>
        <w:footnoteRef/>
      </w:r>
      <w:r>
        <w:rPr>
          <w:rFonts w:cs="Arial"/>
        </w:rPr>
        <w:tab/>
      </w:r>
      <w:r>
        <w:t>Art. 34 der Vereinbarung gemäß Art. 15a B</w:t>
      </w:r>
      <w:r>
        <w:noBreakHyphen/>
        <w:t>VG über die Zusammenarbeit im Bauwesen.</w:t>
      </w:r>
    </w:p>
  </w:footnote>
  <w:footnote w:id="96">
    <w:p w:rsidR="00852884" w:rsidRDefault="00852884" w:rsidP="00E575F0">
      <w:pPr>
        <w:pStyle w:val="Funotentext"/>
      </w:pPr>
      <w:r>
        <w:tab/>
      </w:r>
      <w:r>
        <w:rPr>
          <w:rStyle w:val="Funotenzeichen"/>
        </w:rPr>
        <w:footnoteRef/>
      </w:r>
      <w:r>
        <w:tab/>
        <w:t>Vgl.</w:t>
      </w:r>
      <w:r w:rsidRPr="00D21E44">
        <w:t xml:space="preserve"> </w:t>
      </w:r>
      <w:r>
        <w:t>Art. </w:t>
      </w:r>
      <w:r w:rsidRPr="00D21E44">
        <w:t xml:space="preserve">10 der Vereinbarung gemäß Art.15a </w:t>
      </w:r>
      <w:r>
        <w:t>B</w:t>
      </w:r>
      <w:r>
        <w:noBreakHyphen/>
        <w:t>VG</w:t>
      </w:r>
      <w:r w:rsidRPr="00D21E44">
        <w:t xml:space="preserve"> über Schutzmaßnahmen betreffend Klein</w:t>
      </w:r>
      <w:r>
        <w:softHyphen/>
      </w:r>
      <w:r w:rsidRPr="00D21E44">
        <w:t>feuerungen.</w:t>
      </w:r>
    </w:p>
  </w:footnote>
  <w:footnote w:id="97">
    <w:p w:rsidR="00852884" w:rsidRDefault="00852884" w:rsidP="00E575F0">
      <w:pPr>
        <w:pStyle w:val="Funotentext"/>
        <w:rPr>
          <w:rFonts w:cs="Arial"/>
        </w:rPr>
      </w:pPr>
      <w:r>
        <w:rPr>
          <w:rFonts w:cs="Arial"/>
        </w:rPr>
        <w:tab/>
      </w:r>
      <w:r>
        <w:rPr>
          <w:rStyle w:val="Funotenzeichen"/>
          <w:rFonts w:cs="Arial"/>
        </w:rPr>
        <w:footnoteRef/>
      </w:r>
      <w:r>
        <w:rPr>
          <w:rFonts w:cs="Arial"/>
        </w:rPr>
        <w:tab/>
        <w:t>Art. 9 der Vereinbarung gemäß Art. 15a B</w:t>
      </w:r>
      <w:r>
        <w:rPr>
          <w:rFonts w:cs="Arial"/>
        </w:rPr>
        <w:noBreakHyphen/>
        <w:t>VG über Schutzmaßnahmen betreffend Klein</w:t>
      </w:r>
      <w:r>
        <w:rPr>
          <w:rFonts w:cs="Arial"/>
        </w:rPr>
        <w:softHyphen/>
        <w:t>feuerungen.</w:t>
      </w:r>
    </w:p>
  </w:footnote>
  <w:footnote w:id="98">
    <w:p w:rsidR="00852884" w:rsidRDefault="00852884" w:rsidP="002962A8">
      <w:pPr>
        <w:pStyle w:val="Funotentext"/>
      </w:pPr>
      <w:r>
        <w:tab/>
      </w:r>
      <w:r>
        <w:rPr>
          <w:rStyle w:val="Funotenzeichen"/>
        </w:rPr>
        <w:footnoteRef/>
      </w:r>
      <w:r>
        <w:rPr>
          <w:rFonts w:cs="Arial"/>
        </w:rPr>
        <w:tab/>
      </w:r>
      <w:r>
        <w:t>Vgl. Art. 17 der Vereinbarung zwischen Bund und den Ländern gemäß Art</w:t>
      </w:r>
      <w:r>
        <w:rPr>
          <w:lang w:val="de-DE"/>
        </w:rPr>
        <w:t>. </w:t>
      </w:r>
      <w:r>
        <w:t>15a B</w:t>
      </w:r>
      <w:r>
        <w:noBreakHyphen/>
        <w:t>VG über das Verwaltungs- und Kontrollsystem in Österreich für die EU-Strukturfonds in der Periode 2007-2013.</w:t>
      </w:r>
    </w:p>
  </w:footnote>
  <w:footnote w:id="99">
    <w:p w:rsidR="00852884" w:rsidRDefault="00852884" w:rsidP="002962A8">
      <w:pPr>
        <w:pStyle w:val="Funotentext"/>
      </w:pPr>
      <w:r>
        <w:tab/>
      </w:r>
      <w:r>
        <w:rPr>
          <w:rStyle w:val="Funotenzeichen"/>
        </w:rPr>
        <w:footnoteRef/>
      </w:r>
      <w:r>
        <w:rPr>
          <w:rFonts w:cs="Arial"/>
        </w:rPr>
        <w:tab/>
      </w:r>
      <w:r>
        <w:t>Art. 4 der Vereinbarung über die Anerkennung von Nachweisen der jagdlichen Eignung und über die jagdliche Verlässlichkeit; Art. 13 der Vereinbarung über eine Transparenzdatenbank.</w:t>
      </w:r>
    </w:p>
  </w:footnote>
  <w:footnote w:id="100">
    <w:p w:rsidR="00852884" w:rsidRDefault="00852884" w:rsidP="002962A8">
      <w:pPr>
        <w:pStyle w:val="Funotentext"/>
      </w:pPr>
      <w:r>
        <w:tab/>
      </w:r>
      <w:r>
        <w:rPr>
          <w:rStyle w:val="Funotenzeichen"/>
        </w:rPr>
        <w:footnoteRef/>
      </w:r>
      <w:r>
        <w:rPr>
          <w:rFonts w:cs="Arial"/>
        </w:rPr>
        <w:tab/>
      </w:r>
      <w:r>
        <w:t xml:space="preserve">Vgl. im Detail </w:t>
      </w:r>
      <w:r w:rsidRPr="00071E65">
        <w:rPr>
          <w:i/>
        </w:rPr>
        <w:t>Thienel</w:t>
      </w:r>
      <w:r>
        <w:t xml:space="preserve"> 2000a.</w:t>
      </w:r>
    </w:p>
  </w:footnote>
  <w:footnote w:id="101">
    <w:p w:rsidR="00852884" w:rsidRDefault="00852884" w:rsidP="002962A8">
      <w:pPr>
        <w:pStyle w:val="Funotentext"/>
      </w:pPr>
      <w:r>
        <w:tab/>
      </w:r>
      <w:r>
        <w:rPr>
          <w:rStyle w:val="Funotenzeichen"/>
        </w:rPr>
        <w:footnoteRef/>
      </w:r>
      <w:r>
        <w:rPr>
          <w:rFonts w:cs="Arial"/>
        </w:rPr>
        <w:tab/>
      </w:r>
      <w:r>
        <w:t>Vgl. Art. 6 der Vereinbarung gemäß Art. 15a B</w:t>
      </w:r>
      <w:r>
        <w:noBreakHyphen/>
        <w:t>VG über den grenzüberschreitenden Berufsschul</w:t>
      </w:r>
      <w:r>
        <w:rPr>
          <w:lang w:val="de-DE"/>
        </w:rPr>
        <w:softHyphen/>
      </w:r>
      <w:r>
        <w:t>besuch; Art. 7 der Vereinbarung gemäß Art. 15a B</w:t>
      </w:r>
      <w:r>
        <w:noBreakHyphen/>
        <w:t>VG über Angelegenheiten der Behindertenhilfe; Art. 5 der Vereinbarung gemäß Art. 15a B</w:t>
      </w:r>
      <w:r>
        <w:noBreakHyphen/>
        <w:t>VG über die Anerkennung von Nachweisen der jagdlichen Eignung und über die jagdliche Verlässlichkeit.</w:t>
      </w:r>
    </w:p>
  </w:footnote>
  <w:footnote w:id="102">
    <w:p w:rsidR="00852884" w:rsidRPr="00DB4169" w:rsidRDefault="00852884" w:rsidP="002962A8">
      <w:pPr>
        <w:pStyle w:val="Funotentext"/>
      </w:pPr>
      <w:r>
        <w:tab/>
      </w:r>
      <w:r w:rsidRPr="002A025E">
        <w:rPr>
          <w:rStyle w:val="Funotenzeichen"/>
        </w:rPr>
        <w:footnoteRef/>
      </w:r>
      <w:r>
        <w:rPr>
          <w:rFonts w:cs="Arial"/>
        </w:rPr>
        <w:tab/>
      </w:r>
      <w:r>
        <w:t>Art. </w:t>
      </w:r>
      <w:r w:rsidRPr="002A025E">
        <w:t xml:space="preserve">7 der Vereinbarung gemäß </w:t>
      </w:r>
      <w:r>
        <w:t>Art. </w:t>
      </w:r>
      <w:r w:rsidRPr="002A025E">
        <w:t xml:space="preserve">15a </w:t>
      </w:r>
      <w:r>
        <w:t>B</w:t>
      </w:r>
      <w:r>
        <w:noBreakHyphen/>
        <w:t>VG</w:t>
      </w:r>
      <w:r w:rsidRPr="002A025E">
        <w:t xml:space="preserve"> über Angelegenheiten der Behindertenhilfe.</w:t>
      </w:r>
    </w:p>
  </w:footnote>
  <w:footnote w:id="103">
    <w:p w:rsidR="00852884" w:rsidRPr="009A3796" w:rsidRDefault="00852884" w:rsidP="002962A8">
      <w:pPr>
        <w:pStyle w:val="Funotentext"/>
        <w:rPr>
          <w:lang w:val="de-DE"/>
        </w:rPr>
      </w:pPr>
      <w:r>
        <w:tab/>
      </w:r>
      <w:r>
        <w:rPr>
          <w:rStyle w:val="Funotenzeichen"/>
        </w:rPr>
        <w:footnoteRef/>
      </w:r>
      <w:r>
        <w:tab/>
        <w:t>Vgl. zB Art. 18 der Vereinbarung gemäß Art. 15a B</w:t>
      </w:r>
      <w:r>
        <w:noBreakHyphen/>
        <w:t>VG zwischen dem Bund und den Ländern über eine Transparenzdatenbank, Vereinbarung gemäß Art. 15a B</w:t>
      </w:r>
      <w:r>
        <w:noBreakHyphen/>
        <w:t>VG über die Parkraumüberwachung in Wien sowie Art. 22 der Vereinbarung zwischen dem Bund und den Ländern gemäß Art. 15a B</w:t>
      </w:r>
      <w:r>
        <w:noBreakHyphen/>
        <w:t>VG über eine bundesweite Bedarfsorientierte Mindestsicherung.</w:t>
      </w:r>
    </w:p>
  </w:footnote>
  <w:footnote w:id="104">
    <w:p w:rsidR="00852884" w:rsidRDefault="00852884" w:rsidP="00906AB9">
      <w:pPr>
        <w:pStyle w:val="Funotentext"/>
      </w:pPr>
      <w:r>
        <w:tab/>
      </w:r>
      <w:r>
        <w:rPr>
          <w:rStyle w:val="Funotenzeichen"/>
        </w:rPr>
        <w:footnoteRef/>
      </w:r>
      <w:r>
        <w:rPr>
          <w:rFonts w:cs="Arial"/>
        </w:rPr>
        <w:tab/>
      </w:r>
      <w:r>
        <w:t>Vgl. Art. 24 Abs. 2 der Vereinbarung gemäß Art. 15a B</w:t>
      </w:r>
      <w:r>
        <w:noBreakHyphen/>
        <w:t xml:space="preserve">VG über die Krankenanstaltenfinanzierung und die Dotierung des Wasserwirtschaftsfonds </w:t>
      </w:r>
      <w:r>
        <w:rPr>
          <w:lang w:val="de-DE"/>
        </w:rPr>
        <w:t xml:space="preserve">(kundgemacht zB in </w:t>
      </w:r>
      <w:r>
        <w:t>W LGBl. Nr. 22/1978</w:t>
      </w:r>
      <w:r>
        <w:rPr>
          <w:lang w:val="de-DE"/>
        </w:rPr>
        <w:t>)</w:t>
      </w:r>
      <w:r>
        <w:t>.</w:t>
      </w:r>
    </w:p>
  </w:footnote>
  <w:footnote w:id="105">
    <w:p w:rsidR="00852884" w:rsidRDefault="00852884" w:rsidP="00313173">
      <w:pPr>
        <w:pStyle w:val="Funotentext"/>
      </w:pPr>
      <w:r>
        <w:tab/>
      </w:r>
      <w:r>
        <w:rPr>
          <w:rStyle w:val="Funotenzeichen"/>
        </w:rPr>
        <w:footnoteRef/>
      </w:r>
      <w:r>
        <w:rPr>
          <w:rFonts w:cs="Arial"/>
        </w:rPr>
        <w:tab/>
      </w:r>
      <w:r>
        <w:t>Vgl.</w:t>
      </w:r>
      <w:r w:rsidRPr="00D20FB7">
        <w:t xml:space="preserve"> Art</w:t>
      </w:r>
      <w:r>
        <w:t>. </w:t>
      </w:r>
      <w:r w:rsidRPr="00D20FB7">
        <w:t>14 der Vereinbarung gemäß Art</w:t>
      </w:r>
      <w:r>
        <w:t>. </w:t>
      </w:r>
      <w:r w:rsidRPr="00D20FB7">
        <w:t xml:space="preserve">15a </w:t>
      </w:r>
      <w:r>
        <w:t>B</w:t>
      </w:r>
      <w:r>
        <w:noBreakHyphen/>
        <w:t>VG</w:t>
      </w:r>
      <w:r w:rsidRPr="00D20FB7">
        <w:t xml:space="preserve"> über den Ausbau des institutionellen Kinder</w:t>
      </w:r>
      <w:r>
        <w:softHyphen/>
      </w:r>
      <w:r w:rsidRPr="00D20FB7">
        <w:t>betreuungsangebots und über die Einführung der verpflichtenden frühen sprachlichen Förderung in institutionellen Kinderbetreuungseinrichtungen sowie Schaffung eines bundesweiten vorschuli</w:t>
      </w:r>
      <w:r>
        <w:rPr>
          <w:lang w:val="de-DE"/>
        </w:rPr>
        <w:softHyphen/>
      </w:r>
      <w:r w:rsidRPr="00D20FB7">
        <w:t>schen Bildungsplanes; Art</w:t>
      </w:r>
      <w:r>
        <w:t>. </w:t>
      </w:r>
      <w:r w:rsidRPr="00D20FB7">
        <w:t>14 der Vereinbarung gemäß Art</w:t>
      </w:r>
      <w:r>
        <w:t>. </w:t>
      </w:r>
      <w:r w:rsidRPr="00D20FB7">
        <w:t xml:space="preserve">15a </w:t>
      </w:r>
      <w:r>
        <w:t>B</w:t>
      </w:r>
      <w:r>
        <w:noBreakHyphen/>
        <w:t>VG</w:t>
      </w:r>
      <w:r w:rsidRPr="00D20FB7">
        <w:t xml:space="preserve"> über die Einführung der halbtägig kostenlosen und verpflichtenden frühen Förderung in institutionellen Kinderbetreuungs</w:t>
      </w:r>
      <w:r>
        <w:rPr>
          <w:lang w:val="de-DE"/>
        </w:rPr>
        <w:softHyphen/>
      </w:r>
      <w:r w:rsidRPr="00D20FB7">
        <w:t>einrichtungen.</w:t>
      </w:r>
    </w:p>
  </w:footnote>
  <w:footnote w:id="106">
    <w:p w:rsidR="00852884" w:rsidRDefault="00852884" w:rsidP="00205EB9">
      <w:pPr>
        <w:pStyle w:val="Funotentext"/>
      </w:pPr>
      <w:r>
        <w:tab/>
      </w:r>
      <w:r>
        <w:rPr>
          <w:rStyle w:val="Funotenzeichen"/>
        </w:rPr>
        <w:footnoteRef/>
      </w:r>
      <w:r>
        <w:rPr>
          <w:rFonts w:cs="Arial"/>
        </w:rPr>
        <w:tab/>
      </w:r>
      <w:r>
        <w:t>Art. 10 der Vereinbarung über die Parkraumbewirtschaftung in Wien.</w:t>
      </w:r>
    </w:p>
  </w:footnote>
  <w:footnote w:id="107">
    <w:p w:rsidR="00852884" w:rsidRDefault="00852884" w:rsidP="00205EB9">
      <w:pPr>
        <w:pStyle w:val="Funotentext"/>
      </w:pPr>
      <w:r>
        <w:tab/>
      </w:r>
      <w:r>
        <w:rPr>
          <w:rStyle w:val="Funotenzeichen"/>
        </w:rPr>
        <w:footnoteRef/>
      </w:r>
      <w:r>
        <w:rPr>
          <w:rFonts w:cs="Arial"/>
        </w:rPr>
        <w:tab/>
      </w:r>
      <w:r>
        <w:t>Praktische Beispiele dazu sind Art. 10 Abs. 3 Z 6 der Vereinbarung über die Parkraumüber</w:t>
      </w:r>
      <w:r>
        <w:rPr>
          <w:lang w:val="de-DE"/>
        </w:rPr>
        <w:softHyphen/>
      </w:r>
      <w:r>
        <w:t>wachung in Wien, Art. 7 erster Satz der Vereinbarung gemäß Art. 15a B</w:t>
      </w:r>
      <w:r>
        <w:noBreakHyphen/>
        <w:t>VG über Angelegenheiten der Behindertenhilfe und Art. 17 der Vereinbarung über EU-Strukturfonds.</w:t>
      </w:r>
    </w:p>
  </w:footnote>
  <w:footnote w:id="108">
    <w:p w:rsidR="00852884" w:rsidRDefault="00852884" w:rsidP="002F7C21">
      <w:pPr>
        <w:pStyle w:val="Funotentext"/>
      </w:pPr>
      <w:r>
        <w:tab/>
      </w:r>
      <w:r>
        <w:rPr>
          <w:rStyle w:val="Funotenzeichen"/>
        </w:rPr>
        <w:footnoteRef/>
      </w:r>
      <w:r>
        <w:rPr>
          <w:rFonts w:cs="Arial"/>
        </w:rPr>
        <w:tab/>
      </w:r>
      <w:r>
        <w:t>Vgl. Art. 5. der Vereinbarung gemäß Art. 15a B</w:t>
      </w:r>
      <w:r>
        <w:noBreakHyphen/>
        <w:t>VG zwischen dem Bund und den Ländern über eine gemeinsame Förderung der 24</w:t>
      </w:r>
      <w:r>
        <w:noBreakHyphen/>
        <w:t xml:space="preserve">Stunden-Betreuung. </w:t>
      </w:r>
    </w:p>
  </w:footnote>
  <w:footnote w:id="109">
    <w:p w:rsidR="00852884" w:rsidRDefault="00852884" w:rsidP="001576F1">
      <w:pPr>
        <w:pStyle w:val="Funotentext"/>
      </w:pPr>
      <w:r>
        <w:tab/>
      </w:r>
      <w:r>
        <w:rPr>
          <w:rStyle w:val="Funotenzeichen"/>
        </w:rPr>
        <w:footnoteRef/>
      </w:r>
      <w:r>
        <w:rPr>
          <w:rFonts w:cs="Arial"/>
        </w:rPr>
        <w:tab/>
      </w:r>
      <w:r>
        <w:t>Art. 20 Abs. 5 der Vereinbarung über eine Weiterführung der stabilitätsorientierten Budgetpolitik (Stabilitätspakt 2011).</w:t>
      </w:r>
    </w:p>
  </w:footnote>
  <w:footnote w:id="110">
    <w:p w:rsidR="00852884" w:rsidRDefault="00852884" w:rsidP="001576F1">
      <w:pPr>
        <w:pStyle w:val="Funotentext"/>
      </w:pPr>
      <w:r>
        <w:tab/>
      </w:r>
      <w:r>
        <w:rPr>
          <w:rStyle w:val="Funotenzeichen"/>
        </w:rPr>
        <w:footnoteRef/>
      </w:r>
      <w:r>
        <w:rPr>
          <w:rFonts w:cs="Arial"/>
        </w:rPr>
        <w:tab/>
      </w:r>
      <w:r>
        <w:t xml:space="preserve">Vgl. </w:t>
      </w:r>
      <w:r w:rsidRPr="007439EB">
        <w:rPr>
          <w:i/>
        </w:rPr>
        <w:t>Raffler</w:t>
      </w:r>
      <w:r>
        <w:t xml:space="preserve"> 2013, 148.</w:t>
      </w:r>
    </w:p>
  </w:footnote>
  <w:footnote w:id="111">
    <w:p w:rsidR="00852884" w:rsidRPr="005930F9" w:rsidRDefault="00852884" w:rsidP="001576F1">
      <w:pPr>
        <w:pStyle w:val="Funotentext"/>
      </w:pPr>
      <w:r>
        <w:tab/>
      </w:r>
      <w:r w:rsidRPr="005930F9">
        <w:rPr>
          <w:rStyle w:val="Funotenzeichen"/>
        </w:rPr>
        <w:footnoteRef/>
      </w:r>
      <w:r>
        <w:rPr>
          <w:rFonts w:cs="Arial"/>
        </w:rPr>
        <w:tab/>
      </w:r>
      <w:r>
        <w:t>Art. 30 Abs. 1 der Vereinbarung gemäß Art</w:t>
      </w:r>
      <w:r>
        <w:rPr>
          <w:lang w:val="de-DE"/>
        </w:rPr>
        <w:t>. </w:t>
      </w:r>
      <w:r w:rsidRPr="005930F9">
        <w:t xml:space="preserve">15a </w:t>
      </w:r>
      <w:r>
        <w:t>B</w:t>
      </w:r>
      <w:r>
        <w:noBreakHyphen/>
        <w:t>VG</w:t>
      </w:r>
      <w:r w:rsidRPr="005930F9">
        <w:t xml:space="preserve"> über das Inverkehrbringen von Klein</w:t>
      </w:r>
      <w:r>
        <w:softHyphen/>
      </w:r>
      <w:r w:rsidRPr="005930F9">
        <w:t>feuerungen und die Überprüfung von Feuerungsanlagen und Blockheizkraftwerken.</w:t>
      </w:r>
    </w:p>
  </w:footnote>
  <w:footnote w:id="112">
    <w:p w:rsidR="00852884" w:rsidRDefault="00852884" w:rsidP="003A26DD">
      <w:pPr>
        <w:pStyle w:val="Funotentext"/>
      </w:pPr>
      <w:r>
        <w:tab/>
      </w:r>
      <w:r>
        <w:rPr>
          <w:rStyle w:val="Funotenzeichen"/>
        </w:rPr>
        <w:footnoteRef/>
      </w:r>
      <w:r>
        <w:rPr>
          <w:rFonts w:cs="Arial"/>
        </w:rPr>
        <w:tab/>
      </w:r>
      <w:r>
        <w:t>Vgl. Art. 17 der Vereinbarung über eine Transparenzdatenbank (kundgemacht zB in BGBl. I Nr. 73/2013).</w:t>
      </w:r>
    </w:p>
  </w:footnote>
  <w:footnote w:id="113">
    <w:p w:rsidR="00852884" w:rsidRDefault="00852884" w:rsidP="009A37BA">
      <w:pPr>
        <w:pStyle w:val="Funotentext"/>
      </w:pPr>
      <w:r>
        <w:tab/>
      </w:r>
      <w:r>
        <w:rPr>
          <w:rStyle w:val="Funotenzeichen"/>
        </w:rPr>
        <w:footnoteRef/>
      </w:r>
      <w:r>
        <w:rPr>
          <w:rFonts w:cs="Arial"/>
        </w:rPr>
        <w:tab/>
      </w:r>
      <w:r>
        <w:t>Art. 20 der Vereinbarung zwischen dem Bund und den Ländern gemäß Art. 15a B</w:t>
      </w:r>
      <w:r>
        <w:noBreakHyphen/>
        <w:t>VG über eine bundesweite Bedarfsorientierte Mindestsicherung; vgl. auch Art. 14 der Vereinbarung gemäß Art. 15a B</w:t>
      </w:r>
      <w:r>
        <w:noBreakHyphen/>
        <w:t>VG zwischen dem Bund und den Ländern über eine Transparenzdatenbank.</w:t>
      </w:r>
    </w:p>
  </w:footnote>
  <w:footnote w:id="114">
    <w:p w:rsidR="00852884" w:rsidRDefault="00852884" w:rsidP="009A37BA">
      <w:pPr>
        <w:pStyle w:val="Funotentext"/>
      </w:pPr>
      <w:r>
        <w:tab/>
      </w:r>
      <w:r>
        <w:rPr>
          <w:rStyle w:val="Funotenzeichen"/>
        </w:rPr>
        <w:footnoteRef/>
      </w:r>
      <w:r>
        <w:rPr>
          <w:rFonts w:cs="Arial"/>
        </w:rPr>
        <w:tab/>
      </w:r>
      <w:r>
        <w:t>Vgl. etwa Art. 10 der Grundversorgungsvereinbarung.</w:t>
      </w:r>
    </w:p>
  </w:footnote>
  <w:footnote w:id="115">
    <w:p w:rsidR="00852884" w:rsidRPr="005947D1" w:rsidRDefault="00852884" w:rsidP="009A37BA">
      <w:pPr>
        <w:pStyle w:val="Funotentext"/>
      </w:pPr>
      <w:r>
        <w:tab/>
      </w:r>
      <w:r w:rsidRPr="00D355DE">
        <w:rPr>
          <w:rStyle w:val="Funotenzeichen"/>
        </w:rPr>
        <w:footnoteRef/>
      </w:r>
      <w:r>
        <w:rPr>
          <w:rFonts w:cs="Arial"/>
        </w:rPr>
        <w:tab/>
      </w:r>
      <w:r>
        <w:t>Art. </w:t>
      </w:r>
      <w:r w:rsidRPr="00D355DE">
        <w:t xml:space="preserve">1 der Vereinbarung gemäß </w:t>
      </w:r>
      <w:r>
        <w:t>Art. </w:t>
      </w:r>
      <w:r w:rsidRPr="00D355DE">
        <w:t xml:space="preserve">15a </w:t>
      </w:r>
      <w:r>
        <w:t>B</w:t>
      </w:r>
      <w:r>
        <w:noBreakHyphen/>
        <w:t>VG</w:t>
      </w:r>
      <w:r w:rsidRPr="00D355DE">
        <w:t xml:space="preserve"> über den Kostenersatz in den Angelegenheiten der Sozialhilfe.</w:t>
      </w:r>
    </w:p>
  </w:footnote>
  <w:footnote w:id="116">
    <w:p w:rsidR="00852884" w:rsidRDefault="00852884" w:rsidP="009A37BA">
      <w:pPr>
        <w:pStyle w:val="Funotentext"/>
      </w:pPr>
      <w:r>
        <w:tab/>
      </w:r>
      <w:r>
        <w:rPr>
          <w:rStyle w:val="Funotenzeichen"/>
        </w:rPr>
        <w:footnoteRef/>
      </w:r>
      <w:r>
        <w:rPr>
          <w:rFonts w:cs="Arial"/>
        </w:rPr>
        <w:tab/>
      </w:r>
      <w:r>
        <w:t>Vgl. Art. 14 der Vereinbarung über eine Transparenzdatenbank.</w:t>
      </w:r>
    </w:p>
  </w:footnote>
  <w:footnote w:id="117">
    <w:p w:rsidR="00852884" w:rsidRDefault="00852884" w:rsidP="003A26DD">
      <w:pPr>
        <w:pStyle w:val="Funotentext"/>
      </w:pPr>
      <w:r>
        <w:tab/>
      </w:r>
      <w:r>
        <w:rPr>
          <w:rStyle w:val="Funotenzeichen"/>
        </w:rPr>
        <w:footnoteRef/>
      </w:r>
      <w:r>
        <w:rPr>
          <w:rFonts w:cs="Arial"/>
        </w:rPr>
        <w:tab/>
      </w:r>
      <w:r>
        <w:t>Art. </w:t>
      </w:r>
      <w:r w:rsidRPr="00E31DEE">
        <w:t>6 der Vereinbarung gemäß Art.</w:t>
      </w:r>
      <w:r>
        <w:t> </w:t>
      </w:r>
      <w:r w:rsidRPr="00E31DEE">
        <w:t xml:space="preserve">15a </w:t>
      </w:r>
      <w:r>
        <w:t>B</w:t>
      </w:r>
      <w:r>
        <w:noBreakHyphen/>
        <w:t>VG</w:t>
      </w:r>
      <w:r w:rsidRPr="00E31DEE">
        <w:t xml:space="preserve"> zwischen dem Bund und den Ländern über die Anerkennung des Qualitätsrahme</w:t>
      </w:r>
      <w:r>
        <w:t>ns für die Erwachsenenbildung Ö</w:t>
      </w:r>
      <w:r>
        <w:rPr>
          <w:lang w:val="de-DE"/>
        </w:rPr>
        <w:noBreakHyphen/>
      </w:r>
      <w:r w:rsidRPr="003A26DD">
        <w:t>Cert</w:t>
      </w:r>
      <w:r w:rsidRPr="00E31DEE">
        <w:t>.</w:t>
      </w:r>
    </w:p>
  </w:footnote>
  <w:footnote w:id="118">
    <w:p w:rsidR="00852884" w:rsidRDefault="00852884" w:rsidP="00A53B15">
      <w:pPr>
        <w:pStyle w:val="Funotentext"/>
      </w:pPr>
      <w:r>
        <w:tab/>
      </w:r>
      <w:r>
        <w:rPr>
          <w:rStyle w:val="Funotenzeichen"/>
        </w:rPr>
        <w:footnoteRef/>
      </w:r>
      <w:r>
        <w:rPr>
          <w:rFonts w:cs="Arial"/>
        </w:rPr>
        <w:tab/>
      </w:r>
      <w:r>
        <w:t>Vgl. Art. 13 der Vereinbarung gemäß Art. 15a B</w:t>
      </w:r>
      <w:r>
        <w:noBreakHyphen/>
        <w:t>VG über die Verwendbarkeit von Bauprodukten und Art. 11 der Vereinbarung gemäß Art. 15a B</w:t>
      </w:r>
      <w:r>
        <w:noBreakHyphen/>
        <w:t>VG über die Marktüberwachung von Bau</w:t>
      </w:r>
      <w:r>
        <w:rPr>
          <w:lang w:val="de-DE"/>
        </w:rPr>
        <w:softHyphen/>
      </w:r>
      <w:r>
        <w:t>produkten.</w:t>
      </w:r>
    </w:p>
  </w:footnote>
  <w:footnote w:id="119">
    <w:p w:rsidR="00852884" w:rsidRDefault="00852884" w:rsidP="00AE64C2">
      <w:pPr>
        <w:pStyle w:val="Funotentext"/>
      </w:pPr>
      <w:r>
        <w:tab/>
      </w:r>
      <w:r>
        <w:rPr>
          <w:rStyle w:val="Funotenzeichen"/>
        </w:rPr>
        <w:footnoteRef/>
      </w:r>
      <w:r>
        <w:tab/>
        <w:t>In sinngemäßer Anwendung der Legistischen Richtlinien des Bundes, Pkt 120.</w:t>
      </w:r>
    </w:p>
  </w:footnote>
  <w:footnote w:id="120">
    <w:p w:rsidR="00852884" w:rsidRPr="00E47C38" w:rsidRDefault="00852884" w:rsidP="00AE64C2">
      <w:pPr>
        <w:pStyle w:val="Funotentext"/>
      </w:pPr>
      <w:r>
        <w:tab/>
      </w:r>
      <w:r w:rsidRPr="00E47C38">
        <w:rPr>
          <w:rStyle w:val="Funotenzeichen"/>
        </w:rPr>
        <w:footnoteRef/>
      </w:r>
      <w:r>
        <w:tab/>
      </w:r>
      <w:r w:rsidRPr="00E47C38">
        <w:t xml:space="preserve">Beispiel für eine ungünstige Lösung: </w:t>
      </w:r>
      <w:r w:rsidRPr="00831FF1">
        <w:t>Vereinbarung gemäß Art. 15a B</w:t>
      </w:r>
      <w:r w:rsidRPr="00831FF1">
        <w:noBreakHyphen/>
        <w:t>VG, mit der die Vereinbarung gemäß Artikel 15a B</w:t>
      </w:r>
      <w:r w:rsidRPr="00831FF1">
        <w:noBreakHyphen/>
        <w:t>VG über die Organisation und Finanzierung des Gesundheitswesens, BGBl. I Nr. 105/2008, geändert wird</w:t>
      </w:r>
      <w:r>
        <w:rPr>
          <w:lang w:val="de-DE"/>
        </w:rPr>
        <w:t>.</w:t>
      </w:r>
    </w:p>
  </w:footnote>
  <w:footnote w:id="121">
    <w:p w:rsidR="00852884" w:rsidRDefault="00852884" w:rsidP="00AE64C2">
      <w:pPr>
        <w:pStyle w:val="Funotentext"/>
      </w:pPr>
      <w:r>
        <w:tab/>
      </w:r>
      <w:r>
        <w:rPr>
          <w:rStyle w:val="Funotenzeichen"/>
        </w:rPr>
        <w:footnoteRef/>
      </w:r>
      <w:r>
        <w:tab/>
        <w:t xml:space="preserve">Dieses Problem wird in jenen Ländern, zB </w:t>
      </w:r>
      <w:r w:rsidRPr="00E47C38">
        <w:rPr>
          <w:u w:val="single"/>
        </w:rPr>
        <w:t>Kärnten</w:t>
      </w:r>
      <w:r>
        <w:t>, ein wenig entschärft, bei denen die Kund</w:t>
      </w:r>
      <w:r>
        <w:rPr>
          <w:lang w:val="de-DE"/>
        </w:rPr>
        <w:softHyphen/>
      </w:r>
      <w:r>
        <w:t>machung einer Vereinbarung gemäß Art. 15a B</w:t>
      </w:r>
      <w:r>
        <w:noBreakHyphen/>
        <w:t>VG in einer Anlage erfolgt, welcher ein Satz nach dem Muster: „In der Anlage wird die Vereinbarung [...] kundgemacht.“, vorangestellt wird.</w:t>
      </w:r>
    </w:p>
  </w:footnote>
  <w:footnote w:id="122">
    <w:p w:rsidR="00852884" w:rsidRDefault="00852884" w:rsidP="00AE64C2">
      <w:pPr>
        <w:pStyle w:val="Funotentext"/>
      </w:pPr>
      <w:r>
        <w:tab/>
      </w:r>
      <w:r>
        <w:rPr>
          <w:rStyle w:val="Funotenzeichen"/>
        </w:rPr>
        <w:footnoteRef/>
      </w:r>
      <w:r>
        <w:tab/>
        <w:t>Beispiel für die zweimalige Verwendung desselben Titels: Vereinbarung gemäß Art. 15a B</w:t>
      </w:r>
      <w:r>
        <w:noBreakHyphen/>
      </w:r>
      <w:r w:rsidRPr="00D656B5">
        <w:t>VG über eine Ände</w:t>
      </w:r>
      <w:r>
        <w:t>rung der Vereinbarung gemäß Art. 15a B</w:t>
      </w:r>
      <w:r>
        <w:noBreakHyphen/>
      </w:r>
      <w:r w:rsidRPr="00D656B5">
        <w:t>VG über die Einführung der halbtägigen kostenlosen und verpflichtenden frühen Förderung in institutionellen Kinderbetreuungseinrichtun</w:t>
      </w:r>
      <w:r>
        <w:rPr>
          <w:lang w:val="de-DE"/>
        </w:rPr>
        <w:softHyphen/>
      </w:r>
      <w:r w:rsidRPr="00D656B5">
        <w:t>gen</w:t>
      </w:r>
      <w:r>
        <w:t>, Änderungen 2011 und 2013.</w:t>
      </w:r>
    </w:p>
  </w:footnote>
  <w:footnote w:id="123">
    <w:p w:rsidR="00852884" w:rsidRPr="00866F89" w:rsidRDefault="00852884" w:rsidP="00D54E45">
      <w:pPr>
        <w:pStyle w:val="Funotentext"/>
      </w:pPr>
      <w:r>
        <w:tab/>
      </w:r>
      <w:r w:rsidRPr="00866F89">
        <w:rPr>
          <w:rStyle w:val="Funotenzeichen"/>
        </w:rPr>
        <w:footnoteRef/>
      </w:r>
      <w:r>
        <w:tab/>
      </w:r>
      <w:r w:rsidRPr="00866F89">
        <w:t xml:space="preserve">Beispiel: </w:t>
      </w:r>
      <w:r>
        <w:t>Vereinbarung gemäß Art.</w:t>
      </w:r>
      <w:r>
        <w:rPr>
          <w:lang w:val="de-DE"/>
        </w:rPr>
        <w:t> </w:t>
      </w:r>
      <w:r>
        <w:t>15a B</w:t>
      </w:r>
      <w:r>
        <w:rPr>
          <w:lang w:val="de-DE"/>
        </w:rPr>
        <w:noBreakHyphen/>
      </w:r>
      <w:r w:rsidRPr="00831FF1">
        <w:t>VG über eine Änderung d</w:t>
      </w:r>
      <w:r>
        <w:t>er Vereinbarung gemäß Art.</w:t>
      </w:r>
      <w:r>
        <w:rPr>
          <w:lang w:val="de-DE"/>
        </w:rPr>
        <w:t> </w:t>
      </w:r>
      <w:r>
        <w:t>15a B</w:t>
      </w:r>
      <w:r>
        <w:rPr>
          <w:lang w:val="de-DE"/>
        </w:rPr>
        <w:noBreakHyphen/>
      </w:r>
      <w:r w:rsidRPr="00831FF1">
        <w:t>VG über die Einführung der halbtägigen kostenlosen und verpflichtenden frühen Förderung in institutionellen Kinderbetreuungseinrichtungen</w:t>
      </w:r>
      <w:r w:rsidRPr="000D5F7A">
        <w:rPr>
          <w:rStyle w:val="Hyperlink"/>
          <w:u w:val="none"/>
        </w:rPr>
        <w:t>.</w:t>
      </w:r>
    </w:p>
  </w:footnote>
  <w:footnote w:id="124">
    <w:p w:rsidR="00852884" w:rsidRPr="00866F89" w:rsidRDefault="00852884" w:rsidP="00AE64C2">
      <w:pPr>
        <w:pStyle w:val="Funotentext"/>
      </w:pPr>
      <w:r>
        <w:tab/>
      </w:r>
      <w:r w:rsidRPr="00866F89">
        <w:rPr>
          <w:rStyle w:val="Funotenzeichen"/>
        </w:rPr>
        <w:footnoteRef/>
      </w:r>
      <w:r>
        <w:tab/>
      </w:r>
      <w:r w:rsidRPr="00866F89">
        <w:t xml:space="preserve">Beispiel: </w:t>
      </w:r>
      <w:r w:rsidRPr="00831FF1">
        <w:t>Vereinbarung zwischen dem Bun</w:t>
      </w:r>
      <w:r>
        <w:t>d und den Ländern gemäß Artikel</w:t>
      </w:r>
      <w:r>
        <w:rPr>
          <w:lang w:val="de-DE"/>
        </w:rPr>
        <w:t> </w:t>
      </w:r>
      <w:r>
        <w:t>15a B</w:t>
      </w:r>
      <w:r>
        <w:rPr>
          <w:lang w:val="de-DE"/>
        </w:rPr>
        <w:noBreakHyphen/>
      </w:r>
      <w:r w:rsidRPr="00831FF1">
        <w:t>VG, mit der die Vereinbarung über zivilrechtliche Bestimmungen betreffend den Verkehr mit Baugrundstücken geändert wird</w:t>
      </w:r>
      <w:r w:rsidRPr="000D5F7A">
        <w:rPr>
          <w:rStyle w:val="Hyperlink"/>
          <w:u w:val="none"/>
        </w:rPr>
        <w:t>.</w:t>
      </w:r>
    </w:p>
  </w:footnote>
  <w:footnote w:id="125">
    <w:p w:rsidR="00852884" w:rsidRPr="00A3696E" w:rsidRDefault="00852884" w:rsidP="00AE64C2">
      <w:pPr>
        <w:pStyle w:val="Funotentext"/>
      </w:pPr>
      <w:r>
        <w:tab/>
      </w:r>
      <w:r w:rsidRPr="00866F89">
        <w:rPr>
          <w:rStyle w:val="Funotenzeichen"/>
        </w:rPr>
        <w:footnoteRef/>
      </w:r>
      <w:r>
        <w:tab/>
      </w:r>
      <w:r w:rsidRPr="00866F89">
        <w:t xml:space="preserve">Beispiel: </w:t>
      </w:r>
      <w:r w:rsidRPr="00831FF1">
        <w:t>Vereinbarung gemäß Art. 15a B</w:t>
      </w:r>
      <w:r w:rsidRPr="00831FF1">
        <w:noBreakHyphen/>
        <w:t>VG, mit der die Vereinbarung gemäß Artikel 15a B</w:t>
      </w:r>
      <w:r w:rsidRPr="00831FF1">
        <w:noBreakHyphen/>
        <w:t>VG über die Organisation und Finanzierung des Gesundheitswesens, BGBl. I Nr. 105/2008 geändert wird</w:t>
      </w:r>
      <w:r w:rsidRPr="000D5F7A">
        <w:rPr>
          <w:rStyle w:val="Hyperlink"/>
          <w:u w:val="none"/>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2884" w:rsidRDefault="00852884" w:rsidP="00CA5763">
    <w:pPr>
      <w:pStyle w:val="Kopfzeile"/>
    </w:pPr>
  </w:p>
  <w:p w:rsidR="00852884" w:rsidRPr="00CA5763" w:rsidRDefault="00852884" w:rsidP="00CA5763">
    <w:pPr>
      <w:pStyle w:val="Kopfzeil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62"/>
      <w:gridCol w:w="3150"/>
    </w:tblGrid>
    <w:tr w:rsidR="000264AA" w:rsidRPr="00927308" w:rsidTr="00590CBE">
      <w:tc>
        <w:tcPr>
          <w:tcW w:w="6062" w:type="dxa"/>
          <w:tcBorders>
            <w:top w:val="nil"/>
            <w:left w:val="nil"/>
            <w:bottom w:val="single" w:sz="4" w:space="0" w:color="auto"/>
            <w:right w:val="single" w:sz="4" w:space="0" w:color="auto"/>
          </w:tcBorders>
          <w:shd w:val="clear" w:color="auto" w:fill="auto"/>
        </w:tcPr>
        <w:p w:rsidR="000264AA" w:rsidRPr="00927308" w:rsidRDefault="000264AA" w:rsidP="003546C8">
          <w:pPr>
            <w:spacing w:after="0" w:line="240" w:lineRule="auto"/>
            <w:rPr>
              <w:b/>
              <w:sz w:val="16"/>
              <w:szCs w:val="16"/>
            </w:rPr>
          </w:pPr>
        </w:p>
      </w:tc>
      <w:tc>
        <w:tcPr>
          <w:tcW w:w="3150" w:type="dxa"/>
          <w:tcBorders>
            <w:left w:val="single" w:sz="4" w:space="0" w:color="auto"/>
            <w:bottom w:val="single" w:sz="4" w:space="0" w:color="auto"/>
          </w:tcBorders>
          <w:shd w:val="pct10" w:color="auto" w:fill="auto"/>
          <w:vAlign w:val="center"/>
        </w:tcPr>
        <w:p w:rsidR="000264AA" w:rsidRPr="00927308" w:rsidRDefault="000264AA" w:rsidP="000264AA">
          <w:pPr>
            <w:spacing w:after="0" w:line="240" w:lineRule="auto"/>
            <w:rPr>
              <w:b/>
              <w:sz w:val="16"/>
              <w:szCs w:val="16"/>
            </w:rPr>
          </w:pPr>
          <w:r w:rsidRPr="00927308">
            <w:rPr>
              <w:b/>
              <w:sz w:val="16"/>
              <w:szCs w:val="16"/>
            </w:rPr>
            <w:t> </w:t>
          </w:r>
          <w:r>
            <w:rPr>
              <w:b/>
              <w:sz w:val="16"/>
              <w:szCs w:val="16"/>
            </w:rPr>
            <w:t>I. </w:t>
          </w:r>
          <w:r w:rsidRPr="00927308">
            <w:rPr>
              <w:b/>
              <w:sz w:val="16"/>
              <w:szCs w:val="16"/>
            </w:rPr>
            <w:t>Erläuterungen</w:t>
          </w:r>
          <w:r>
            <w:rPr>
              <w:b/>
              <w:sz w:val="16"/>
              <w:szCs w:val="16"/>
            </w:rPr>
            <w:t xml:space="preserve"> </w:t>
          </w:r>
          <w:r>
            <w:rPr>
              <w:rFonts w:ascii="Calibri" w:hAnsi="Calibri"/>
              <w:b/>
              <w:sz w:val="16"/>
              <w:szCs w:val="16"/>
            </w:rPr>
            <w:t>&gt;</w:t>
          </w:r>
          <w:r>
            <w:rPr>
              <w:b/>
              <w:sz w:val="16"/>
              <w:szCs w:val="16"/>
            </w:rPr>
            <w:t xml:space="preserve"> B. Vertragsparteien</w:t>
          </w:r>
        </w:p>
      </w:tc>
    </w:tr>
  </w:tbl>
  <w:p w:rsidR="000264AA" w:rsidRDefault="000264AA" w:rsidP="0092731F">
    <w:pPr>
      <w:spacing w:line="240" w:lineRule="auto"/>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29"/>
      <w:gridCol w:w="2551"/>
    </w:tblGrid>
    <w:tr w:rsidR="000264AA" w:rsidRPr="00927308" w:rsidTr="00CA5763">
      <w:tc>
        <w:tcPr>
          <w:tcW w:w="6629" w:type="dxa"/>
          <w:tcBorders>
            <w:top w:val="nil"/>
            <w:left w:val="nil"/>
            <w:bottom w:val="single" w:sz="4" w:space="0" w:color="auto"/>
          </w:tcBorders>
          <w:shd w:val="clear" w:color="auto" w:fill="auto"/>
        </w:tcPr>
        <w:p w:rsidR="000264AA" w:rsidRPr="00927308" w:rsidRDefault="000264AA" w:rsidP="00CA5763">
          <w:pPr>
            <w:pageBreakBefore/>
            <w:spacing w:after="0" w:line="240" w:lineRule="auto"/>
          </w:pPr>
        </w:p>
      </w:tc>
      <w:tc>
        <w:tcPr>
          <w:tcW w:w="2551" w:type="dxa"/>
          <w:tcBorders>
            <w:bottom w:val="single" w:sz="4" w:space="0" w:color="auto"/>
          </w:tcBorders>
          <w:shd w:val="pct10" w:color="auto" w:fill="auto"/>
          <w:vAlign w:val="center"/>
        </w:tcPr>
        <w:p w:rsidR="000264AA" w:rsidRPr="00927308" w:rsidRDefault="000264AA" w:rsidP="00CA5763">
          <w:pPr>
            <w:spacing w:after="0" w:line="240" w:lineRule="auto"/>
            <w:jc w:val="both"/>
            <w:rPr>
              <w:b/>
              <w:sz w:val="16"/>
              <w:szCs w:val="16"/>
            </w:rPr>
          </w:pPr>
          <w:r>
            <w:rPr>
              <w:b/>
              <w:sz w:val="16"/>
              <w:szCs w:val="16"/>
            </w:rPr>
            <w:t>Erläuterungen</w:t>
          </w:r>
        </w:p>
      </w:tc>
    </w:tr>
  </w:tbl>
  <w:p w:rsidR="000264AA" w:rsidRPr="006D2829" w:rsidRDefault="000264AA" w:rsidP="006D2829">
    <w:pPr>
      <w:pStyle w:val="Kopfzeil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04"/>
      <w:gridCol w:w="3008"/>
    </w:tblGrid>
    <w:tr w:rsidR="000264AA" w:rsidRPr="00927308" w:rsidTr="00590CBE">
      <w:tc>
        <w:tcPr>
          <w:tcW w:w="6204" w:type="dxa"/>
          <w:tcBorders>
            <w:top w:val="nil"/>
            <w:left w:val="nil"/>
            <w:bottom w:val="single" w:sz="4" w:space="0" w:color="auto"/>
            <w:right w:val="single" w:sz="4" w:space="0" w:color="auto"/>
          </w:tcBorders>
          <w:shd w:val="clear" w:color="auto" w:fill="auto"/>
        </w:tcPr>
        <w:p w:rsidR="000264AA" w:rsidRPr="00927308" w:rsidRDefault="000264AA" w:rsidP="003546C8">
          <w:pPr>
            <w:spacing w:after="0" w:line="240" w:lineRule="auto"/>
            <w:rPr>
              <w:b/>
              <w:sz w:val="16"/>
              <w:szCs w:val="16"/>
            </w:rPr>
          </w:pPr>
        </w:p>
      </w:tc>
      <w:tc>
        <w:tcPr>
          <w:tcW w:w="3008" w:type="dxa"/>
          <w:tcBorders>
            <w:left w:val="single" w:sz="4" w:space="0" w:color="auto"/>
            <w:bottom w:val="single" w:sz="4" w:space="0" w:color="auto"/>
          </w:tcBorders>
          <w:shd w:val="pct10" w:color="auto" w:fill="auto"/>
          <w:vAlign w:val="center"/>
        </w:tcPr>
        <w:p w:rsidR="000264AA" w:rsidRPr="00927308" w:rsidRDefault="000264AA" w:rsidP="000264AA">
          <w:pPr>
            <w:spacing w:after="0" w:line="240" w:lineRule="auto"/>
            <w:rPr>
              <w:b/>
              <w:sz w:val="16"/>
              <w:szCs w:val="16"/>
            </w:rPr>
          </w:pPr>
          <w:r w:rsidRPr="00927308">
            <w:rPr>
              <w:b/>
              <w:sz w:val="16"/>
              <w:szCs w:val="16"/>
            </w:rPr>
            <w:t> </w:t>
          </w:r>
          <w:r>
            <w:rPr>
              <w:b/>
              <w:sz w:val="16"/>
              <w:szCs w:val="16"/>
            </w:rPr>
            <w:t>I. </w:t>
          </w:r>
          <w:r w:rsidRPr="00927308">
            <w:rPr>
              <w:b/>
              <w:sz w:val="16"/>
              <w:szCs w:val="16"/>
            </w:rPr>
            <w:t>Erläuterungen</w:t>
          </w:r>
          <w:r>
            <w:rPr>
              <w:b/>
              <w:sz w:val="16"/>
              <w:szCs w:val="16"/>
            </w:rPr>
            <w:t xml:space="preserve"> </w:t>
          </w:r>
          <w:r>
            <w:rPr>
              <w:rFonts w:ascii="Calibri" w:hAnsi="Calibri"/>
              <w:b/>
              <w:sz w:val="16"/>
              <w:szCs w:val="16"/>
            </w:rPr>
            <w:t>&gt;</w:t>
          </w:r>
          <w:r>
            <w:rPr>
              <w:b/>
              <w:sz w:val="16"/>
              <w:szCs w:val="16"/>
            </w:rPr>
            <w:t xml:space="preserve"> C. Vertragsinhalt</w:t>
          </w:r>
        </w:p>
      </w:tc>
    </w:tr>
  </w:tbl>
  <w:p w:rsidR="000264AA" w:rsidRDefault="000264AA" w:rsidP="0092731F">
    <w:pPr>
      <w:spacing w:line="240" w:lineRule="auto"/>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29"/>
      <w:gridCol w:w="2551"/>
    </w:tblGrid>
    <w:tr w:rsidR="000264AA" w:rsidRPr="00927308" w:rsidTr="00CA5763">
      <w:tc>
        <w:tcPr>
          <w:tcW w:w="6629" w:type="dxa"/>
          <w:tcBorders>
            <w:top w:val="nil"/>
            <w:left w:val="nil"/>
            <w:bottom w:val="single" w:sz="4" w:space="0" w:color="auto"/>
          </w:tcBorders>
          <w:shd w:val="clear" w:color="auto" w:fill="auto"/>
        </w:tcPr>
        <w:p w:rsidR="000264AA" w:rsidRPr="00927308" w:rsidRDefault="000264AA" w:rsidP="00CA5763">
          <w:pPr>
            <w:pageBreakBefore/>
            <w:spacing w:after="0" w:line="240" w:lineRule="auto"/>
          </w:pPr>
        </w:p>
      </w:tc>
      <w:tc>
        <w:tcPr>
          <w:tcW w:w="2551" w:type="dxa"/>
          <w:tcBorders>
            <w:bottom w:val="single" w:sz="4" w:space="0" w:color="auto"/>
          </w:tcBorders>
          <w:shd w:val="pct10" w:color="auto" w:fill="auto"/>
          <w:vAlign w:val="center"/>
        </w:tcPr>
        <w:p w:rsidR="000264AA" w:rsidRPr="00927308" w:rsidRDefault="000264AA" w:rsidP="00CA5763">
          <w:pPr>
            <w:spacing w:after="0" w:line="240" w:lineRule="auto"/>
            <w:jc w:val="both"/>
            <w:rPr>
              <w:b/>
              <w:sz w:val="16"/>
              <w:szCs w:val="16"/>
            </w:rPr>
          </w:pPr>
          <w:r>
            <w:rPr>
              <w:b/>
              <w:sz w:val="16"/>
              <w:szCs w:val="16"/>
            </w:rPr>
            <w:t>Erläuterungen</w:t>
          </w:r>
        </w:p>
      </w:tc>
    </w:tr>
  </w:tbl>
  <w:p w:rsidR="000264AA" w:rsidRPr="006D2829" w:rsidRDefault="000264AA" w:rsidP="006D2829">
    <w:pPr>
      <w:pStyle w:val="Kopfzeil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8"/>
      <w:gridCol w:w="4284"/>
    </w:tblGrid>
    <w:tr w:rsidR="000264AA" w:rsidRPr="00927308" w:rsidTr="0068035C">
      <w:tc>
        <w:tcPr>
          <w:tcW w:w="4928" w:type="dxa"/>
          <w:tcBorders>
            <w:top w:val="nil"/>
            <w:left w:val="nil"/>
            <w:bottom w:val="single" w:sz="4" w:space="0" w:color="auto"/>
            <w:right w:val="single" w:sz="4" w:space="0" w:color="auto"/>
          </w:tcBorders>
          <w:shd w:val="clear" w:color="auto" w:fill="auto"/>
        </w:tcPr>
        <w:p w:rsidR="000264AA" w:rsidRPr="00927308" w:rsidRDefault="000264AA" w:rsidP="00CA5763">
          <w:pPr>
            <w:spacing w:after="0" w:line="240" w:lineRule="auto"/>
            <w:rPr>
              <w:b/>
              <w:sz w:val="16"/>
              <w:szCs w:val="16"/>
            </w:rPr>
          </w:pPr>
        </w:p>
      </w:tc>
      <w:tc>
        <w:tcPr>
          <w:tcW w:w="4284" w:type="dxa"/>
          <w:tcBorders>
            <w:left w:val="single" w:sz="4" w:space="0" w:color="auto"/>
            <w:bottom w:val="single" w:sz="4" w:space="0" w:color="auto"/>
          </w:tcBorders>
          <w:shd w:val="pct10" w:color="auto" w:fill="auto"/>
          <w:vAlign w:val="center"/>
        </w:tcPr>
        <w:p w:rsidR="000264AA" w:rsidRPr="00927308" w:rsidRDefault="000264AA" w:rsidP="000264AA">
          <w:pPr>
            <w:spacing w:after="0" w:line="240" w:lineRule="auto"/>
            <w:rPr>
              <w:b/>
              <w:sz w:val="16"/>
              <w:szCs w:val="16"/>
            </w:rPr>
          </w:pPr>
          <w:r>
            <w:rPr>
              <w:b/>
              <w:sz w:val="16"/>
              <w:szCs w:val="16"/>
            </w:rPr>
            <w:t> I. </w:t>
          </w:r>
          <w:r w:rsidRPr="00927308">
            <w:rPr>
              <w:b/>
              <w:sz w:val="16"/>
              <w:szCs w:val="16"/>
            </w:rPr>
            <w:t>Erläuterungen</w:t>
          </w:r>
          <w:r>
            <w:rPr>
              <w:b/>
              <w:sz w:val="16"/>
              <w:szCs w:val="16"/>
            </w:rPr>
            <w:t xml:space="preserve"> </w:t>
          </w:r>
          <w:r>
            <w:rPr>
              <w:rFonts w:ascii="Calibri" w:hAnsi="Calibri"/>
              <w:b/>
              <w:sz w:val="16"/>
              <w:szCs w:val="16"/>
            </w:rPr>
            <w:t>&gt;</w:t>
          </w:r>
          <w:r>
            <w:rPr>
              <w:b/>
              <w:sz w:val="16"/>
              <w:szCs w:val="16"/>
            </w:rPr>
            <w:t xml:space="preserve"> C. Vertragsinhalt</w:t>
          </w:r>
        </w:p>
      </w:tc>
    </w:tr>
  </w:tbl>
  <w:p w:rsidR="000264AA" w:rsidRDefault="000264AA" w:rsidP="0092731F">
    <w:pPr>
      <w:pStyle w:val="Kopfzeile"/>
      <w:spacing w:after="200"/>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87"/>
      <w:gridCol w:w="2725"/>
    </w:tblGrid>
    <w:tr w:rsidR="000264AA" w:rsidRPr="00927308" w:rsidTr="00590CBE">
      <w:tc>
        <w:tcPr>
          <w:tcW w:w="6487" w:type="dxa"/>
          <w:tcBorders>
            <w:top w:val="nil"/>
            <w:left w:val="nil"/>
            <w:bottom w:val="single" w:sz="4" w:space="0" w:color="auto"/>
            <w:right w:val="single" w:sz="4" w:space="0" w:color="auto"/>
          </w:tcBorders>
          <w:shd w:val="clear" w:color="auto" w:fill="auto"/>
        </w:tcPr>
        <w:p w:rsidR="000264AA" w:rsidRPr="00927308" w:rsidRDefault="000264AA" w:rsidP="003546C8">
          <w:pPr>
            <w:spacing w:after="0" w:line="240" w:lineRule="auto"/>
            <w:rPr>
              <w:b/>
              <w:sz w:val="16"/>
              <w:szCs w:val="16"/>
            </w:rPr>
          </w:pPr>
        </w:p>
      </w:tc>
      <w:tc>
        <w:tcPr>
          <w:tcW w:w="2725" w:type="dxa"/>
          <w:tcBorders>
            <w:left w:val="single" w:sz="4" w:space="0" w:color="auto"/>
            <w:bottom w:val="single" w:sz="4" w:space="0" w:color="auto"/>
          </w:tcBorders>
          <w:shd w:val="pct10" w:color="auto" w:fill="auto"/>
          <w:vAlign w:val="center"/>
        </w:tcPr>
        <w:p w:rsidR="000264AA" w:rsidRPr="00927308" w:rsidRDefault="000264AA" w:rsidP="000264AA">
          <w:pPr>
            <w:spacing w:after="0" w:line="240" w:lineRule="auto"/>
            <w:rPr>
              <w:b/>
              <w:sz w:val="16"/>
              <w:szCs w:val="16"/>
            </w:rPr>
          </w:pPr>
          <w:r w:rsidRPr="00927308">
            <w:rPr>
              <w:b/>
              <w:sz w:val="16"/>
              <w:szCs w:val="16"/>
            </w:rPr>
            <w:t> </w:t>
          </w:r>
          <w:r>
            <w:rPr>
              <w:b/>
              <w:sz w:val="16"/>
              <w:szCs w:val="16"/>
            </w:rPr>
            <w:t>I. </w:t>
          </w:r>
          <w:r w:rsidRPr="00927308">
            <w:rPr>
              <w:b/>
              <w:sz w:val="16"/>
              <w:szCs w:val="16"/>
            </w:rPr>
            <w:t>Erläuterungen</w:t>
          </w:r>
          <w:r>
            <w:rPr>
              <w:b/>
              <w:sz w:val="16"/>
              <w:szCs w:val="16"/>
            </w:rPr>
            <w:t xml:space="preserve"> </w:t>
          </w:r>
          <w:r>
            <w:rPr>
              <w:rFonts w:ascii="Calibri" w:hAnsi="Calibri"/>
              <w:b/>
              <w:sz w:val="16"/>
              <w:szCs w:val="16"/>
            </w:rPr>
            <w:t>&gt;</w:t>
          </w:r>
          <w:r>
            <w:rPr>
              <w:b/>
              <w:sz w:val="16"/>
              <w:szCs w:val="16"/>
            </w:rPr>
            <w:t xml:space="preserve"> D. Motivation</w:t>
          </w:r>
        </w:p>
      </w:tc>
    </w:tr>
  </w:tbl>
  <w:p w:rsidR="000264AA" w:rsidRDefault="000264AA" w:rsidP="0092731F">
    <w:pPr>
      <w:spacing w:line="240" w:lineRule="auto"/>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29"/>
      <w:gridCol w:w="2551"/>
    </w:tblGrid>
    <w:tr w:rsidR="000264AA" w:rsidRPr="00927308" w:rsidTr="00CA5763">
      <w:tc>
        <w:tcPr>
          <w:tcW w:w="6629" w:type="dxa"/>
          <w:tcBorders>
            <w:top w:val="nil"/>
            <w:left w:val="nil"/>
            <w:bottom w:val="single" w:sz="4" w:space="0" w:color="auto"/>
          </w:tcBorders>
          <w:shd w:val="clear" w:color="auto" w:fill="auto"/>
        </w:tcPr>
        <w:p w:rsidR="000264AA" w:rsidRPr="00927308" w:rsidRDefault="000264AA" w:rsidP="00CA5763">
          <w:pPr>
            <w:pageBreakBefore/>
            <w:spacing w:after="0" w:line="240" w:lineRule="auto"/>
          </w:pPr>
        </w:p>
      </w:tc>
      <w:tc>
        <w:tcPr>
          <w:tcW w:w="2551" w:type="dxa"/>
          <w:tcBorders>
            <w:bottom w:val="single" w:sz="4" w:space="0" w:color="auto"/>
          </w:tcBorders>
          <w:shd w:val="pct10" w:color="auto" w:fill="auto"/>
          <w:vAlign w:val="center"/>
        </w:tcPr>
        <w:p w:rsidR="000264AA" w:rsidRPr="00927308" w:rsidRDefault="000264AA" w:rsidP="00CA5763">
          <w:pPr>
            <w:spacing w:after="0" w:line="240" w:lineRule="auto"/>
            <w:jc w:val="both"/>
            <w:rPr>
              <w:b/>
              <w:sz w:val="16"/>
              <w:szCs w:val="16"/>
            </w:rPr>
          </w:pPr>
          <w:r>
            <w:rPr>
              <w:b/>
              <w:sz w:val="16"/>
              <w:szCs w:val="16"/>
            </w:rPr>
            <w:t>Erläuterungen</w:t>
          </w:r>
        </w:p>
      </w:tc>
    </w:tr>
  </w:tbl>
  <w:p w:rsidR="000264AA" w:rsidRPr="006D2829" w:rsidRDefault="000264AA" w:rsidP="006D2829">
    <w:pPr>
      <w:pStyle w:val="Kopfzeil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8"/>
      <w:gridCol w:w="4284"/>
    </w:tblGrid>
    <w:tr w:rsidR="000264AA" w:rsidRPr="00927308" w:rsidTr="0068035C">
      <w:tc>
        <w:tcPr>
          <w:tcW w:w="4928" w:type="dxa"/>
          <w:tcBorders>
            <w:top w:val="nil"/>
            <w:left w:val="nil"/>
            <w:bottom w:val="single" w:sz="4" w:space="0" w:color="auto"/>
            <w:right w:val="single" w:sz="4" w:space="0" w:color="auto"/>
          </w:tcBorders>
          <w:shd w:val="clear" w:color="auto" w:fill="auto"/>
        </w:tcPr>
        <w:p w:rsidR="000264AA" w:rsidRPr="00927308" w:rsidRDefault="000264AA" w:rsidP="00CA5763">
          <w:pPr>
            <w:spacing w:after="0" w:line="240" w:lineRule="auto"/>
            <w:rPr>
              <w:b/>
              <w:sz w:val="16"/>
              <w:szCs w:val="16"/>
            </w:rPr>
          </w:pPr>
        </w:p>
      </w:tc>
      <w:tc>
        <w:tcPr>
          <w:tcW w:w="4284" w:type="dxa"/>
          <w:tcBorders>
            <w:left w:val="single" w:sz="4" w:space="0" w:color="auto"/>
            <w:bottom w:val="single" w:sz="4" w:space="0" w:color="auto"/>
          </w:tcBorders>
          <w:shd w:val="pct10" w:color="auto" w:fill="auto"/>
          <w:vAlign w:val="center"/>
        </w:tcPr>
        <w:p w:rsidR="000264AA" w:rsidRPr="00927308" w:rsidRDefault="000264AA" w:rsidP="000264AA">
          <w:pPr>
            <w:spacing w:after="0" w:line="240" w:lineRule="auto"/>
            <w:rPr>
              <w:b/>
              <w:sz w:val="16"/>
              <w:szCs w:val="16"/>
            </w:rPr>
          </w:pPr>
          <w:r>
            <w:rPr>
              <w:b/>
              <w:sz w:val="16"/>
              <w:szCs w:val="16"/>
            </w:rPr>
            <w:t> I. </w:t>
          </w:r>
          <w:r w:rsidRPr="00927308">
            <w:rPr>
              <w:b/>
              <w:sz w:val="16"/>
              <w:szCs w:val="16"/>
            </w:rPr>
            <w:t>Erläuterungen</w:t>
          </w:r>
          <w:r>
            <w:rPr>
              <w:b/>
              <w:sz w:val="16"/>
              <w:szCs w:val="16"/>
            </w:rPr>
            <w:t xml:space="preserve"> </w:t>
          </w:r>
          <w:r>
            <w:rPr>
              <w:rFonts w:ascii="Calibri" w:hAnsi="Calibri"/>
              <w:b/>
              <w:sz w:val="16"/>
              <w:szCs w:val="16"/>
            </w:rPr>
            <w:t>&gt;</w:t>
          </w:r>
          <w:r>
            <w:rPr>
              <w:b/>
              <w:sz w:val="16"/>
              <w:szCs w:val="16"/>
            </w:rPr>
            <w:t xml:space="preserve"> C. Vertragsinhalt</w:t>
          </w:r>
        </w:p>
      </w:tc>
    </w:tr>
  </w:tbl>
  <w:p w:rsidR="000264AA" w:rsidRDefault="000264AA" w:rsidP="0092731F">
    <w:pPr>
      <w:pStyle w:val="Kopfzeile"/>
      <w:spacing w:after="200"/>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87"/>
      <w:gridCol w:w="2725"/>
    </w:tblGrid>
    <w:tr w:rsidR="000264AA" w:rsidRPr="00927308" w:rsidTr="00590CBE">
      <w:tc>
        <w:tcPr>
          <w:tcW w:w="6487" w:type="dxa"/>
          <w:tcBorders>
            <w:top w:val="nil"/>
            <w:left w:val="nil"/>
            <w:bottom w:val="single" w:sz="4" w:space="0" w:color="auto"/>
            <w:right w:val="single" w:sz="4" w:space="0" w:color="auto"/>
          </w:tcBorders>
          <w:shd w:val="clear" w:color="auto" w:fill="auto"/>
        </w:tcPr>
        <w:p w:rsidR="000264AA" w:rsidRPr="00927308" w:rsidRDefault="000264AA" w:rsidP="003546C8">
          <w:pPr>
            <w:spacing w:after="0" w:line="240" w:lineRule="auto"/>
            <w:rPr>
              <w:b/>
              <w:sz w:val="16"/>
              <w:szCs w:val="16"/>
            </w:rPr>
          </w:pPr>
        </w:p>
      </w:tc>
      <w:tc>
        <w:tcPr>
          <w:tcW w:w="2725" w:type="dxa"/>
          <w:tcBorders>
            <w:left w:val="single" w:sz="4" w:space="0" w:color="auto"/>
            <w:bottom w:val="single" w:sz="4" w:space="0" w:color="auto"/>
          </w:tcBorders>
          <w:shd w:val="pct10" w:color="auto" w:fill="auto"/>
          <w:vAlign w:val="center"/>
        </w:tcPr>
        <w:p w:rsidR="000264AA" w:rsidRPr="00927308" w:rsidRDefault="000264AA" w:rsidP="000264AA">
          <w:pPr>
            <w:spacing w:after="0" w:line="240" w:lineRule="auto"/>
            <w:rPr>
              <w:b/>
              <w:sz w:val="16"/>
              <w:szCs w:val="16"/>
            </w:rPr>
          </w:pPr>
          <w:r w:rsidRPr="00927308">
            <w:rPr>
              <w:b/>
              <w:sz w:val="16"/>
              <w:szCs w:val="16"/>
            </w:rPr>
            <w:t> </w:t>
          </w:r>
          <w:r>
            <w:rPr>
              <w:b/>
              <w:sz w:val="16"/>
              <w:szCs w:val="16"/>
            </w:rPr>
            <w:t>I. </w:t>
          </w:r>
          <w:r w:rsidRPr="00927308">
            <w:rPr>
              <w:b/>
              <w:sz w:val="16"/>
              <w:szCs w:val="16"/>
            </w:rPr>
            <w:t>Erläuterungen</w:t>
          </w:r>
          <w:r>
            <w:rPr>
              <w:b/>
              <w:sz w:val="16"/>
              <w:szCs w:val="16"/>
            </w:rPr>
            <w:t xml:space="preserve"> </w:t>
          </w:r>
          <w:r>
            <w:rPr>
              <w:rFonts w:ascii="Calibri" w:hAnsi="Calibri"/>
              <w:b/>
              <w:sz w:val="16"/>
              <w:szCs w:val="16"/>
            </w:rPr>
            <w:t>&gt;</w:t>
          </w:r>
          <w:r>
            <w:rPr>
              <w:b/>
              <w:sz w:val="16"/>
              <w:szCs w:val="16"/>
            </w:rPr>
            <w:t xml:space="preserve"> E. Verfahren</w:t>
          </w:r>
        </w:p>
      </w:tc>
    </w:tr>
  </w:tbl>
  <w:p w:rsidR="000264AA" w:rsidRDefault="000264AA" w:rsidP="0092731F">
    <w:pPr>
      <w:spacing w:line="240" w:lineRule="auto"/>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29"/>
      <w:gridCol w:w="2551"/>
    </w:tblGrid>
    <w:tr w:rsidR="000264AA" w:rsidRPr="00927308" w:rsidTr="00CA5763">
      <w:tc>
        <w:tcPr>
          <w:tcW w:w="6629" w:type="dxa"/>
          <w:tcBorders>
            <w:top w:val="nil"/>
            <w:left w:val="nil"/>
            <w:bottom w:val="single" w:sz="4" w:space="0" w:color="auto"/>
          </w:tcBorders>
          <w:shd w:val="clear" w:color="auto" w:fill="auto"/>
        </w:tcPr>
        <w:p w:rsidR="000264AA" w:rsidRPr="00927308" w:rsidRDefault="000264AA" w:rsidP="00CA5763">
          <w:pPr>
            <w:pageBreakBefore/>
            <w:spacing w:after="0" w:line="240" w:lineRule="auto"/>
          </w:pPr>
        </w:p>
      </w:tc>
      <w:tc>
        <w:tcPr>
          <w:tcW w:w="2551" w:type="dxa"/>
          <w:tcBorders>
            <w:bottom w:val="single" w:sz="4" w:space="0" w:color="auto"/>
          </w:tcBorders>
          <w:shd w:val="pct10" w:color="auto" w:fill="auto"/>
          <w:vAlign w:val="center"/>
        </w:tcPr>
        <w:p w:rsidR="000264AA" w:rsidRPr="00927308" w:rsidRDefault="000264AA" w:rsidP="00CA5763">
          <w:pPr>
            <w:spacing w:after="0" w:line="240" w:lineRule="auto"/>
            <w:jc w:val="both"/>
            <w:rPr>
              <w:b/>
              <w:sz w:val="16"/>
              <w:szCs w:val="16"/>
            </w:rPr>
          </w:pPr>
          <w:r>
            <w:rPr>
              <w:b/>
              <w:sz w:val="16"/>
              <w:szCs w:val="16"/>
            </w:rPr>
            <w:t>Erläuterungen</w:t>
          </w:r>
        </w:p>
      </w:tc>
    </w:tr>
  </w:tbl>
  <w:p w:rsidR="000264AA" w:rsidRPr="006D2829" w:rsidRDefault="000264AA" w:rsidP="006D2829">
    <w:pPr>
      <w:pStyle w:val="Kopfzeile"/>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53"/>
      <w:gridCol w:w="3859"/>
    </w:tblGrid>
    <w:tr w:rsidR="000264AA" w:rsidRPr="00927308" w:rsidTr="00590CBE">
      <w:tc>
        <w:tcPr>
          <w:tcW w:w="5353" w:type="dxa"/>
          <w:tcBorders>
            <w:top w:val="nil"/>
            <w:left w:val="nil"/>
            <w:bottom w:val="single" w:sz="4" w:space="0" w:color="auto"/>
            <w:right w:val="single" w:sz="4" w:space="0" w:color="auto"/>
          </w:tcBorders>
          <w:shd w:val="clear" w:color="auto" w:fill="auto"/>
        </w:tcPr>
        <w:p w:rsidR="000264AA" w:rsidRPr="00927308" w:rsidRDefault="000264AA" w:rsidP="003546C8">
          <w:pPr>
            <w:spacing w:after="0" w:line="240" w:lineRule="auto"/>
            <w:rPr>
              <w:b/>
              <w:sz w:val="16"/>
              <w:szCs w:val="16"/>
            </w:rPr>
          </w:pPr>
        </w:p>
      </w:tc>
      <w:tc>
        <w:tcPr>
          <w:tcW w:w="3859" w:type="dxa"/>
          <w:tcBorders>
            <w:left w:val="single" w:sz="4" w:space="0" w:color="auto"/>
            <w:bottom w:val="single" w:sz="4" w:space="0" w:color="auto"/>
          </w:tcBorders>
          <w:shd w:val="pct10" w:color="auto" w:fill="auto"/>
          <w:vAlign w:val="center"/>
        </w:tcPr>
        <w:p w:rsidR="000264AA" w:rsidRPr="00927308" w:rsidRDefault="000264AA" w:rsidP="003C6C07">
          <w:pPr>
            <w:spacing w:after="0" w:line="240" w:lineRule="auto"/>
            <w:rPr>
              <w:b/>
              <w:sz w:val="16"/>
              <w:szCs w:val="16"/>
            </w:rPr>
          </w:pPr>
          <w:r w:rsidRPr="00927308">
            <w:rPr>
              <w:b/>
              <w:sz w:val="16"/>
              <w:szCs w:val="16"/>
            </w:rPr>
            <w:t> </w:t>
          </w:r>
          <w:r>
            <w:rPr>
              <w:b/>
              <w:sz w:val="16"/>
              <w:szCs w:val="16"/>
            </w:rPr>
            <w:t>I. </w:t>
          </w:r>
          <w:r w:rsidRPr="00927308">
            <w:rPr>
              <w:b/>
              <w:sz w:val="16"/>
              <w:szCs w:val="16"/>
            </w:rPr>
            <w:t>Erläuterungen</w:t>
          </w:r>
          <w:r>
            <w:rPr>
              <w:b/>
              <w:sz w:val="16"/>
              <w:szCs w:val="16"/>
            </w:rPr>
            <w:t xml:space="preserve"> </w:t>
          </w:r>
          <w:r>
            <w:rPr>
              <w:rFonts w:ascii="Calibri" w:hAnsi="Calibri"/>
              <w:b/>
              <w:sz w:val="16"/>
              <w:szCs w:val="16"/>
            </w:rPr>
            <w:t>&gt;</w:t>
          </w:r>
          <w:r>
            <w:rPr>
              <w:b/>
              <w:sz w:val="16"/>
              <w:szCs w:val="16"/>
            </w:rPr>
            <w:t xml:space="preserve"> F. </w:t>
          </w:r>
          <w:r w:rsidR="003C6C07">
            <w:rPr>
              <w:b/>
              <w:sz w:val="16"/>
              <w:szCs w:val="16"/>
            </w:rPr>
            <w:t>Abschluss, Genehmigung</w:t>
          </w:r>
        </w:p>
      </w:tc>
    </w:tr>
  </w:tbl>
  <w:p w:rsidR="000264AA" w:rsidRDefault="000264AA" w:rsidP="0092731F">
    <w:pPr>
      <w:spacing w:line="240" w:lineRule="auto"/>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29"/>
      <w:gridCol w:w="2551"/>
    </w:tblGrid>
    <w:tr w:rsidR="000264AA" w:rsidRPr="00927308" w:rsidTr="00CA5763">
      <w:tc>
        <w:tcPr>
          <w:tcW w:w="6629" w:type="dxa"/>
          <w:tcBorders>
            <w:top w:val="nil"/>
            <w:left w:val="nil"/>
            <w:bottom w:val="single" w:sz="4" w:space="0" w:color="auto"/>
          </w:tcBorders>
          <w:shd w:val="clear" w:color="auto" w:fill="auto"/>
        </w:tcPr>
        <w:p w:rsidR="000264AA" w:rsidRPr="00927308" w:rsidRDefault="000264AA" w:rsidP="00CA5763">
          <w:pPr>
            <w:pageBreakBefore/>
            <w:spacing w:after="0" w:line="240" w:lineRule="auto"/>
          </w:pPr>
        </w:p>
      </w:tc>
      <w:tc>
        <w:tcPr>
          <w:tcW w:w="2551" w:type="dxa"/>
          <w:tcBorders>
            <w:bottom w:val="single" w:sz="4" w:space="0" w:color="auto"/>
          </w:tcBorders>
          <w:shd w:val="pct10" w:color="auto" w:fill="auto"/>
          <w:vAlign w:val="center"/>
        </w:tcPr>
        <w:p w:rsidR="000264AA" w:rsidRPr="00927308" w:rsidRDefault="000264AA" w:rsidP="00CA5763">
          <w:pPr>
            <w:spacing w:after="0" w:line="240" w:lineRule="auto"/>
            <w:jc w:val="both"/>
            <w:rPr>
              <w:b/>
              <w:sz w:val="16"/>
              <w:szCs w:val="16"/>
            </w:rPr>
          </w:pPr>
          <w:r>
            <w:rPr>
              <w:b/>
              <w:sz w:val="16"/>
              <w:szCs w:val="16"/>
            </w:rPr>
            <w:t>Erläuterungen</w:t>
          </w:r>
        </w:p>
      </w:tc>
    </w:tr>
  </w:tbl>
  <w:p w:rsidR="000264AA" w:rsidRPr="006D2829" w:rsidRDefault="000264AA" w:rsidP="006D2829">
    <w:pPr>
      <w:pStyle w:val="Kopfzeile"/>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11"/>
      <w:gridCol w:w="4001"/>
    </w:tblGrid>
    <w:tr w:rsidR="003C6C07" w:rsidRPr="00927308" w:rsidTr="00590CBE">
      <w:tc>
        <w:tcPr>
          <w:tcW w:w="5211" w:type="dxa"/>
          <w:tcBorders>
            <w:top w:val="nil"/>
            <w:left w:val="nil"/>
            <w:bottom w:val="single" w:sz="4" w:space="0" w:color="auto"/>
            <w:right w:val="single" w:sz="4" w:space="0" w:color="auto"/>
          </w:tcBorders>
          <w:shd w:val="clear" w:color="auto" w:fill="auto"/>
        </w:tcPr>
        <w:p w:rsidR="003C6C07" w:rsidRPr="00927308" w:rsidRDefault="003C6C07" w:rsidP="003546C8">
          <w:pPr>
            <w:spacing w:after="0" w:line="240" w:lineRule="auto"/>
            <w:rPr>
              <w:b/>
              <w:sz w:val="16"/>
              <w:szCs w:val="16"/>
            </w:rPr>
          </w:pPr>
        </w:p>
      </w:tc>
      <w:tc>
        <w:tcPr>
          <w:tcW w:w="4001" w:type="dxa"/>
          <w:tcBorders>
            <w:left w:val="single" w:sz="4" w:space="0" w:color="auto"/>
            <w:bottom w:val="single" w:sz="4" w:space="0" w:color="auto"/>
          </w:tcBorders>
          <w:shd w:val="pct10" w:color="auto" w:fill="auto"/>
          <w:vAlign w:val="center"/>
        </w:tcPr>
        <w:p w:rsidR="003C6C07" w:rsidRPr="00927308" w:rsidRDefault="003C6C07" w:rsidP="003C6C07">
          <w:pPr>
            <w:spacing w:after="0" w:line="240" w:lineRule="auto"/>
            <w:rPr>
              <w:b/>
              <w:sz w:val="16"/>
              <w:szCs w:val="16"/>
            </w:rPr>
          </w:pPr>
          <w:r w:rsidRPr="00927308">
            <w:rPr>
              <w:b/>
              <w:sz w:val="16"/>
              <w:szCs w:val="16"/>
            </w:rPr>
            <w:t> </w:t>
          </w:r>
          <w:r>
            <w:rPr>
              <w:b/>
              <w:sz w:val="16"/>
              <w:szCs w:val="16"/>
            </w:rPr>
            <w:t>I. </w:t>
          </w:r>
          <w:r w:rsidRPr="00927308">
            <w:rPr>
              <w:b/>
              <w:sz w:val="16"/>
              <w:szCs w:val="16"/>
            </w:rPr>
            <w:t>Erläuterungen</w:t>
          </w:r>
          <w:r>
            <w:rPr>
              <w:b/>
              <w:sz w:val="16"/>
              <w:szCs w:val="16"/>
            </w:rPr>
            <w:t xml:space="preserve"> </w:t>
          </w:r>
          <w:r>
            <w:rPr>
              <w:rFonts w:ascii="Calibri" w:hAnsi="Calibri"/>
              <w:b/>
              <w:sz w:val="16"/>
              <w:szCs w:val="16"/>
            </w:rPr>
            <w:t>&gt;</w:t>
          </w:r>
          <w:r>
            <w:rPr>
              <w:b/>
              <w:sz w:val="16"/>
              <w:szCs w:val="16"/>
            </w:rPr>
            <w:t xml:space="preserve"> G. Information, Kundmachung</w:t>
          </w:r>
        </w:p>
      </w:tc>
    </w:tr>
  </w:tbl>
  <w:p w:rsidR="003C6C07" w:rsidRDefault="003C6C07" w:rsidP="0092731F">
    <w:pPr>
      <w:spacing w:line="240" w:lineRule="auto"/>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29"/>
      <w:gridCol w:w="2551"/>
    </w:tblGrid>
    <w:tr w:rsidR="003C6C07" w:rsidRPr="00927308" w:rsidTr="00CA5763">
      <w:tc>
        <w:tcPr>
          <w:tcW w:w="6629" w:type="dxa"/>
          <w:tcBorders>
            <w:top w:val="nil"/>
            <w:left w:val="nil"/>
            <w:bottom w:val="single" w:sz="4" w:space="0" w:color="auto"/>
          </w:tcBorders>
          <w:shd w:val="clear" w:color="auto" w:fill="auto"/>
        </w:tcPr>
        <w:p w:rsidR="003C6C07" w:rsidRPr="00927308" w:rsidRDefault="003C6C07" w:rsidP="00CA5763">
          <w:pPr>
            <w:pageBreakBefore/>
            <w:spacing w:after="0" w:line="240" w:lineRule="auto"/>
          </w:pPr>
        </w:p>
      </w:tc>
      <w:tc>
        <w:tcPr>
          <w:tcW w:w="2551" w:type="dxa"/>
          <w:tcBorders>
            <w:bottom w:val="single" w:sz="4" w:space="0" w:color="auto"/>
          </w:tcBorders>
          <w:shd w:val="pct10" w:color="auto" w:fill="auto"/>
          <w:vAlign w:val="center"/>
        </w:tcPr>
        <w:p w:rsidR="003C6C07" w:rsidRPr="00927308" w:rsidRDefault="003C6C07" w:rsidP="00CA5763">
          <w:pPr>
            <w:spacing w:after="0" w:line="240" w:lineRule="auto"/>
            <w:jc w:val="both"/>
            <w:rPr>
              <w:b/>
              <w:sz w:val="16"/>
              <w:szCs w:val="16"/>
            </w:rPr>
          </w:pPr>
          <w:r>
            <w:rPr>
              <w:b/>
              <w:sz w:val="16"/>
              <w:szCs w:val="16"/>
            </w:rPr>
            <w:t>Erläuterungen</w:t>
          </w:r>
        </w:p>
      </w:tc>
    </w:tr>
  </w:tbl>
  <w:p w:rsidR="003C6C07" w:rsidRPr="006D2829" w:rsidRDefault="003C6C07" w:rsidP="006D2829">
    <w:pPr>
      <w:pStyle w:val="Kopfzeile"/>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95"/>
      <w:gridCol w:w="3717"/>
    </w:tblGrid>
    <w:tr w:rsidR="003C6C07" w:rsidRPr="00927308" w:rsidTr="00590CBE">
      <w:tc>
        <w:tcPr>
          <w:tcW w:w="5495" w:type="dxa"/>
          <w:tcBorders>
            <w:top w:val="nil"/>
            <w:left w:val="nil"/>
            <w:bottom w:val="single" w:sz="4" w:space="0" w:color="auto"/>
            <w:right w:val="single" w:sz="4" w:space="0" w:color="auto"/>
          </w:tcBorders>
          <w:shd w:val="clear" w:color="auto" w:fill="auto"/>
        </w:tcPr>
        <w:p w:rsidR="003C6C07" w:rsidRPr="00927308" w:rsidRDefault="003C6C07" w:rsidP="003546C8">
          <w:pPr>
            <w:spacing w:after="0" w:line="240" w:lineRule="auto"/>
            <w:rPr>
              <w:b/>
              <w:sz w:val="16"/>
              <w:szCs w:val="16"/>
            </w:rPr>
          </w:pPr>
        </w:p>
      </w:tc>
      <w:tc>
        <w:tcPr>
          <w:tcW w:w="3717" w:type="dxa"/>
          <w:tcBorders>
            <w:left w:val="single" w:sz="4" w:space="0" w:color="auto"/>
            <w:bottom w:val="single" w:sz="4" w:space="0" w:color="auto"/>
          </w:tcBorders>
          <w:shd w:val="pct10" w:color="auto" w:fill="auto"/>
          <w:vAlign w:val="center"/>
        </w:tcPr>
        <w:p w:rsidR="003C6C07" w:rsidRPr="00927308" w:rsidRDefault="003C6C07" w:rsidP="003C6C07">
          <w:pPr>
            <w:spacing w:after="0" w:line="240" w:lineRule="auto"/>
            <w:rPr>
              <w:b/>
              <w:sz w:val="16"/>
              <w:szCs w:val="16"/>
            </w:rPr>
          </w:pPr>
          <w:r w:rsidRPr="00927308">
            <w:rPr>
              <w:b/>
              <w:sz w:val="16"/>
              <w:szCs w:val="16"/>
            </w:rPr>
            <w:t> </w:t>
          </w:r>
          <w:r>
            <w:rPr>
              <w:b/>
              <w:sz w:val="16"/>
              <w:szCs w:val="16"/>
            </w:rPr>
            <w:t>I. </w:t>
          </w:r>
          <w:r w:rsidRPr="00927308">
            <w:rPr>
              <w:b/>
              <w:sz w:val="16"/>
              <w:szCs w:val="16"/>
            </w:rPr>
            <w:t>Erläuterungen</w:t>
          </w:r>
          <w:r>
            <w:rPr>
              <w:b/>
              <w:sz w:val="16"/>
              <w:szCs w:val="16"/>
            </w:rPr>
            <w:t xml:space="preserve"> </w:t>
          </w:r>
          <w:r>
            <w:rPr>
              <w:rFonts w:ascii="Calibri" w:hAnsi="Calibri"/>
              <w:b/>
              <w:sz w:val="16"/>
              <w:szCs w:val="16"/>
            </w:rPr>
            <w:t>&gt;</w:t>
          </w:r>
          <w:r>
            <w:rPr>
              <w:b/>
              <w:sz w:val="16"/>
              <w:szCs w:val="16"/>
            </w:rPr>
            <w:t xml:space="preserve"> H. Änderung, Beendigung</w:t>
          </w:r>
        </w:p>
      </w:tc>
    </w:tr>
  </w:tbl>
  <w:p w:rsidR="003C6C07" w:rsidRDefault="003C6C07" w:rsidP="0092731F">
    <w:pPr>
      <w:spacing w:line="240" w:lineRule="auto"/>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29"/>
      <w:gridCol w:w="2551"/>
    </w:tblGrid>
    <w:tr w:rsidR="003C6C07" w:rsidRPr="00927308" w:rsidTr="00CA5763">
      <w:tc>
        <w:tcPr>
          <w:tcW w:w="6629" w:type="dxa"/>
          <w:tcBorders>
            <w:top w:val="nil"/>
            <w:left w:val="nil"/>
            <w:bottom w:val="single" w:sz="4" w:space="0" w:color="auto"/>
          </w:tcBorders>
          <w:shd w:val="clear" w:color="auto" w:fill="auto"/>
        </w:tcPr>
        <w:p w:rsidR="003C6C07" w:rsidRPr="00927308" w:rsidRDefault="003C6C07" w:rsidP="00CA5763">
          <w:pPr>
            <w:pageBreakBefore/>
            <w:spacing w:after="0" w:line="240" w:lineRule="auto"/>
          </w:pPr>
        </w:p>
      </w:tc>
      <w:tc>
        <w:tcPr>
          <w:tcW w:w="2551" w:type="dxa"/>
          <w:tcBorders>
            <w:bottom w:val="single" w:sz="4" w:space="0" w:color="auto"/>
          </w:tcBorders>
          <w:shd w:val="pct10" w:color="auto" w:fill="auto"/>
          <w:vAlign w:val="center"/>
        </w:tcPr>
        <w:p w:rsidR="003C6C07" w:rsidRPr="00927308" w:rsidRDefault="003C6C07" w:rsidP="00CA5763">
          <w:pPr>
            <w:spacing w:after="0" w:line="240" w:lineRule="auto"/>
            <w:jc w:val="both"/>
            <w:rPr>
              <w:b/>
              <w:sz w:val="16"/>
              <w:szCs w:val="16"/>
            </w:rPr>
          </w:pPr>
          <w:r>
            <w:rPr>
              <w:b/>
              <w:sz w:val="16"/>
              <w:szCs w:val="16"/>
            </w:rPr>
            <w:t>Erläuterungen</w:t>
          </w:r>
        </w:p>
      </w:tc>
    </w:tr>
  </w:tbl>
  <w:p w:rsidR="003C6C07" w:rsidRPr="006D2829" w:rsidRDefault="003C6C07" w:rsidP="006D2829">
    <w:pPr>
      <w:pStyle w:val="Kopfzeile"/>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71"/>
      <w:gridCol w:w="2441"/>
    </w:tblGrid>
    <w:tr w:rsidR="00903B69" w:rsidRPr="00927308" w:rsidTr="00590CBE">
      <w:tc>
        <w:tcPr>
          <w:tcW w:w="6771" w:type="dxa"/>
          <w:tcBorders>
            <w:top w:val="nil"/>
            <w:left w:val="nil"/>
            <w:bottom w:val="single" w:sz="4" w:space="0" w:color="auto"/>
            <w:right w:val="single" w:sz="4" w:space="0" w:color="auto"/>
          </w:tcBorders>
          <w:shd w:val="clear" w:color="auto" w:fill="auto"/>
        </w:tcPr>
        <w:p w:rsidR="00903B69" w:rsidRPr="00927308" w:rsidRDefault="00903B69" w:rsidP="003546C8">
          <w:pPr>
            <w:spacing w:after="0" w:line="240" w:lineRule="auto"/>
            <w:rPr>
              <w:b/>
              <w:sz w:val="16"/>
              <w:szCs w:val="16"/>
            </w:rPr>
          </w:pPr>
        </w:p>
      </w:tc>
      <w:tc>
        <w:tcPr>
          <w:tcW w:w="2441" w:type="dxa"/>
          <w:tcBorders>
            <w:left w:val="single" w:sz="4" w:space="0" w:color="auto"/>
            <w:bottom w:val="single" w:sz="4" w:space="0" w:color="auto"/>
          </w:tcBorders>
          <w:shd w:val="pct10" w:color="auto" w:fill="auto"/>
          <w:vAlign w:val="center"/>
        </w:tcPr>
        <w:p w:rsidR="00903B69" w:rsidRPr="00927308" w:rsidRDefault="00903B69" w:rsidP="003546C8">
          <w:pPr>
            <w:spacing w:after="0" w:line="240" w:lineRule="auto"/>
            <w:rPr>
              <w:b/>
              <w:sz w:val="16"/>
              <w:szCs w:val="16"/>
            </w:rPr>
          </w:pPr>
          <w:r w:rsidRPr="00927308">
            <w:rPr>
              <w:b/>
              <w:sz w:val="16"/>
              <w:szCs w:val="16"/>
            </w:rPr>
            <w:t> I</w:t>
          </w:r>
          <w:r>
            <w:rPr>
              <w:b/>
              <w:sz w:val="16"/>
              <w:szCs w:val="16"/>
            </w:rPr>
            <w:t>. </w:t>
          </w:r>
          <w:r w:rsidRPr="00927308">
            <w:rPr>
              <w:b/>
              <w:sz w:val="16"/>
              <w:szCs w:val="16"/>
            </w:rPr>
            <w:t>Erläuterungen</w:t>
          </w:r>
          <w:r>
            <w:rPr>
              <w:b/>
              <w:sz w:val="16"/>
              <w:szCs w:val="16"/>
            </w:rPr>
            <w:t xml:space="preserve"> </w:t>
          </w:r>
          <w:r>
            <w:rPr>
              <w:rFonts w:ascii="Calibri" w:hAnsi="Calibri"/>
              <w:b/>
              <w:sz w:val="16"/>
              <w:szCs w:val="16"/>
            </w:rPr>
            <w:t>&gt;</w:t>
          </w:r>
          <w:r>
            <w:rPr>
              <w:b/>
              <w:sz w:val="16"/>
              <w:szCs w:val="16"/>
            </w:rPr>
            <w:t xml:space="preserve"> I. Literatur</w:t>
          </w:r>
        </w:p>
      </w:tc>
    </w:tr>
  </w:tbl>
  <w:p w:rsidR="00903B69" w:rsidRDefault="00903B69"/>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29"/>
      <w:gridCol w:w="2551"/>
    </w:tblGrid>
    <w:tr w:rsidR="00903B69" w:rsidRPr="00927308" w:rsidTr="00CA5763">
      <w:tc>
        <w:tcPr>
          <w:tcW w:w="6629" w:type="dxa"/>
          <w:tcBorders>
            <w:top w:val="nil"/>
            <w:left w:val="nil"/>
            <w:bottom w:val="single" w:sz="4" w:space="0" w:color="auto"/>
          </w:tcBorders>
          <w:shd w:val="clear" w:color="auto" w:fill="auto"/>
        </w:tcPr>
        <w:p w:rsidR="00903B69" w:rsidRPr="00927308" w:rsidRDefault="00903B69" w:rsidP="00CA5763">
          <w:pPr>
            <w:pageBreakBefore/>
            <w:spacing w:after="0" w:line="240" w:lineRule="auto"/>
          </w:pPr>
        </w:p>
      </w:tc>
      <w:tc>
        <w:tcPr>
          <w:tcW w:w="2551" w:type="dxa"/>
          <w:tcBorders>
            <w:bottom w:val="single" w:sz="4" w:space="0" w:color="auto"/>
          </w:tcBorders>
          <w:shd w:val="pct10" w:color="auto" w:fill="auto"/>
          <w:vAlign w:val="center"/>
        </w:tcPr>
        <w:p w:rsidR="00903B69" w:rsidRPr="00927308" w:rsidRDefault="00903B69" w:rsidP="00CA5763">
          <w:pPr>
            <w:spacing w:after="0" w:line="240" w:lineRule="auto"/>
            <w:jc w:val="both"/>
            <w:rPr>
              <w:b/>
              <w:sz w:val="16"/>
              <w:szCs w:val="16"/>
            </w:rPr>
          </w:pPr>
          <w:r>
            <w:rPr>
              <w:b/>
              <w:sz w:val="16"/>
              <w:szCs w:val="16"/>
            </w:rPr>
            <w:t>Erläuterungen</w:t>
          </w:r>
        </w:p>
      </w:tc>
    </w:tr>
  </w:tbl>
  <w:p w:rsidR="00903B69" w:rsidRPr="006D2829" w:rsidRDefault="00903B69" w:rsidP="006D2829">
    <w:pPr>
      <w:pStyle w:val="Kopfzeil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76"/>
      <w:gridCol w:w="1604"/>
    </w:tblGrid>
    <w:tr w:rsidR="00852884" w:rsidRPr="00927308" w:rsidTr="00590CBE">
      <w:tc>
        <w:tcPr>
          <w:tcW w:w="7576" w:type="dxa"/>
          <w:tcBorders>
            <w:top w:val="nil"/>
            <w:left w:val="nil"/>
            <w:bottom w:val="single" w:sz="4" w:space="0" w:color="auto"/>
          </w:tcBorders>
          <w:shd w:val="clear" w:color="auto" w:fill="auto"/>
        </w:tcPr>
        <w:p w:rsidR="00852884" w:rsidRPr="00927308" w:rsidRDefault="00852884" w:rsidP="00CA5763">
          <w:pPr>
            <w:spacing w:after="0" w:line="240" w:lineRule="auto"/>
          </w:pPr>
          <w:r>
            <w:br w:type="page"/>
          </w:r>
          <w:r>
            <w:rPr>
              <w:b/>
              <w:sz w:val="32"/>
            </w:rPr>
            <w:br w:type="page"/>
          </w:r>
        </w:p>
      </w:tc>
      <w:tc>
        <w:tcPr>
          <w:tcW w:w="1604" w:type="dxa"/>
          <w:tcBorders>
            <w:bottom w:val="single" w:sz="4" w:space="0" w:color="auto"/>
          </w:tcBorders>
          <w:shd w:val="pct10" w:color="auto" w:fill="auto"/>
          <w:vAlign w:val="center"/>
        </w:tcPr>
        <w:p w:rsidR="00852884" w:rsidRPr="00927308" w:rsidRDefault="00852884" w:rsidP="00CA5763">
          <w:pPr>
            <w:spacing w:after="0" w:line="240" w:lineRule="auto"/>
            <w:rPr>
              <w:b/>
              <w:sz w:val="16"/>
              <w:szCs w:val="16"/>
            </w:rPr>
          </w:pPr>
          <w:r w:rsidRPr="00927308">
            <w:rPr>
              <w:b/>
              <w:sz w:val="16"/>
              <w:szCs w:val="16"/>
            </w:rPr>
            <w:t>Inhaltsverzeichnis</w:t>
          </w:r>
        </w:p>
      </w:tc>
    </w:tr>
  </w:tbl>
  <w:p w:rsidR="00852884" w:rsidRPr="006D2829" w:rsidRDefault="00852884" w:rsidP="0092731F">
    <w:pPr>
      <w:pStyle w:val="Kopfzeile"/>
      <w:spacing w:after="200"/>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04"/>
      <w:gridCol w:w="3008"/>
    </w:tblGrid>
    <w:tr w:rsidR="00903B69" w:rsidRPr="00927308" w:rsidTr="002625C9">
      <w:tc>
        <w:tcPr>
          <w:tcW w:w="6204" w:type="dxa"/>
          <w:tcBorders>
            <w:top w:val="nil"/>
            <w:left w:val="nil"/>
            <w:bottom w:val="single" w:sz="4" w:space="0" w:color="auto"/>
            <w:right w:val="single" w:sz="4" w:space="0" w:color="auto"/>
          </w:tcBorders>
          <w:shd w:val="clear" w:color="auto" w:fill="auto"/>
        </w:tcPr>
        <w:p w:rsidR="00903B69" w:rsidRPr="00927308" w:rsidRDefault="00903B69" w:rsidP="00CA5763">
          <w:pPr>
            <w:spacing w:after="0" w:line="240" w:lineRule="auto"/>
            <w:rPr>
              <w:b/>
              <w:sz w:val="16"/>
              <w:szCs w:val="16"/>
            </w:rPr>
          </w:pPr>
        </w:p>
      </w:tc>
      <w:tc>
        <w:tcPr>
          <w:tcW w:w="3008" w:type="dxa"/>
          <w:tcBorders>
            <w:left w:val="single" w:sz="4" w:space="0" w:color="auto"/>
            <w:bottom w:val="single" w:sz="4" w:space="0" w:color="auto"/>
          </w:tcBorders>
          <w:shd w:val="pct10" w:color="auto" w:fill="auto"/>
          <w:vAlign w:val="center"/>
        </w:tcPr>
        <w:p w:rsidR="00903B69" w:rsidRPr="00927308" w:rsidRDefault="00903B69" w:rsidP="002625C9">
          <w:pPr>
            <w:spacing w:after="0" w:line="240" w:lineRule="auto"/>
            <w:rPr>
              <w:b/>
              <w:sz w:val="16"/>
              <w:szCs w:val="16"/>
            </w:rPr>
          </w:pPr>
          <w:r w:rsidRPr="00927308">
            <w:rPr>
              <w:b/>
              <w:sz w:val="16"/>
              <w:szCs w:val="16"/>
            </w:rPr>
            <w:t> I</w:t>
          </w:r>
          <w:r>
            <w:rPr>
              <w:b/>
              <w:sz w:val="16"/>
              <w:szCs w:val="16"/>
            </w:rPr>
            <w:t>. </w:t>
          </w:r>
          <w:r w:rsidRPr="00927308">
            <w:rPr>
              <w:b/>
              <w:sz w:val="16"/>
              <w:szCs w:val="16"/>
            </w:rPr>
            <w:t>Erläuterungen</w:t>
          </w:r>
          <w:r>
            <w:rPr>
              <w:b/>
              <w:sz w:val="16"/>
              <w:szCs w:val="16"/>
            </w:rPr>
            <w:t xml:space="preserve"> </w:t>
          </w:r>
          <w:r>
            <w:rPr>
              <w:rFonts w:ascii="Calibri" w:hAnsi="Calibri"/>
              <w:b/>
              <w:sz w:val="16"/>
              <w:szCs w:val="16"/>
            </w:rPr>
            <w:t>&gt;</w:t>
          </w:r>
          <w:r>
            <w:rPr>
              <w:b/>
              <w:sz w:val="16"/>
              <w:szCs w:val="16"/>
            </w:rPr>
            <w:t xml:space="preserve"> I. Literatur</w:t>
          </w:r>
        </w:p>
      </w:tc>
    </w:tr>
  </w:tbl>
  <w:p w:rsidR="00903B69" w:rsidRDefault="00903B69">
    <w:pPr>
      <w:pStyle w:val="Kopfzeile"/>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70"/>
      <w:gridCol w:w="4142"/>
    </w:tblGrid>
    <w:tr w:rsidR="003C6C07" w:rsidRPr="00927308" w:rsidTr="003C6C07">
      <w:tc>
        <w:tcPr>
          <w:tcW w:w="5070" w:type="dxa"/>
          <w:tcBorders>
            <w:top w:val="nil"/>
            <w:left w:val="nil"/>
            <w:bottom w:val="single" w:sz="4" w:space="0" w:color="auto"/>
            <w:right w:val="single" w:sz="4" w:space="0" w:color="auto"/>
          </w:tcBorders>
          <w:shd w:val="clear" w:color="auto" w:fill="auto"/>
        </w:tcPr>
        <w:p w:rsidR="003C6C07" w:rsidRPr="00927308" w:rsidRDefault="003C6C07" w:rsidP="003546C8">
          <w:pPr>
            <w:spacing w:after="0" w:line="240" w:lineRule="auto"/>
            <w:rPr>
              <w:b/>
              <w:sz w:val="16"/>
              <w:szCs w:val="16"/>
            </w:rPr>
          </w:pPr>
        </w:p>
      </w:tc>
      <w:tc>
        <w:tcPr>
          <w:tcW w:w="4142" w:type="dxa"/>
          <w:tcBorders>
            <w:left w:val="single" w:sz="4" w:space="0" w:color="auto"/>
            <w:bottom w:val="single" w:sz="4" w:space="0" w:color="auto"/>
          </w:tcBorders>
          <w:shd w:val="pct10" w:color="auto" w:fill="auto"/>
          <w:vAlign w:val="center"/>
        </w:tcPr>
        <w:p w:rsidR="003C6C07" w:rsidRPr="00927308" w:rsidRDefault="003C6C07" w:rsidP="003C6C07">
          <w:pPr>
            <w:spacing w:after="0" w:line="240" w:lineRule="auto"/>
            <w:rPr>
              <w:b/>
              <w:sz w:val="16"/>
              <w:szCs w:val="16"/>
            </w:rPr>
          </w:pPr>
          <w:r w:rsidRPr="00927308">
            <w:rPr>
              <w:b/>
              <w:sz w:val="16"/>
              <w:szCs w:val="16"/>
            </w:rPr>
            <w:t> I</w:t>
          </w:r>
          <w:r>
            <w:rPr>
              <w:b/>
              <w:sz w:val="16"/>
              <w:szCs w:val="16"/>
            </w:rPr>
            <w:t>. </w:t>
          </w:r>
          <w:r w:rsidRPr="00927308">
            <w:rPr>
              <w:b/>
              <w:sz w:val="16"/>
              <w:szCs w:val="16"/>
            </w:rPr>
            <w:t>Erläuterungen</w:t>
          </w:r>
          <w:r>
            <w:rPr>
              <w:b/>
              <w:sz w:val="16"/>
              <w:szCs w:val="16"/>
            </w:rPr>
            <w:t xml:space="preserve"> </w:t>
          </w:r>
          <w:r>
            <w:rPr>
              <w:rFonts w:ascii="Calibri" w:hAnsi="Calibri"/>
              <w:b/>
              <w:sz w:val="16"/>
              <w:szCs w:val="16"/>
            </w:rPr>
            <w:t>&gt;</w:t>
          </w:r>
          <w:r>
            <w:rPr>
              <w:b/>
              <w:sz w:val="16"/>
              <w:szCs w:val="16"/>
            </w:rPr>
            <w:t xml:space="preserve"> J. Arbeitsstruktur- und -prozess</w:t>
          </w:r>
        </w:p>
      </w:tc>
    </w:tr>
  </w:tbl>
  <w:p w:rsidR="003C6C07" w:rsidRDefault="003C6C0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29"/>
      <w:gridCol w:w="2551"/>
    </w:tblGrid>
    <w:tr w:rsidR="003C6C07" w:rsidRPr="00927308" w:rsidTr="00CA5763">
      <w:tc>
        <w:tcPr>
          <w:tcW w:w="6629" w:type="dxa"/>
          <w:tcBorders>
            <w:top w:val="nil"/>
            <w:left w:val="nil"/>
            <w:bottom w:val="single" w:sz="4" w:space="0" w:color="auto"/>
          </w:tcBorders>
          <w:shd w:val="clear" w:color="auto" w:fill="auto"/>
        </w:tcPr>
        <w:p w:rsidR="003C6C07" w:rsidRPr="00927308" w:rsidRDefault="003C6C07" w:rsidP="00CA5763">
          <w:pPr>
            <w:pageBreakBefore/>
            <w:spacing w:after="0" w:line="240" w:lineRule="auto"/>
          </w:pPr>
        </w:p>
      </w:tc>
      <w:tc>
        <w:tcPr>
          <w:tcW w:w="2551" w:type="dxa"/>
          <w:tcBorders>
            <w:bottom w:val="single" w:sz="4" w:space="0" w:color="auto"/>
          </w:tcBorders>
          <w:shd w:val="pct10" w:color="auto" w:fill="auto"/>
          <w:vAlign w:val="center"/>
        </w:tcPr>
        <w:p w:rsidR="003C6C07" w:rsidRPr="00927308" w:rsidRDefault="003C6C07" w:rsidP="00CA5763">
          <w:pPr>
            <w:spacing w:after="0" w:line="240" w:lineRule="auto"/>
            <w:jc w:val="both"/>
            <w:rPr>
              <w:b/>
              <w:sz w:val="16"/>
              <w:szCs w:val="16"/>
            </w:rPr>
          </w:pPr>
          <w:r>
            <w:rPr>
              <w:b/>
              <w:sz w:val="16"/>
              <w:szCs w:val="16"/>
            </w:rPr>
            <w:t>Erläuterungen</w:t>
          </w:r>
        </w:p>
      </w:tc>
    </w:tr>
  </w:tbl>
  <w:p w:rsidR="003C6C07" w:rsidRPr="006D2829" w:rsidRDefault="003C6C07" w:rsidP="006D2829">
    <w:pPr>
      <w:pStyle w:val="Kopfzeile"/>
    </w:pP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3"/>
      <w:gridCol w:w="4709"/>
    </w:tblGrid>
    <w:tr w:rsidR="003C6C07" w:rsidRPr="00927308" w:rsidTr="00590CBE">
      <w:tc>
        <w:tcPr>
          <w:tcW w:w="4503" w:type="dxa"/>
          <w:tcBorders>
            <w:top w:val="nil"/>
            <w:left w:val="nil"/>
            <w:bottom w:val="single" w:sz="4" w:space="0" w:color="auto"/>
            <w:right w:val="single" w:sz="4" w:space="0" w:color="auto"/>
          </w:tcBorders>
          <w:shd w:val="clear" w:color="auto" w:fill="auto"/>
        </w:tcPr>
        <w:p w:rsidR="003C6C07" w:rsidRPr="00927308" w:rsidRDefault="003C6C07" w:rsidP="003546C8">
          <w:pPr>
            <w:spacing w:after="0" w:line="240" w:lineRule="auto"/>
            <w:rPr>
              <w:b/>
              <w:sz w:val="16"/>
              <w:szCs w:val="16"/>
            </w:rPr>
          </w:pPr>
        </w:p>
      </w:tc>
      <w:tc>
        <w:tcPr>
          <w:tcW w:w="4709" w:type="dxa"/>
          <w:tcBorders>
            <w:left w:val="single" w:sz="4" w:space="0" w:color="auto"/>
            <w:bottom w:val="single" w:sz="4" w:space="0" w:color="auto"/>
          </w:tcBorders>
          <w:shd w:val="pct10" w:color="auto" w:fill="auto"/>
          <w:vAlign w:val="center"/>
        </w:tcPr>
        <w:p w:rsidR="003C6C07" w:rsidRPr="00927308" w:rsidRDefault="003C6C07" w:rsidP="003C6C07">
          <w:pPr>
            <w:spacing w:after="0" w:line="240" w:lineRule="auto"/>
            <w:rPr>
              <w:b/>
              <w:sz w:val="16"/>
              <w:szCs w:val="16"/>
            </w:rPr>
          </w:pPr>
          <w:r w:rsidRPr="00927308">
            <w:rPr>
              <w:b/>
              <w:sz w:val="16"/>
              <w:szCs w:val="16"/>
            </w:rPr>
            <w:t> I</w:t>
          </w:r>
          <w:r>
            <w:rPr>
              <w:b/>
              <w:sz w:val="16"/>
              <w:szCs w:val="16"/>
            </w:rPr>
            <w:t>I. Musterentwürfe (zwingende Inhalte)</w:t>
          </w:r>
          <w:r>
            <w:rPr>
              <w:rFonts w:ascii="Calibri" w:hAnsi="Calibri"/>
              <w:b/>
              <w:sz w:val="16"/>
              <w:szCs w:val="16"/>
            </w:rPr>
            <w:t>&gt;</w:t>
          </w:r>
          <w:r w:rsidR="006A77E7">
            <w:rPr>
              <w:b/>
              <w:sz w:val="16"/>
              <w:szCs w:val="16"/>
            </w:rPr>
            <w:t xml:space="preserve"> </w:t>
          </w:r>
          <w:r>
            <w:rPr>
              <w:b/>
              <w:sz w:val="16"/>
              <w:szCs w:val="16"/>
            </w:rPr>
            <w:t>Inhaltsverzeichnis</w:t>
          </w:r>
        </w:p>
      </w:tc>
    </w:tr>
  </w:tbl>
  <w:p w:rsidR="003C6C07" w:rsidRDefault="003C6C0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29"/>
      <w:gridCol w:w="2551"/>
    </w:tblGrid>
    <w:tr w:rsidR="003C6C07" w:rsidRPr="00927308" w:rsidTr="00CA5763">
      <w:tc>
        <w:tcPr>
          <w:tcW w:w="6629" w:type="dxa"/>
          <w:tcBorders>
            <w:top w:val="nil"/>
            <w:left w:val="nil"/>
            <w:bottom w:val="single" w:sz="4" w:space="0" w:color="auto"/>
          </w:tcBorders>
          <w:shd w:val="clear" w:color="auto" w:fill="auto"/>
        </w:tcPr>
        <w:p w:rsidR="003C6C07" w:rsidRPr="00927308" w:rsidRDefault="003C6C07" w:rsidP="00CA5763">
          <w:pPr>
            <w:pageBreakBefore/>
            <w:spacing w:after="0" w:line="240" w:lineRule="auto"/>
          </w:pPr>
        </w:p>
      </w:tc>
      <w:tc>
        <w:tcPr>
          <w:tcW w:w="2551" w:type="dxa"/>
          <w:tcBorders>
            <w:bottom w:val="single" w:sz="4" w:space="0" w:color="auto"/>
          </w:tcBorders>
          <w:shd w:val="pct10" w:color="auto" w:fill="auto"/>
          <w:vAlign w:val="center"/>
        </w:tcPr>
        <w:p w:rsidR="003C6C07" w:rsidRPr="00927308" w:rsidRDefault="003C6C07" w:rsidP="00CA5763">
          <w:pPr>
            <w:spacing w:after="0" w:line="240" w:lineRule="auto"/>
            <w:jc w:val="both"/>
            <w:rPr>
              <w:b/>
              <w:sz w:val="16"/>
              <w:szCs w:val="16"/>
            </w:rPr>
          </w:pPr>
          <w:r>
            <w:rPr>
              <w:b/>
              <w:sz w:val="16"/>
              <w:szCs w:val="16"/>
            </w:rPr>
            <w:t>Erläuterungen</w:t>
          </w:r>
        </w:p>
      </w:tc>
    </w:tr>
  </w:tbl>
  <w:p w:rsidR="003C6C07" w:rsidRPr="006D2829" w:rsidRDefault="003C6C07" w:rsidP="006D2829">
    <w:pPr>
      <w:pStyle w:val="Kopfzeile"/>
    </w:pP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61"/>
      <w:gridCol w:w="4851"/>
    </w:tblGrid>
    <w:tr w:rsidR="00852884" w:rsidRPr="00927308" w:rsidTr="001E2F08">
      <w:tc>
        <w:tcPr>
          <w:tcW w:w="4361" w:type="dxa"/>
          <w:tcBorders>
            <w:top w:val="nil"/>
            <w:left w:val="nil"/>
            <w:bottom w:val="single" w:sz="4" w:space="0" w:color="auto"/>
            <w:right w:val="single" w:sz="4" w:space="0" w:color="auto"/>
          </w:tcBorders>
          <w:shd w:val="clear" w:color="auto" w:fill="auto"/>
        </w:tcPr>
        <w:p w:rsidR="00852884" w:rsidRPr="00927308" w:rsidRDefault="00852884" w:rsidP="00CA5763">
          <w:pPr>
            <w:spacing w:after="0" w:line="240" w:lineRule="auto"/>
            <w:rPr>
              <w:b/>
              <w:sz w:val="16"/>
              <w:szCs w:val="16"/>
            </w:rPr>
          </w:pPr>
        </w:p>
      </w:tc>
      <w:tc>
        <w:tcPr>
          <w:tcW w:w="4851" w:type="dxa"/>
          <w:tcBorders>
            <w:left w:val="single" w:sz="4" w:space="0" w:color="auto"/>
            <w:bottom w:val="single" w:sz="4" w:space="0" w:color="auto"/>
          </w:tcBorders>
          <w:shd w:val="pct10" w:color="auto" w:fill="auto"/>
          <w:vAlign w:val="center"/>
        </w:tcPr>
        <w:p w:rsidR="00852884" w:rsidRPr="00927308" w:rsidRDefault="00852884" w:rsidP="00B54891">
          <w:pPr>
            <w:spacing w:after="0" w:line="240" w:lineRule="auto"/>
            <w:rPr>
              <w:b/>
              <w:sz w:val="16"/>
              <w:szCs w:val="16"/>
            </w:rPr>
          </w:pPr>
          <w:r w:rsidRPr="00927308">
            <w:rPr>
              <w:b/>
              <w:sz w:val="16"/>
              <w:szCs w:val="16"/>
            </w:rPr>
            <w:t> </w:t>
          </w:r>
          <w:r>
            <w:rPr>
              <w:b/>
              <w:sz w:val="16"/>
              <w:szCs w:val="16"/>
            </w:rPr>
            <w:t xml:space="preserve">II. Musterentwürfe (zwingende Inhalte) </w:t>
          </w:r>
          <w:r>
            <w:rPr>
              <w:rFonts w:ascii="Calibri" w:hAnsi="Calibri"/>
              <w:b/>
              <w:sz w:val="16"/>
              <w:szCs w:val="16"/>
            </w:rPr>
            <w:t>&gt;</w:t>
          </w:r>
          <w:r>
            <w:rPr>
              <w:b/>
              <w:sz w:val="16"/>
              <w:szCs w:val="16"/>
            </w:rPr>
            <w:t xml:space="preserve"> </w:t>
          </w:r>
          <w:r w:rsidRPr="00E60E1C">
            <w:rPr>
              <w:b/>
              <w:sz w:val="16"/>
              <w:szCs w:val="16"/>
            </w:rPr>
            <w:t>Inhaltsverzeichnis</w:t>
          </w:r>
        </w:p>
      </w:tc>
    </w:tr>
  </w:tbl>
  <w:p w:rsidR="00852884" w:rsidRDefault="00852884" w:rsidP="0092731F">
    <w:pPr>
      <w:pStyle w:val="Kopfzeile"/>
      <w:spacing w:after="200"/>
    </w:pP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4"/>
      <w:gridCol w:w="4568"/>
    </w:tblGrid>
    <w:tr w:rsidR="00852884" w:rsidRPr="00927308" w:rsidTr="00590CBE">
      <w:tc>
        <w:tcPr>
          <w:tcW w:w="4644" w:type="dxa"/>
          <w:tcBorders>
            <w:top w:val="nil"/>
            <w:left w:val="nil"/>
            <w:bottom w:val="single" w:sz="4" w:space="0" w:color="auto"/>
            <w:right w:val="single" w:sz="4" w:space="0" w:color="auto"/>
          </w:tcBorders>
          <w:shd w:val="clear" w:color="auto" w:fill="auto"/>
        </w:tcPr>
        <w:p w:rsidR="00852884" w:rsidRPr="00927308" w:rsidRDefault="00852884" w:rsidP="003546C8">
          <w:pPr>
            <w:spacing w:after="0" w:line="240" w:lineRule="auto"/>
            <w:rPr>
              <w:b/>
              <w:sz w:val="16"/>
              <w:szCs w:val="16"/>
            </w:rPr>
          </w:pPr>
        </w:p>
      </w:tc>
      <w:tc>
        <w:tcPr>
          <w:tcW w:w="4568" w:type="dxa"/>
          <w:tcBorders>
            <w:left w:val="single" w:sz="4" w:space="0" w:color="auto"/>
            <w:bottom w:val="single" w:sz="4" w:space="0" w:color="auto"/>
          </w:tcBorders>
          <w:shd w:val="pct10" w:color="auto" w:fill="auto"/>
          <w:vAlign w:val="center"/>
        </w:tcPr>
        <w:p w:rsidR="00852884" w:rsidRPr="00927308" w:rsidRDefault="00852884" w:rsidP="003C6C07">
          <w:pPr>
            <w:spacing w:after="0" w:line="240" w:lineRule="auto"/>
            <w:rPr>
              <w:b/>
              <w:sz w:val="16"/>
              <w:szCs w:val="16"/>
            </w:rPr>
          </w:pPr>
          <w:r w:rsidRPr="00927308">
            <w:rPr>
              <w:b/>
              <w:sz w:val="16"/>
              <w:szCs w:val="16"/>
            </w:rPr>
            <w:t> </w:t>
          </w:r>
          <w:r>
            <w:rPr>
              <w:b/>
              <w:sz w:val="16"/>
              <w:szCs w:val="16"/>
            </w:rPr>
            <w:t>II. </w:t>
          </w:r>
          <w:r w:rsidR="003C6C07">
            <w:rPr>
              <w:b/>
              <w:sz w:val="16"/>
              <w:szCs w:val="16"/>
            </w:rPr>
            <w:t>Musterentwürfe</w:t>
          </w:r>
          <w:r>
            <w:rPr>
              <w:b/>
              <w:sz w:val="16"/>
              <w:szCs w:val="16"/>
            </w:rPr>
            <w:t xml:space="preserve"> (zwingende Inhalte) </w:t>
          </w:r>
          <w:r>
            <w:rPr>
              <w:rFonts w:ascii="Calibri" w:hAnsi="Calibri"/>
              <w:b/>
              <w:sz w:val="16"/>
              <w:szCs w:val="16"/>
            </w:rPr>
            <w:t>&gt;</w:t>
          </w:r>
          <w:r>
            <w:rPr>
              <w:b/>
              <w:sz w:val="16"/>
              <w:szCs w:val="16"/>
            </w:rPr>
            <w:t xml:space="preserve"> </w:t>
          </w:r>
          <w:r w:rsidR="003C6C07">
            <w:rPr>
              <w:b/>
              <w:sz w:val="16"/>
              <w:szCs w:val="16"/>
            </w:rPr>
            <w:t>Vorbemerkung</w:t>
          </w:r>
        </w:p>
      </w:tc>
    </w:tr>
  </w:tbl>
  <w:p w:rsidR="00852884" w:rsidRDefault="0085288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29"/>
      <w:gridCol w:w="2551"/>
    </w:tblGrid>
    <w:tr w:rsidR="00852884" w:rsidRPr="00927308" w:rsidTr="00CA5763">
      <w:tc>
        <w:tcPr>
          <w:tcW w:w="6629" w:type="dxa"/>
          <w:tcBorders>
            <w:top w:val="nil"/>
            <w:left w:val="nil"/>
            <w:bottom w:val="single" w:sz="4" w:space="0" w:color="auto"/>
          </w:tcBorders>
          <w:shd w:val="clear" w:color="auto" w:fill="auto"/>
        </w:tcPr>
        <w:p w:rsidR="00852884" w:rsidRPr="00927308" w:rsidRDefault="00852884" w:rsidP="00CA5763">
          <w:pPr>
            <w:pageBreakBefore/>
            <w:spacing w:after="0" w:line="240" w:lineRule="auto"/>
          </w:pPr>
        </w:p>
      </w:tc>
      <w:tc>
        <w:tcPr>
          <w:tcW w:w="2551" w:type="dxa"/>
          <w:tcBorders>
            <w:bottom w:val="single" w:sz="4" w:space="0" w:color="auto"/>
          </w:tcBorders>
          <w:shd w:val="pct10" w:color="auto" w:fill="auto"/>
          <w:vAlign w:val="center"/>
        </w:tcPr>
        <w:p w:rsidR="00852884" w:rsidRPr="00927308" w:rsidRDefault="00852884" w:rsidP="00CA5763">
          <w:pPr>
            <w:spacing w:after="0" w:line="240" w:lineRule="auto"/>
            <w:jc w:val="both"/>
            <w:rPr>
              <w:b/>
              <w:sz w:val="16"/>
              <w:szCs w:val="16"/>
            </w:rPr>
          </w:pPr>
          <w:r>
            <w:rPr>
              <w:b/>
              <w:sz w:val="16"/>
              <w:szCs w:val="16"/>
            </w:rPr>
            <w:t>Erläuterungen</w:t>
          </w:r>
        </w:p>
      </w:tc>
    </w:tr>
  </w:tbl>
  <w:p w:rsidR="00852884" w:rsidRPr="006D2829" w:rsidRDefault="00852884" w:rsidP="006D2829">
    <w:pPr>
      <w:pStyle w:val="Kopfzeile"/>
    </w:pP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9"/>
      <w:gridCol w:w="5843"/>
    </w:tblGrid>
    <w:tr w:rsidR="00852884" w:rsidRPr="00927308" w:rsidTr="006B0660">
      <w:tc>
        <w:tcPr>
          <w:tcW w:w="3369" w:type="dxa"/>
          <w:tcBorders>
            <w:top w:val="nil"/>
            <w:left w:val="nil"/>
            <w:bottom w:val="single" w:sz="4" w:space="0" w:color="auto"/>
            <w:right w:val="single" w:sz="4" w:space="0" w:color="auto"/>
          </w:tcBorders>
          <w:shd w:val="clear" w:color="auto" w:fill="auto"/>
        </w:tcPr>
        <w:p w:rsidR="00852884" w:rsidRPr="00927308" w:rsidRDefault="00852884" w:rsidP="00CA5763">
          <w:pPr>
            <w:spacing w:after="0" w:line="240" w:lineRule="auto"/>
            <w:rPr>
              <w:b/>
              <w:sz w:val="16"/>
              <w:szCs w:val="16"/>
            </w:rPr>
          </w:pPr>
        </w:p>
      </w:tc>
      <w:tc>
        <w:tcPr>
          <w:tcW w:w="5843" w:type="dxa"/>
          <w:tcBorders>
            <w:left w:val="single" w:sz="4" w:space="0" w:color="auto"/>
            <w:bottom w:val="single" w:sz="4" w:space="0" w:color="auto"/>
          </w:tcBorders>
          <w:shd w:val="pct10" w:color="auto" w:fill="auto"/>
          <w:vAlign w:val="center"/>
        </w:tcPr>
        <w:p w:rsidR="00852884" w:rsidRPr="00927308" w:rsidRDefault="00852884" w:rsidP="006B0660">
          <w:pPr>
            <w:spacing w:after="0" w:line="240" w:lineRule="auto"/>
            <w:rPr>
              <w:b/>
              <w:sz w:val="16"/>
              <w:szCs w:val="16"/>
            </w:rPr>
          </w:pPr>
          <w:r w:rsidRPr="00927308">
            <w:rPr>
              <w:b/>
              <w:sz w:val="16"/>
              <w:szCs w:val="16"/>
            </w:rPr>
            <w:t> </w:t>
          </w:r>
          <w:r w:rsidR="003C6C07">
            <w:rPr>
              <w:b/>
              <w:sz w:val="16"/>
              <w:szCs w:val="16"/>
            </w:rPr>
            <w:t>I</w:t>
          </w:r>
          <w:r>
            <w:rPr>
              <w:b/>
              <w:sz w:val="16"/>
              <w:szCs w:val="16"/>
            </w:rPr>
            <w:t xml:space="preserve">I. Textbausteine (zwingende und fakultative Inhalte) </w:t>
          </w:r>
          <w:r>
            <w:rPr>
              <w:rFonts w:ascii="Calibri" w:hAnsi="Calibri"/>
              <w:b/>
              <w:sz w:val="16"/>
              <w:szCs w:val="16"/>
            </w:rPr>
            <w:t>&gt;</w:t>
          </w:r>
          <w:r>
            <w:rPr>
              <w:b/>
              <w:sz w:val="16"/>
              <w:szCs w:val="16"/>
            </w:rPr>
            <w:t xml:space="preserve"> Inhaltsverzeichnis</w:t>
          </w:r>
        </w:p>
      </w:tc>
    </w:tr>
  </w:tbl>
  <w:p w:rsidR="00852884" w:rsidRDefault="00852884" w:rsidP="0092731F">
    <w:pPr>
      <w:pStyle w:val="Kopfzeile"/>
      <w:spacing w:after="200"/>
    </w:pPr>
  </w:p>
</w:hdr>
</file>

<file path=word/header2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6836"/>
    </w:tblGrid>
    <w:tr w:rsidR="003C6C07" w:rsidRPr="00927308" w:rsidTr="003C6C07">
      <w:tc>
        <w:tcPr>
          <w:tcW w:w="2376" w:type="dxa"/>
          <w:tcBorders>
            <w:top w:val="nil"/>
            <w:left w:val="nil"/>
            <w:bottom w:val="single" w:sz="4" w:space="0" w:color="auto"/>
            <w:right w:val="single" w:sz="4" w:space="0" w:color="auto"/>
          </w:tcBorders>
          <w:shd w:val="clear" w:color="auto" w:fill="auto"/>
        </w:tcPr>
        <w:p w:rsidR="003C6C07" w:rsidRPr="00927308" w:rsidRDefault="003C6C07" w:rsidP="003546C8">
          <w:pPr>
            <w:spacing w:after="0" w:line="240" w:lineRule="auto"/>
            <w:rPr>
              <w:b/>
              <w:sz w:val="16"/>
              <w:szCs w:val="16"/>
            </w:rPr>
          </w:pPr>
        </w:p>
      </w:tc>
      <w:tc>
        <w:tcPr>
          <w:tcW w:w="6836" w:type="dxa"/>
          <w:tcBorders>
            <w:left w:val="single" w:sz="4" w:space="0" w:color="auto"/>
            <w:bottom w:val="single" w:sz="4" w:space="0" w:color="auto"/>
          </w:tcBorders>
          <w:shd w:val="pct10" w:color="auto" w:fill="auto"/>
          <w:vAlign w:val="center"/>
        </w:tcPr>
        <w:p w:rsidR="003C6C07" w:rsidRPr="00927308" w:rsidRDefault="003C6C07" w:rsidP="003C6C07">
          <w:pPr>
            <w:spacing w:after="0" w:line="240" w:lineRule="auto"/>
            <w:rPr>
              <w:b/>
              <w:sz w:val="16"/>
              <w:szCs w:val="16"/>
            </w:rPr>
          </w:pPr>
          <w:r w:rsidRPr="00927308">
            <w:rPr>
              <w:b/>
              <w:sz w:val="16"/>
              <w:szCs w:val="16"/>
            </w:rPr>
            <w:t> </w:t>
          </w:r>
          <w:r>
            <w:rPr>
              <w:b/>
              <w:sz w:val="16"/>
              <w:szCs w:val="16"/>
            </w:rPr>
            <w:t xml:space="preserve">II. Musterentwürfe (zwingende Inhalte) </w:t>
          </w:r>
          <w:r>
            <w:rPr>
              <w:rFonts w:ascii="Calibri" w:hAnsi="Calibri"/>
              <w:b/>
              <w:sz w:val="16"/>
              <w:szCs w:val="16"/>
            </w:rPr>
            <w:t>&gt;</w:t>
          </w:r>
          <w:r>
            <w:rPr>
              <w:b/>
              <w:sz w:val="16"/>
              <w:szCs w:val="16"/>
            </w:rPr>
            <w:t xml:space="preserve"> A</w:t>
          </w:r>
          <w:r w:rsidR="006A77E7">
            <w:rPr>
              <w:b/>
              <w:sz w:val="16"/>
              <w:szCs w:val="16"/>
            </w:rPr>
            <w:t>. </w:t>
          </w:r>
          <w:r>
            <w:rPr>
              <w:b/>
              <w:sz w:val="16"/>
              <w:szCs w:val="16"/>
            </w:rPr>
            <w:t>Vereinbarung gemäß Art. 15a Abs. 1 B</w:t>
          </w:r>
          <w:r>
            <w:rPr>
              <w:b/>
              <w:sz w:val="16"/>
              <w:szCs w:val="16"/>
            </w:rPr>
            <w:noBreakHyphen/>
            <w:t>VG</w:t>
          </w:r>
        </w:p>
      </w:tc>
    </w:tr>
  </w:tbl>
  <w:p w:rsidR="003C6C07" w:rsidRDefault="003C6C0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29"/>
      <w:gridCol w:w="2551"/>
    </w:tblGrid>
    <w:tr w:rsidR="003C6C07" w:rsidRPr="00927308" w:rsidTr="00CA5763">
      <w:tc>
        <w:tcPr>
          <w:tcW w:w="6629" w:type="dxa"/>
          <w:tcBorders>
            <w:top w:val="nil"/>
            <w:left w:val="nil"/>
            <w:bottom w:val="single" w:sz="4" w:space="0" w:color="auto"/>
          </w:tcBorders>
          <w:shd w:val="clear" w:color="auto" w:fill="auto"/>
        </w:tcPr>
        <w:p w:rsidR="003C6C07" w:rsidRPr="00927308" w:rsidRDefault="003C6C07" w:rsidP="00CA5763">
          <w:pPr>
            <w:pageBreakBefore/>
            <w:spacing w:after="0" w:line="240" w:lineRule="auto"/>
          </w:pPr>
        </w:p>
      </w:tc>
      <w:tc>
        <w:tcPr>
          <w:tcW w:w="2551" w:type="dxa"/>
          <w:tcBorders>
            <w:bottom w:val="single" w:sz="4" w:space="0" w:color="auto"/>
          </w:tcBorders>
          <w:shd w:val="pct10" w:color="auto" w:fill="auto"/>
          <w:vAlign w:val="center"/>
        </w:tcPr>
        <w:p w:rsidR="003C6C07" w:rsidRPr="00927308" w:rsidRDefault="003C6C07" w:rsidP="00CA5763">
          <w:pPr>
            <w:spacing w:after="0" w:line="240" w:lineRule="auto"/>
            <w:jc w:val="both"/>
            <w:rPr>
              <w:b/>
              <w:sz w:val="16"/>
              <w:szCs w:val="16"/>
            </w:rPr>
          </w:pPr>
          <w:r>
            <w:rPr>
              <w:b/>
              <w:sz w:val="16"/>
              <w:szCs w:val="16"/>
            </w:rPr>
            <w:t>Erläuterungen</w:t>
          </w:r>
        </w:p>
      </w:tc>
    </w:tr>
  </w:tbl>
  <w:p w:rsidR="003C6C07" w:rsidRPr="006D2829" w:rsidRDefault="003C6C07" w:rsidP="006D2829">
    <w:pPr>
      <w:pStyle w:val="Kopfzeile"/>
    </w:pPr>
  </w:p>
</w:hdr>
</file>

<file path=word/header2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6836"/>
    </w:tblGrid>
    <w:tr w:rsidR="003C6C07" w:rsidRPr="00927308" w:rsidTr="003C6C07">
      <w:tc>
        <w:tcPr>
          <w:tcW w:w="2376" w:type="dxa"/>
          <w:tcBorders>
            <w:top w:val="nil"/>
            <w:left w:val="nil"/>
            <w:bottom w:val="single" w:sz="4" w:space="0" w:color="auto"/>
            <w:right w:val="single" w:sz="4" w:space="0" w:color="auto"/>
          </w:tcBorders>
          <w:shd w:val="clear" w:color="auto" w:fill="auto"/>
        </w:tcPr>
        <w:p w:rsidR="003C6C07" w:rsidRPr="00927308" w:rsidRDefault="003C6C07" w:rsidP="003546C8">
          <w:pPr>
            <w:spacing w:after="0" w:line="240" w:lineRule="auto"/>
            <w:rPr>
              <w:b/>
              <w:sz w:val="16"/>
              <w:szCs w:val="16"/>
            </w:rPr>
          </w:pPr>
        </w:p>
      </w:tc>
      <w:tc>
        <w:tcPr>
          <w:tcW w:w="6836" w:type="dxa"/>
          <w:tcBorders>
            <w:left w:val="single" w:sz="4" w:space="0" w:color="auto"/>
            <w:bottom w:val="single" w:sz="4" w:space="0" w:color="auto"/>
          </w:tcBorders>
          <w:shd w:val="pct10" w:color="auto" w:fill="auto"/>
          <w:vAlign w:val="center"/>
        </w:tcPr>
        <w:p w:rsidR="003C6C07" w:rsidRPr="00927308" w:rsidRDefault="003C6C07" w:rsidP="003C6C07">
          <w:pPr>
            <w:spacing w:after="0" w:line="240" w:lineRule="auto"/>
            <w:rPr>
              <w:b/>
              <w:sz w:val="16"/>
              <w:szCs w:val="16"/>
            </w:rPr>
          </w:pPr>
          <w:r w:rsidRPr="00927308">
            <w:rPr>
              <w:b/>
              <w:sz w:val="16"/>
              <w:szCs w:val="16"/>
            </w:rPr>
            <w:t> </w:t>
          </w:r>
          <w:r>
            <w:rPr>
              <w:b/>
              <w:sz w:val="16"/>
              <w:szCs w:val="16"/>
            </w:rPr>
            <w:t xml:space="preserve">II. Musterentwürfe (zwingende Inhalte) </w:t>
          </w:r>
          <w:r>
            <w:rPr>
              <w:rFonts w:ascii="Calibri" w:hAnsi="Calibri"/>
              <w:b/>
              <w:sz w:val="16"/>
              <w:szCs w:val="16"/>
            </w:rPr>
            <w:t>&gt;</w:t>
          </w:r>
          <w:r>
            <w:rPr>
              <w:b/>
              <w:sz w:val="16"/>
              <w:szCs w:val="16"/>
            </w:rPr>
            <w:t xml:space="preserve"> B</w:t>
          </w:r>
          <w:r w:rsidR="006A77E7">
            <w:rPr>
              <w:b/>
              <w:sz w:val="16"/>
              <w:szCs w:val="16"/>
            </w:rPr>
            <w:t>. </w:t>
          </w:r>
          <w:r>
            <w:rPr>
              <w:b/>
              <w:sz w:val="16"/>
              <w:szCs w:val="16"/>
            </w:rPr>
            <w:t>Vereinbarung gemäß Art. 15a Abs. 2 B</w:t>
          </w:r>
          <w:r>
            <w:rPr>
              <w:b/>
              <w:sz w:val="16"/>
              <w:szCs w:val="16"/>
            </w:rPr>
            <w:noBreakHyphen/>
            <w:t>VG</w:t>
          </w:r>
        </w:p>
      </w:tc>
    </w:tr>
  </w:tbl>
  <w:p w:rsidR="003C6C07" w:rsidRDefault="003C6C0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29"/>
      <w:gridCol w:w="2551"/>
    </w:tblGrid>
    <w:tr w:rsidR="003C6C07" w:rsidRPr="00927308" w:rsidTr="00CA5763">
      <w:tc>
        <w:tcPr>
          <w:tcW w:w="6629" w:type="dxa"/>
          <w:tcBorders>
            <w:top w:val="nil"/>
            <w:left w:val="nil"/>
            <w:bottom w:val="single" w:sz="4" w:space="0" w:color="auto"/>
          </w:tcBorders>
          <w:shd w:val="clear" w:color="auto" w:fill="auto"/>
        </w:tcPr>
        <w:p w:rsidR="003C6C07" w:rsidRPr="00927308" w:rsidRDefault="003C6C07" w:rsidP="00CA5763">
          <w:pPr>
            <w:pageBreakBefore/>
            <w:spacing w:after="0" w:line="240" w:lineRule="auto"/>
          </w:pPr>
        </w:p>
      </w:tc>
      <w:tc>
        <w:tcPr>
          <w:tcW w:w="2551" w:type="dxa"/>
          <w:tcBorders>
            <w:bottom w:val="single" w:sz="4" w:space="0" w:color="auto"/>
          </w:tcBorders>
          <w:shd w:val="pct10" w:color="auto" w:fill="auto"/>
          <w:vAlign w:val="center"/>
        </w:tcPr>
        <w:p w:rsidR="003C6C07" w:rsidRPr="00927308" w:rsidRDefault="003C6C07" w:rsidP="00CA5763">
          <w:pPr>
            <w:spacing w:after="0" w:line="240" w:lineRule="auto"/>
            <w:jc w:val="both"/>
            <w:rPr>
              <w:b/>
              <w:sz w:val="16"/>
              <w:szCs w:val="16"/>
            </w:rPr>
          </w:pPr>
          <w:r>
            <w:rPr>
              <w:b/>
              <w:sz w:val="16"/>
              <w:szCs w:val="16"/>
            </w:rPr>
            <w:t>Erläuterungen</w:t>
          </w:r>
        </w:p>
      </w:tc>
    </w:tr>
  </w:tbl>
  <w:p w:rsidR="003C6C07" w:rsidRPr="006D2829" w:rsidRDefault="003C6C07" w:rsidP="006D2829">
    <w:pPr>
      <w:pStyle w:val="Kopfzeile"/>
    </w:pPr>
  </w:p>
</w:hdr>
</file>

<file path=word/header2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9"/>
      <w:gridCol w:w="5843"/>
    </w:tblGrid>
    <w:tr w:rsidR="003C6C07" w:rsidRPr="00927308" w:rsidTr="003C6C07">
      <w:tc>
        <w:tcPr>
          <w:tcW w:w="3369" w:type="dxa"/>
          <w:tcBorders>
            <w:top w:val="nil"/>
            <w:left w:val="nil"/>
            <w:bottom w:val="single" w:sz="4" w:space="0" w:color="auto"/>
            <w:right w:val="single" w:sz="4" w:space="0" w:color="auto"/>
          </w:tcBorders>
          <w:shd w:val="clear" w:color="auto" w:fill="auto"/>
        </w:tcPr>
        <w:p w:rsidR="003C6C07" w:rsidRPr="00927308" w:rsidRDefault="003C6C07" w:rsidP="003546C8">
          <w:pPr>
            <w:spacing w:after="0" w:line="240" w:lineRule="auto"/>
            <w:rPr>
              <w:b/>
              <w:sz w:val="16"/>
              <w:szCs w:val="16"/>
            </w:rPr>
          </w:pPr>
        </w:p>
      </w:tc>
      <w:tc>
        <w:tcPr>
          <w:tcW w:w="5843" w:type="dxa"/>
          <w:tcBorders>
            <w:left w:val="single" w:sz="4" w:space="0" w:color="auto"/>
            <w:bottom w:val="single" w:sz="4" w:space="0" w:color="auto"/>
          </w:tcBorders>
          <w:shd w:val="pct10" w:color="auto" w:fill="auto"/>
          <w:vAlign w:val="center"/>
        </w:tcPr>
        <w:p w:rsidR="003C6C07" w:rsidRPr="00927308" w:rsidRDefault="003C6C07" w:rsidP="003C6C07">
          <w:pPr>
            <w:spacing w:after="0" w:line="240" w:lineRule="auto"/>
            <w:rPr>
              <w:b/>
              <w:sz w:val="16"/>
              <w:szCs w:val="16"/>
            </w:rPr>
          </w:pPr>
          <w:r w:rsidRPr="00927308">
            <w:rPr>
              <w:b/>
              <w:sz w:val="16"/>
              <w:szCs w:val="16"/>
            </w:rPr>
            <w:t> </w:t>
          </w:r>
          <w:r>
            <w:rPr>
              <w:b/>
              <w:sz w:val="16"/>
              <w:szCs w:val="16"/>
            </w:rPr>
            <w:t xml:space="preserve">III. Textbausteine (zwingende und fakultative Inhalte) </w:t>
          </w:r>
          <w:r>
            <w:rPr>
              <w:rFonts w:ascii="Calibri" w:hAnsi="Calibri"/>
              <w:b/>
              <w:sz w:val="16"/>
              <w:szCs w:val="16"/>
            </w:rPr>
            <w:t>&gt;</w:t>
          </w:r>
          <w:r>
            <w:rPr>
              <w:b/>
              <w:sz w:val="16"/>
              <w:szCs w:val="16"/>
            </w:rPr>
            <w:t xml:space="preserve"> Inhaltsverzeichnis</w:t>
          </w:r>
        </w:p>
      </w:tc>
    </w:tr>
  </w:tbl>
  <w:p w:rsidR="003C6C07" w:rsidRDefault="003C6C0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29"/>
      <w:gridCol w:w="2551"/>
    </w:tblGrid>
    <w:tr w:rsidR="003C6C07" w:rsidRPr="00927308" w:rsidTr="00CA5763">
      <w:tc>
        <w:tcPr>
          <w:tcW w:w="6629" w:type="dxa"/>
          <w:tcBorders>
            <w:top w:val="nil"/>
            <w:left w:val="nil"/>
            <w:bottom w:val="single" w:sz="4" w:space="0" w:color="auto"/>
          </w:tcBorders>
          <w:shd w:val="clear" w:color="auto" w:fill="auto"/>
        </w:tcPr>
        <w:p w:rsidR="003C6C07" w:rsidRPr="00927308" w:rsidRDefault="003C6C07" w:rsidP="00CA5763">
          <w:pPr>
            <w:pageBreakBefore/>
            <w:spacing w:after="0" w:line="240" w:lineRule="auto"/>
          </w:pPr>
        </w:p>
      </w:tc>
      <w:tc>
        <w:tcPr>
          <w:tcW w:w="2551" w:type="dxa"/>
          <w:tcBorders>
            <w:bottom w:val="single" w:sz="4" w:space="0" w:color="auto"/>
          </w:tcBorders>
          <w:shd w:val="pct10" w:color="auto" w:fill="auto"/>
          <w:vAlign w:val="center"/>
        </w:tcPr>
        <w:p w:rsidR="003C6C07" w:rsidRPr="00927308" w:rsidRDefault="003C6C07" w:rsidP="00CA5763">
          <w:pPr>
            <w:spacing w:after="0" w:line="240" w:lineRule="auto"/>
            <w:jc w:val="both"/>
            <w:rPr>
              <w:b/>
              <w:sz w:val="16"/>
              <w:szCs w:val="16"/>
            </w:rPr>
          </w:pPr>
          <w:r>
            <w:rPr>
              <w:b/>
              <w:sz w:val="16"/>
              <w:szCs w:val="16"/>
            </w:rPr>
            <w:t>Erläuterungen</w:t>
          </w:r>
        </w:p>
      </w:tc>
    </w:tr>
  </w:tbl>
  <w:p w:rsidR="003C6C07" w:rsidRPr="006D2829" w:rsidRDefault="003C6C07" w:rsidP="006D2829">
    <w:pPr>
      <w:pStyle w:val="Kopfzeile"/>
    </w:pPr>
  </w:p>
</w:hdr>
</file>

<file path=word/header2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5560"/>
    </w:tblGrid>
    <w:tr w:rsidR="00852884" w:rsidRPr="00927308" w:rsidTr="003C6C07">
      <w:tc>
        <w:tcPr>
          <w:tcW w:w="3652" w:type="dxa"/>
          <w:tcBorders>
            <w:top w:val="nil"/>
            <w:left w:val="nil"/>
            <w:bottom w:val="single" w:sz="4" w:space="0" w:color="auto"/>
            <w:right w:val="single" w:sz="4" w:space="0" w:color="auto"/>
          </w:tcBorders>
          <w:shd w:val="clear" w:color="auto" w:fill="auto"/>
        </w:tcPr>
        <w:p w:rsidR="00852884" w:rsidRPr="00927308" w:rsidRDefault="00852884" w:rsidP="003546C8">
          <w:pPr>
            <w:spacing w:after="0" w:line="240" w:lineRule="auto"/>
            <w:rPr>
              <w:b/>
              <w:sz w:val="16"/>
              <w:szCs w:val="16"/>
            </w:rPr>
          </w:pPr>
        </w:p>
      </w:tc>
      <w:tc>
        <w:tcPr>
          <w:tcW w:w="5560" w:type="dxa"/>
          <w:tcBorders>
            <w:left w:val="single" w:sz="4" w:space="0" w:color="auto"/>
            <w:bottom w:val="single" w:sz="4" w:space="0" w:color="auto"/>
          </w:tcBorders>
          <w:shd w:val="pct10" w:color="auto" w:fill="auto"/>
          <w:vAlign w:val="center"/>
        </w:tcPr>
        <w:p w:rsidR="00852884" w:rsidRPr="00927308" w:rsidRDefault="00852884" w:rsidP="003C6C07">
          <w:pPr>
            <w:spacing w:after="0" w:line="240" w:lineRule="auto"/>
            <w:rPr>
              <w:b/>
              <w:sz w:val="16"/>
              <w:szCs w:val="16"/>
            </w:rPr>
          </w:pPr>
          <w:r w:rsidRPr="00927308">
            <w:rPr>
              <w:b/>
              <w:sz w:val="16"/>
              <w:szCs w:val="16"/>
            </w:rPr>
            <w:t> </w:t>
          </w:r>
          <w:r>
            <w:rPr>
              <w:b/>
              <w:sz w:val="16"/>
              <w:szCs w:val="16"/>
            </w:rPr>
            <w:t xml:space="preserve">III. Textbausteine (zwingende und fakultative Inhalte) </w:t>
          </w:r>
          <w:r>
            <w:rPr>
              <w:rFonts w:ascii="Calibri" w:hAnsi="Calibri"/>
              <w:b/>
              <w:sz w:val="16"/>
              <w:szCs w:val="16"/>
            </w:rPr>
            <w:t>&gt;</w:t>
          </w:r>
          <w:r>
            <w:rPr>
              <w:b/>
              <w:sz w:val="16"/>
              <w:szCs w:val="16"/>
            </w:rPr>
            <w:t xml:space="preserve"> V</w:t>
          </w:r>
          <w:r w:rsidR="003C6C07">
            <w:rPr>
              <w:b/>
              <w:sz w:val="16"/>
              <w:szCs w:val="16"/>
            </w:rPr>
            <w:t>orbemerkung</w:t>
          </w:r>
        </w:p>
      </w:tc>
    </w:tr>
  </w:tbl>
  <w:p w:rsidR="00852884" w:rsidRDefault="0085288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29"/>
      <w:gridCol w:w="2551"/>
    </w:tblGrid>
    <w:tr w:rsidR="00852884" w:rsidRPr="00927308" w:rsidTr="00CA5763">
      <w:tc>
        <w:tcPr>
          <w:tcW w:w="6629" w:type="dxa"/>
          <w:tcBorders>
            <w:top w:val="nil"/>
            <w:left w:val="nil"/>
            <w:bottom w:val="single" w:sz="4" w:space="0" w:color="auto"/>
          </w:tcBorders>
          <w:shd w:val="clear" w:color="auto" w:fill="auto"/>
        </w:tcPr>
        <w:p w:rsidR="00852884" w:rsidRPr="00927308" w:rsidRDefault="00852884" w:rsidP="00CA5763">
          <w:pPr>
            <w:pageBreakBefore/>
            <w:spacing w:after="0" w:line="240" w:lineRule="auto"/>
          </w:pPr>
        </w:p>
      </w:tc>
      <w:tc>
        <w:tcPr>
          <w:tcW w:w="2551" w:type="dxa"/>
          <w:tcBorders>
            <w:bottom w:val="single" w:sz="4" w:space="0" w:color="auto"/>
          </w:tcBorders>
          <w:shd w:val="pct10" w:color="auto" w:fill="auto"/>
          <w:vAlign w:val="center"/>
        </w:tcPr>
        <w:p w:rsidR="00852884" w:rsidRPr="00927308" w:rsidRDefault="00852884" w:rsidP="00CA5763">
          <w:pPr>
            <w:spacing w:after="0" w:line="240" w:lineRule="auto"/>
            <w:jc w:val="both"/>
            <w:rPr>
              <w:b/>
              <w:sz w:val="16"/>
              <w:szCs w:val="16"/>
            </w:rPr>
          </w:pPr>
          <w:r>
            <w:rPr>
              <w:b/>
              <w:sz w:val="16"/>
              <w:szCs w:val="16"/>
            </w:rPr>
            <w:t>Erläuterungen</w:t>
          </w:r>
        </w:p>
      </w:tc>
    </w:tr>
  </w:tbl>
  <w:p w:rsidR="00852884" w:rsidRPr="006D2829" w:rsidRDefault="00852884" w:rsidP="006D2829">
    <w:pPr>
      <w:pStyle w:val="Kopfzeil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71"/>
      <w:gridCol w:w="2409"/>
    </w:tblGrid>
    <w:tr w:rsidR="00852884" w:rsidRPr="00927308" w:rsidTr="009126DD">
      <w:tc>
        <w:tcPr>
          <w:tcW w:w="6771" w:type="dxa"/>
          <w:tcBorders>
            <w:top w:val="nil"/>
            <w:left w:val="nil"/>
            <w:bottom w:val="single" w:sz="4" w:space="0" w:color="auto"/>
          </w:tcBorders>
          <w:shd w:val="clear" w:color="auto" w:fill="auto"/>
        </w:tcPr>
        <w:p w:rsidR="00852884" w:rsidRPr="00927308" w:rsidRDefault="00852884" w:rsidP="00CA5763">
          <w:pPr>
            <w:spacing w:after="0" w:line="240" w:lineRule="auto"/>
          </w:pPr>
          <w:r>
            <w:br w:type="page"/>
          </w:r>
          <w:r>
            <w:rPr>
              <w:b/>
              <w:sz w:val="32"/>
            </w:rPr>
            <w:br w:type="page"/>
          </w:r>
        </w:p>
      </w:tc>
      <w:tc>
        <w:tcPr>
          <w:tcW w:w="2409" w:type="dxa"/>
          <w:tcBorders>
            <w:bottom w:val="single" w:sz="4" w:space="0" w:color="auto"/>
          </w:tcBorders>
          <w:shd w:val="pct10" w:color="auto" w:fill="auto"/>
          <w:vAlign w:val="center"/>
        </w:tcPr>
        <w:p w:rsidR="00852884" w:rsidRPr="00927308" w:rsidRDefault="00852884" w:rsidP="009126DD">
          <w:pPr>
            <w:spacing w:after="0" w:line="240" w:lineRule="auto"/>
            <w:jc w:val="center"/>
            <w:rPr>
              <w:b/>
              <w:sz w:val="16"/>
              <w:szCs w:val="16"/>
            </w:rPr>
          </w:pPr>
          <w:r w:rsidRPr="00927308">
            <w:rPr>
              <w:b/>
              <w:sz w:val="16"/>
              <w:szCs w:val="16"/>
            </w:rPr>
            <w:t>Inhaltsverzeichnis</w:t>
          </w:r>
        </w:p>
      </w:tc>
    </w:tr>
  </w:tbl>
  <w:p w:rsidR="00852884" w:rsidRDefault="00852884">
    <w:pPr>
      <w:pStyle w:val="Kopfzeile"/>
    </w:pPr>
  </w:p>
</w:hdr>
</file>

<file path=word/header3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6"/>
      <w:gridCol w:w="7686"/>
    </w:tblGrid>
    <w:tr w:rsidR="00852884" w:rsidRPr="00927308" w:rsidTr="00B039EC">
      <w:tc>
        <w:tcPr>
          <w:tcW w:w="1526" w:type="dxa"/>
          <w:tcBorders>
            <w:top w:val="nil"/>
            <w:left w:val="nil"/>
            <w:bottom w:val="single" w:sz="4" w:space="0" w:color="auto"/>
            <w:right w:val="single" w:sz="4" w:space="0" w:color="auto"/>
          </w:tcBorders>
          <w:shd w:val="clear" w:color="auto" w:fill="auto"/>
        </w:tcPr>
        <w:p w:rsidR="00852884" w:rsidRPr="00927308" w:rsidRDefault="00852884" w:rsidP="003546C8">
          <w:pPr>
            <w:spacing w:after="0" w:line="240" w:lineRule="auto"/>
            <w:rPr>
              <w:b/>
              <w:sz w:val="16"/>
              <w:szCs w:val="16"/>
            </w:rPr>
          </w:pPr>
        </w:p>
      </w:tc>
      <w:tc>
        <w:tcPr>
          <w:tcW w:w="7686" w:type="dxa"/>
          <w:tcBorders>
            <w:left w:val="single" w:sz="4" w:space="0" w:color="auto"/>
            <w:bottom w:val="single" w:sz="4" w:space="0" w:color="auto"/>
          </w:tcBorders>
          <w:shd w:val="pct10" w:color="auto" w:fill="auto"/>
          <w:vAlign w:val="center"/>
        </w:tcPr>
        <w:p w:rsidR="00852884" w:rsidRPr="00927308" w:rsidRDefault="00852884" w:rsidP="00B039EC">
          <w:pPr>
            <w:spacing w:after="0" w:line="240" w:lineRule="auto"/>
            <w:rPr>
              <w:b/>
              <w:sz w:val="16"/>
              <w:szCs w:val="16"/>
            </w:rPr>
          </w:pPr>
          <w:r w:rsidRPr="00927308">
            <w:rPr>
              <w:b/>
              <w:sz w:val="16"/>
              <w:szCs w:val="16"/>
            </w:rPr>
            <w:t> </w:t>
          </w:r>
          <w:r>
            <w:rPr>
              <w:b/>
              <w:sz w:val="16"/>
              <w:szCs w:val="16"/>
            </w:rPr>
            <w:t xml:space="preserve">III. Textbausteine (zwingende und fakultative Inhalte) </w:t>
          </w:r>
          <w:r>
            <w:rPr>
              <w:rFonts w:ascii="Calibri" w:hAnsi="Calibri"/>
              <w:b/>
              <w:sz w:val="16"/>
              <w:szCs w:val="16"/>
            </w:rPr>
            <w:t>&gt;</w:t>
          </w:r>
          <w:r>
            <w:rPr>
              <w:b/>
              <w:sz w:val="16"/>
              <w:szCs w:val="16"/>
            </w:rPr>
            <w:t xml:space="preserve"> Vereinbarung gem. Art. 15a Abs. 2 B-VG</w:t>
          </w:r>
        </w:p>
      </w:tc>
    </w:tr>
  </w:tbl>
  <w:p w:rsidR="00852884" w:rsidRDefault="00852884" w:rsidP="00426CBF">
    <w:pPr>
      <w:pStyle w:val="Kopfzeile"/>
      <w:spacing w:after="200"/>
    </w:pPr>
  </w:p>
</w:hdr>
</file>

<file path=word/header3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4"/>
      <w:gridCol w:w="7828"/>
    </w:tblGrid>
    <w:tr w:rsidR="006A77E7" w:rsidRPr="00927308" w:rsidTr="006A77E7">
      <w:tc>
        <w:tcPr>
          <w:tcW w:w="1384" w:type="dxa"/>
          <w:tcBorders>
            <w:top w:val="nil"/>
            <w:left w:val="nil"/>
            <w:bottom w:val="single" w:sz="4" w:space="0" w:color="auto"/>
            <w:right w:val="single" w:sz="4" w:space="0" w:color="auto"/>
          </w:tcBorders>
          <w:shd w:val="clear" w:color="auto" w:fill="auto"/>
        </w:tcPr>
        <w:p w:rsidR="006A77E7" w:rsidRPr="00927308" w:rsidRDefault="006A77E7" w:rsidP="003546C8">
          <w:pPr>
            <w:spacing w:after="0" w:line="240" w:lineRule="auto"/>
            <w:rPr>
              <w:b/>
              <w:sz w:val="16"/>
              <w:szCs w:val="16"/>
            </w:rPr>
          </w:pPr>
        </w:p>
      </w:tc>
      <w:tc>
        <w:tcPr>
          <w:tcW w:w="7828" w:type="dxa"/>
          <w:tcBorders>
            <w:left w:val="single" w:sz="4" w:space="0" w:color="auto"/>
            <w:bottom w:val="single" w:sz="4" w:space="0" w:color="auto"/>
          </w:tcBorders>
          <w:shd w:val="pct10" w:color="auto" w:fill="auto"/>
          <w:vAlign w:val="center"/>
        </w:tcPr>
        <w:p w:rsidR="006A77E7" w:rsidRPr="00927308" w:rsidRDefault="006A77E7" w:rsidP="006A77E7">
          <w:pPr>
            <w:spacing w:after="0" w:line="240" w:lineRule="auto"/>
            <w:rPr>
              <w:b/>
              <w:sz w:val="16"/>
              <w:szCs w:val="16"/>
            </w:rPr>
          </w:pPr>
          <w:r w:rsidRPr="00927308">
            <w:rPr>
              <w:b/>
              <w:sz w:val="16"/>
              <w:szCs w:val="16"/>
            </w:rPr>
            <w:t> </w:t>
          </w:r>
          <w:r>
            <w:rPr>
              <w:b/>
              <w:sz w:val="16"/>
              <w:szCs w:val="16"/>
            </w:rPr>
            <w:t xml:space="preserve">III. Textbausteine (zwingende und fakultative Inhalte) </w:t>
          </w:r>
          <w:r>
            <w:rPr>
              <w:rFonts w:ascii="Calibri" w:hAnsi="Calibri"/>
              <w:b/>
              <w:sz w:val="16"/>
              <w:szCs w:val="16"/>
            </w:rPr>
            <w:t>&gt;</w:t>
          </w:r>
          <w:r>
            <w:rPr>
              <w:b/>
              <w:sz w:val="16"/>
              <w:szCs w:val="16"/>
            </w:rPr>
            <w:t xml:space="preserve"> A. Vereinbarung gemäß Art. 15a Abs. 1 B</w:t>
          </w:r>
          <w:r>
            <w:rPr>
              <w:b/>
              <w:sz w:val="16"/>
              <w:szCs w:val="16"/>
            </w:rPr>
            <w:noBreakHyphen/>
            <w:t>VG</w:t>
          </w:r>
        </w:p>
      </w:tc>
    </w:tr>
  </w:tbl>
  <w:p w:rsidR="006A77E7" w:rsidRDefault="006A77E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29"/>
      <w:gridCol w:w="2551"/>
    </w:tblGrid>
    <w:tr w:rsidR="006A77E7" w:rsidRPr="00927308" w:rsidTr="00CA5763">
      <w:tc>
        <w:tcPr>
          <w:tcW w:w="6629" w:type="dxa"/>
          <w:tcBorders>
            <w:top w:val="nil"/>
            <w:left w:val="nil"/>
            <w:bottom w:val="single" w:sz="4" w:space="0" w:color="auto"/>
          </w:tcBorders>
          <w:shd w:val="clear" w:color="auto" w:fill="auto"/>
        </w:tcPr>
        <w:p w:rsidR="006A77E7" w:rsidRPr="00927308" w:rsidRDefault="006A77E7" w:rsidP="00CA5763">
          <w:pPr>
            <w:pageBreakBefore/>
            <w:spacing w:after="0" w:line="240" w:lineRule="auto"/>
          </w:pPr>
        </w:p>
      </w:tc>
      <w:tc>
        <w:tcPr>
          <w:tcW w:w="2551" w:type="dxa"/>
          <w:tcBorders>
            <w:bottom w:val="single" w:sz="4" w:space="0" w:color="auto"/>
          </w:tcBorders>
          <w:shd w:val="pct10" w:color="auto" w:fill="auto"/>
          <w:vAlign w:val="center"/>
        </w:tcPr>
        <w:p w:rsidR="006A77E7" w:rsidRPr="00927308" w:rsidRDefault="006A77E7" w:rsidP="00CA5763">
          <w:pPr>
            <w:spacing w:after="0" w:line="240" w:lineRule="auto"/>
            <w:jc w:val="both"/>
            <w:rPr>
              <w:b/>
              <w:sz w:val="16"/>
              <w:szCs w:val="16"/>
            </w:rPr>
          </w:pPr>
          <w:r>
            <w:rPr>
              <w:b/>
              <w:sz w:val="16"/>
              <w:szCs w:val="16"/>
            </w:rPr>
            <w:t>Erläuterungen</w:t>
          </w:r>
        </w:p>
      </w:tc>
    </w:tr>
  </w:tbl>
  <w:p w:rsidR="006A77E7" w:rsidRPr="006D2829" w:rsidRDefault="006A77E7" w:rsidP="006D2829">
    <w:pPr>
      <w:pStyle w:val="Kopfzeile"/>
    </w:pPr>
  </w:p>
</w:hdr>
</file>

<file path=word/header3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4"/>
      <w:gridCol w:w="7828"/>
    </w:tblGrid>
    <w:tr w:rsidR="006A77E7" w:rsidRPr="00927308" w:rsidTr="006A77E7">
      <w:tc>
        <w:tcPr>
          <w:tcW w:w="1384" w:type="dxa"/>
          <w:tcBorders>
            <w:top w:val="nil"/>
            <w:left w:val="nil"/>
            <w:bottom w:val="single" w:sz="4" w:space="0" w:color="auto"/>
            <w:right w:val="single" w:sz="4" w:space="0" w:color="auto"/>
          </w:tcBorders>
          <w:shd w:val="clear" w:color="auto" w:fill="auto"/>
        </w:tcPr>
        <w:p w:rsidR="006A77E7" w:rsidRPr="00927308" w:rsidRDefault="006A77E7" w:rsidP="003546C8">
          <w:pPr>
            <w:spacing w:after="0" w:line="240" w:lineRule="auto"/>
            <w:rPr>
              <w:b/>
              <w:sz w:val="16"/>
              <w:szCs w:val="16"/>
            </w:rPr>
          </w:pPr>
        </w:p>
      </w:tc>
      <w:tc>
        <w:tcPr>
          <w:tcW w:w="7828" w:type="dxa"/>
          <w:tcBorders>
            <w:left w:val="single" w:sz="4" w:space="0" w:color="auto"/>
            <w:bottom w:val="single" w:sz="4" w:space="0" w:color="auto"/>
          </w:tcBorders>
          <w:shd w:val="pct10" w:color="auto" w:fill="auto"/>
          <w:vAlign w:val="center"/>
        </w:tcPr>
        <w:p w:rsidR="006A77E7" w:rsidRPr="00927308" w:rsidRDefault="006A77E7" w:rsidP="006A77E7">
          <w:pPr>
            <w:spacing w:after="0" w:line="240" w:lineRule="auto"/>
            <w:rPr>
              <w:b/>
              <w:sz w:val="16"/>
              <w:szCs w:val="16"/>
            </w:rPr>
          </w:pPr>
          <w:r w:rsidRPr="00927308">
            <w:rPr>
              <w:b/>
              <w:sz w:val="16"/>
              <w:szCs w:val="16"/>
            </w:rPr>
            <w:t> </w:t>
          </w:r>
          <w:r>
            <w:rPr>
              <w:b/>
              <w:sz w:val="16"/>
              <w:szCs w:val="16"/>
            </w:rPr>
            <w:t xml:space="preserve">III. Textbausteine (zwingende und fakultative Inhalte) </w:t>
          </w:r>
          <w:r>
            <w:rPr>
              <w:rFonts w:ascii="Calibri" w:hAnsi="Calibri"/>
              <w:b/>
              <w:sz w:val="16"/>
              <w:szCs w:val="16"/>
            </w:rPr>
            <w:t>&gt;</w:t>
          </w:r>
          <w:r>
            <w:rPr>
              <w:b/>
              <w:sz w:val="16"/>
              <w:szCs w:val="16"/>
            </w:rPr>
            <w:t xml:space="preserve"> B. Vereinbarung gemäß Art. 15a Abs. 2 B</w:t>
          </w:r>
          <w:r>
            <w:rPr>
              <w:b/>
              <w:sz w:val="16"/>
              <w:szCs w:val="16"/>
            </w:rPr>
            <w:noBreakHyphen/>
            <w:t>VG</w:t>
          </w:r>
        </w:p>
      </w:tc>
    </w:tr>
  </w:tbl>
  <w:p w:rsidR="006A77E7" w:rsidRDefault="006A77E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29"/>
      <w:gridCol w:w="2551"/>
    </w:tblGrid>
    <w:tr w:rsidR="006A77E7" w:rsidRPr="00927308" w:rsidTr="00CA5763">
      <w:tc>
        <w:tcPr>
          <w:tcW w:w="6629" w:type="dxa"/>
          <w:tcBorders>
            <w:top w:val="nil"/>
            <w:left w:val="nil"/>
            <w:bottom w:val="single" w:sz="4" w:space="0" w:color="auto"/>
          </w:tcBorders>
          <w:shd w:val="clear" w:color="auto" w:fill="auto"/>
        </w:tcPr>
        <w:p w:rsidR="006A77E7" w:rsidRPr="00927308" w:rsidRDefault="006A77E7" w:rsidP="00CA5763">
          <w:pPr>
            <w:pageBreakBefore/>
            <w:spacing w:after="0" w:line="240" w:lineRule="auto"/>
          </w:pPr>
        </w:p>
      </w:tc>
      <w:tc>
        <w:tcPr>
          <w:tcW w:w="2551" w:type="dxa"/>
          <w:tcBorders>
            <w:bottom w:val="single" w:sz="4" w:space="0" w:color="auto"/>
          </w:tcBorders>
          <w:shd w:val="pct10" w:color="auto" w:fill="auto"/>
          <w:vAlign w:val="center"/>
        </w:tcPr>
        <w:p w:rsidR="006A77E7" w:rsidRPr="00927308" w:rsidRDefault="006A77E7" w:rsidP="00CA5763">
          <w:pPr>
            <w:spacing w:after="0" w:line="240" w:lineRule="auto"/>
            <w:jc w:val="both"/>
            <w:rPr>
              <w:b/>
              <w:sz w:val="16"/>
              <w:szCs w:val="16"/>
            </w:rPr>
          </w:pPr>
          <w:r>
            <w:rPr>
              <w:b/>
              <w:sz w:val="16"/>
              <w:szCs w:val="16"/>
            </w:rPr>
            <w:t>Erläuterungen</w:t>
          </w:r>
        </w:p>
      </w:tc>
    </w:tr>
  </w:tbl>
  <w:p w:rsidR="006A77E7" w:rsidRPr="006D2829" w:rsidRDefault="006A77E7" w:rsidP="006D2829">
    <w:pPr>
      <w:pStyle w:val="Kopfzeile"/>
    </w:pPr>
  </w:p>
</w:hdr>
</file>

<file path=word/header3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6977"/>
    </w:tblGrid>
    <w:tr w:rsidR="00852884" w:rsidRPr="00927308" w:rsidTr="006A77E7">
      <w:tc>
        <w:tcPr>
          <w:tcW w:w="2235" w:type="dxa"/>
          <w:tcBorders>
            <w:top w:val="nil"/>
            <w:left w:val="nil"/>
            <w:bottom w:val="single" w:sz="4" w:space="0" w:color="auto"/>
            <w:right w:val="single" w:sz="4" w:space="0" w:color="auto"/>
          </w:tcBorders>
          <w:shd w:val="clear" w:color="auto" w:fill="auto"/>
        </w:tcPr>
        <w:p w:rsidR="00852884" w:rsidRPr="00927308" w:rsidRDefault="00852884" w:rsidP="003546C8">
          <w:pPr>
            <w:spacing w:after="0" w:line="240" w:lineRule="auto"/>
            <w:rPr>
              <w:b/>
              <w:sz w:val="16"/>
              <w:szCs w:val="16"/>
            </w:rPr>
          </w:pPr>
        </w:p>
      </w:tc>
      <w:tc>
        <w:tcPr>
          <w:tcW w:w="6977" w:type="dxa"/>
          <w:tcBorders>
            <w:left w:val="single" w:sz="4" w:space="0" w:color="auto"/>
            <w:bottom w:val="single" w:sz="4" w:space="0" w:color="auto"/>
          </w:tcBorders>
          <w:shd w:val="pct10" w:color="auto" w:fill="auto"/>
          <w:vAlign w:val="center"/>
        </w:tcPr>
        <w:p w:rsidR="00852884" w:rsidRPr="00927308" w:rsidRDefault="00852884" w:rsidP="006A77E7">
          <w:pPr>
            <w:spacing w:after="0" w:line="240" w:lineRule="auto"/>
            <w:rPr>
              <w:b/>
              <w:sz w:val="16"/>
              <w:szCs w:val="16"/>
            </w:rPr>
          </w:pPr>
          <w:r w:rsidRPr="00927308">
            <w:rPr>
              <w:b/>
              <w:sz w:val="16"/>
              <w:szCs w:val="16"/>
            </w:rPr>
            <w:t> </w:t>
          </w:r>
          <w:r>
            <w:rPr>
              <w:b/>
              <w:sz w:val="16"/>
              <w:szCs w:val="16"/>
            </w:rPr>
            <w:t xml:space="preserve">IV. Textbausteine für Änderung und Auflösung einer Vereinbarung </w:t>
          </w:r>
          <w:r>
            <w:rPr>
              <w:rFonts w:ascii="Calibri" w:hAnsi="Calibri"/>
              <w:b/>
              <w:sz w:val="16"/>
              <w:szCs w:val="16"/>
            </w:rPr>
            <w:t>&gt;</w:t>
          </w:r>
          <w:r>
            <w:rPr>
              <w:b/>
              <w:sz w:val="16"/>
              <w:szCs w:val="16"/>
            </w:rPr>
            <w:t xml:space="preserve"> </w:t>
          </w:r>
          <w:r w:rsidR="006A77E7">
            <w:rPr>
              <w:b/>
              <w:sz w:val="16"/>
              <w:szCs w:val="16"/>
            </w:rPr>
            <w:t>Inhaltsverzeichnis</w:t>
          </w:r>
        </w:p>
      </w:tc>
    </w:tr>
  </w:tbl>
  <w:p w:rsidR="00852884" w:rsidRDefault="0085288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29"/>
      <w:gridCol w:w="2551"/>
    </w:tblGrid>
    <w:tr w:rsidR="00852884" w:rsidRPr="00927308" w:rsidTr="00CA5763">
      <w:tc>
        <w:tcPr>
          <w:tcW w:w="6629" w:type="dxa"/>
          <w:tcBorders>
            <w:top w:val="nil"/>
            <w:left w:val="nil"/>
            <w:bottom w:val="single" w:sz="4" w:space="0" w:color="auto"/>
          </w:tcBorders>
          <w:shd w:val="clear" w:color="auto" w:fill="auto"/>
        </w:tcPr>
        <w:p w:rsidR="00852884" w:rsidRPr="00927308" w:rsidRDefault="00852884" w:rsidP="00CA5763">
          <w:pPr>
            <w:pageBreakBefore/>
            <w:spacing w:after="0" w:line="240" w:lineRule="auto"/>
          </w:pPr>
        </w:p>
      </w:tc>
      <w:tc>
        <w:tcPr>
          <w:tcW w:w="2551" w:type="dxa"/>
          <w:tcBorders>
            <w:bottom w:val="single" w:sz="4" w:space="0" w:color="auto"/>
          </w:tcBorders>
          <w:shd w:val="pct10" w:color="auto" w:fill="auto"/>
          <w:vAlign w:val="center"/>
        </w:tcPr>
        <w:p w:rsidR="00852884" w:rsidRPr="00927308" w:rsidRDefault="00852884" w:rsidP="00CA5763">
          <w:pPr>
            <w:spacing w:after="0" w:line="240" w:lineRule="auto"/>
            <w:jc w:val="both"/>
            <w:rPr>
              <w:b/>
              <w:sz w:val="16"/>
              <w:szCs w:val="16"/>
            </w:rPr>
          </w:pPr>
          <w:r>
            <w:rPr>
              <w:b/>
              <w:sz w:val="16"/>
              <w:szCs w:val="16"/>
            </w:rPr>
            <w:t>Erläuterungen</w:t>
          </w:r>
        </w:p>
      </w:tc>
    </w:tr>
  </w:tbl>
  <w:p w:rsidR="00852884" w:rsidRPr="006D2829" w:rsidRDefault="00852884" w:rsidP="006D2829">
    <w:pPr>
      <w:pStyle w:val="Kopfzeile"/>
    </w:pPr>
  </w:p>
</w:hdr>
</file>

<file path=word/header3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6977"/>
    </w:tblGrid>
    <w:tr w:rsidR="00852884" w:rsidRPr="00927308" w:rsidTr="00DF5091">
      <w:tc>
        <w:tcPr>
          <w:tcW w:w="2235" w:type="dxa"/>
          <w:tcBorders>
            <w:top w:val="nil"/>
            <w:left w:val="nil"/>
            <w:bottom w:val="single" w:sz="4" w:space="0" w:color="auto"/>
            <w:right w:val="single" w:sz="4" w:space="0" w:color="auto"/>
          </w:tcBorders>
          <w:shd w:val="clear" w:color="auto" w:fill="auto"/>
        </w:tcPr>
        <w:p w:rsidR="00852884" w:rsidRPr="00927308" w:rsidRDefault="00852884" w:rsidP="00CA5763">
          <w:pPr>
            <w:spacing w:after="0" w:line="240" w:lineRule="auto"/>
            <w:rPr>
              <w:b/>
              <w:sz w:val="16"/>
              <w:szCs w:val="16"/>
            </w:rPr>
          </w:pPr>
        </w:p>
      </w:tc>
      <w:tc>
        <w:tcPr>
          <w:tcW w:w="6977" w:type="dxa"/>
          <w:tcBorders>
            <w:left w:val="single" w:sz="4" w:space="0" w:color="auto"/>
            <w:bottom w:val="single" w:sz="4" w:space="0" w:color="auto"/>
          </w:tcBorders>
          <w:shd w:val="pct10" w:color="auto" w:fill="auto"/>
          <w:vAlign w:val="center"/>
        </w:tcPr>
        <w:p w:rsidR="00852884" w:rsidRPr="00927308" w:rsidRDefault="00852884" w:rsidP="00324CAD">
          <w:pPr>
            <w:spacing w:after="0" w:line="240" w:lineRule="auto"/>
            <w:rPr>
              <w:b/>
              <w:sz w:val="16"/>
              <w:szCs w:val="16"/>
            </w:rPr>
          </w:pPr>
          <w:r w:rsidRPr="00927308">
            <w:rPr>
              <w:b/>
              <w:sz w:val="16"/>
              <w:szCs w:val="16"/>
            </w:rPr>
            <w:t> </w:t>
          </w:r>
          <w:r>
            <w:rPr>
              <w:b/>
              <w:sz w:val="16"/>
              <w:szCs w:val="16"/>
            </w:rPr>
            <w:t xml:space="preserve">IV. Textbausteine für Änderung und Auflösung einer Vereinbarung </w:t>
          </w:r>
          <w:r>
            <w:rPr>
              <w:rFonts w:ascii="Calibri" w:hAnsi="Calibri"/>
              <w:b/>
              <w:sz w:val="16"/>
              <w:szCs w:val="16"/>
            </w:rPr>
            <w:t>&gt;</w:t>
          </w:r>
          <w:r>
            <w:rPr>
              <w:b/>
              <w:sz w:val="16"/>
              <w:szCs w:val="16"/>
            </w:rPr>
            <w:t xml:space="preserve"> Inhaltsverzeichnis</w:t>
          </w:r>
        </w:p>
      </w:tc>
    </w:tr>
  </w:tbl>
  <w:p w:rsidR="00852884" w:rsidRDefault="00852884" w:rsidP="00426CBF">
    <w:pPr>
      <w:pStyle w:val="Kopfzeile"/>
      <w:spacing w:after="200"/>
    </w:pPr>
  </w:p>
</w:hdr>
</file>

<file path=word/header3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6694"/>
    </w:tblGrid>
    <w:tr w:rsidR="006A77E7" w:rsidRPr="00927308" w:rsidTr="006A77E7">
      <w:tc>
        <w:tcPr>
          <w:tcW w:w="2518" w:type="dxa"/>
          <w:tcBorders>
            <w:top w:val="nil"/>
            <w:left w:val="nil"/>
            <w:bottom w:val="single" w:sz="4" w:space="0" w:color="auto"/>
            <w:right w:val="single" w:sz="4" w:space="0" w:color="auto"/>
          </w:tcBorders>
          <w:shd w:val="clear" w:color="auto" w:fill="auto"/>
        </w:tcPr>
        <w:p w:rsidR="006A77E7" w:rsidRPr="00927308" w:rsidRDefault="006A77E7" w:rsidP="003546C8">
          <w:pPr>
            <w:spacing w:after="0" w:line="240" w:lineRule="auto"/>
            <w:rPr>
              <w:b/>
              <w:sz w:val="16"/>
              <w:szCs w:val="16"/>
            </w:rPr>
          </w:pPr>
        </w:p>
      </w:tc>
      <w:tc>
        <w:tcPr>
          <w:tcW w:w="6694" w:type="dxa"/>
          <w:tcBorders>
            <w:left w:val="single" w:sz="4" w:space="0" w:color="auto"/>
            <w:bottom w:val="single" w:sz="4" w:space="0" w:color="auto"/>
          </w:tcBorders>
          <w:shd w:val="pct10" w:color="auto" w:fill="auto"/>
          <w:vAlign w:val="center"/>
        </w:tcPr>
        <w:p w:rsidR="006A77E7" w:rsidRPr="00927308" w:rsidRDefault="006A77E7" w:rsidP="006A77E7">
          <w:pPr>
            <w:spacing w:after="0" w:line="240" w:lineRule="auto"/>
            <w:rPr>
              <w:b/>
              <w:sz w:val="16"/>
              <w:szCs w:val="16"/>
            </w:rPr>
          </w:pPr>
          <w:r w:rsidRPr="00927308">
            <w:rPr>
              <w:b/>
              <w:sz w:val="16"/>
              <w:szCs w:val="16"/>
            </w:rPr>
            <w:t> </w:t>
          </w:r>
          <w:r>
            <w:rPr>
              <w:b/>
              <w:sz w:val="16"/>
              <w:szCs w:val="16"/>
            </w:rPr>
            <w:t xml:space="preserve">IV. Textbausteine für Änderung und Auflösung einer Vereinbarung </w:t>
          </w:r>
          <w:r>
            <w:rPr>
              <w:rFonts w:ascii="Calibri" w:hAnsi="Calibri"/>
              <w:b/>
              <w:sz w:val="16"/>
              <w:szCs w:val="16"/>
            </w:rPr>
            <w:t>&gt;</w:t>
          </w:r>
          <w:r>
            <w:rPr>
              <w:b/>
              <w:sz w:val="16"/>
              <w:szCs w:val="16"/>
            </w:rPr>
            <w:t xml:space="preserve"> Vorbemerkung</w:t>
          </w:r>
        </w:p>
      </w:tc>
    </w:tr>
  </w:tbl>
  <w:p w:rsidR="006A77E7" w:rsidRDefault="006A77E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29"/>
      <w:gridCol w:w="2551"/>
    </w:tblGrid>
    <w:tr w:rsidR="006A77E7" w:rsidRPr="00927308" w:rsidTr="00CA5763">
      <w:tc>
        <w:tcPr>
          <w:tcW w:w="6629" w:type="dxa"/>
          <w:tcBorders>
            <w:top w:val="nil"/>
            <w:left w:val="nil"/>
            <w:bottom w:val="single" w:sz="4" w:space="0" w:color="auto"/>
          </w:tcBorders>
          <w:shd w:val="clear" w:color="auto" w:fill="auto"/>
        </w:tcPr>
        <w:p w:rsidR="006A77E7" w:rsidRPr="00927308" w:rsidRDefault="006A77E7" w:rsidP="00CA5763">
          <w:pPr>
            <w:pageBreakBefore/>
            <w:spacing w:after="0" w:line="240" w:lineRule="auto"/>
          </w:pPr>
        </w:p>
      </w:tc>
      <w:tc>
        <w:tcPr>
          <w:tcW w:w="2551" w:type="dxa"/>
          <w:tcBorders>
            <w:bottom w:val="single" w:sz="4" w:space="0" w:color="auto"/>
          </w:tcBorders>
          <w:shd w:val="pct10" w:color="auto" w:fill="auto"/>
          <w:vAlign w:val="center"/>
        </w:tcPr>
        <w:p w:rsidR="006A77E7" w:rsidRPr="00927308" w:rsidRDefault="006A77E7" w:rsidP="00CA5763">
          <w:pPr>
            <w:spacing w:after="0" w:line="240" w:lineRule="auto"/>
            <w:jc w:val="both"/>
            <w:rPr>
              <w:b/>
              <w:sz w:val="16"/>
              <w:szCs w:val="16"/>
            </w:rPr>
          </w:pPr>
          <w:r>
            <w:rPr>
              <w:b/>
              <w:sz w:val="16"/>
              <w:szCs w:val="16"/>
            </w:rPr>
            <w:t>Erläuterungen</w:t>
          </w:r>
        </w:p>
      </w:tc>
    </w:tr>
  </w:tbl>
  <w:p w:rsidR="006A77E7" w:rsidRPr="006D2829" w:rsidRDefault="006A77E7" w:rsidP="006D2829">
    <w:pPr>
      <w:pStyle w:val="Kopfzeile"/>
    </w:pPr>
  </w:p>
</w:hdr>
</file>

<file path=word/header3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46"/>
      <w:gridCol w:w="1166"/>
    </w:tblGrid>
    <w:tr w:rsidR="00852884" w:rsidRPr="00927308" w:rsidTr="005B4A0F">
      <w:tc>
        <w:tcPr>
          <w:tcW w:w="8046" w:type="dxa"/>
          <w:tcBorders>
            <w:top w:val="nil"/>
            <w:left w:val="nil"/>
            <w:bottom w:val="single" w:sz="4" w:space="0" w:color="auto"/>
            <w:right w:val="single" w:sz="4" w:space="0" w:color="auto"/>
          </w:tcBorders>
          <w:shd w:val="clear" w:color="auto" w:fill="auto"/>
        </w:tcPr>
        <w:p w:rsidR="00852884" w:rsidRPr="00927308" w:rsidRDefault="00852884" w:rsidP="00CA5763">
          <w:pPr>
            <w:spacing w:after="0" w:line="240" w:lineRule="auto"/>
            <w:rPr>
              <w:b/>
              <w:sz w:val="16"/>
              <w:szCs w:val="16"/>
            </w:rPr>
          </w:pPr>
        </w:p>
      </w:tc>
      <w:tc>
        <w:tcPr>
          <w:tcW w:w="1166" w:type="dxa"/>
          <w:tcBorders>
            <w:left w:val="single" w:sz="4" w:space="0" w:color="auto"/>
            <w:bottom w:val="single" w:sz="4" w:space="0" w:color="auto"/>
          </w:tcBorders>
          <w:shd w:val="pct10" w:color="auto" w:fill="auto"/>
          <w:vAlign w:val="center"/>
        </w:tcPr>
        <w:p w:rsidR="00852884" w:rsidRPr="00927308" w:rsidRDefault="00852884" w:rsidP="005B4A0F">
          <w:pPr>
            <w:spacing w:after="0" w:line="240" w:lineRule="auto"/>
            <w:rPr>
              <w:b/>
              <w:sz w:val="16"/>
              <w:szCs w:val="16"/>
            </w:rPr>
          </w:pPr>
          <w:r>
            <w:rPr>
              <w:b/>
              <w:sz w:val="16"/>
              <w:szCs w:val="16"/>
            </w:rPr>
            <w:t>Anlagen</w:t>
          </w:r>
        </w:p>
      </w:tc>
    </w:tr>
  </w:tbl>
  <w:p w:rsidR="00852884" w:rsidRDefault="00852884" w:rsidP="00426CBF">
    <w:pPr>
      <w:pStyle w:val="Kopfzeile"/>
      <w:spacing w:after="200"/>
    </w:pPr>
  </w:p>
</w:hdr>
</file>

<file path=word/header3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0"/>
      <w:gridCol w:w="6552"/>
    </w:tblGrid>
    <w:tr w:rsidR="006A77E7" w:rsidRPr="00927308" w:rsidTr="006A77E7">
      <w:tc>
        <w:tcPr>
          <w:tcW w:w="2660" w:type="dxa"/>
          <w:tcBorders>
            <w:top w:val="nil"/>
            <w:left w:val="nil"/>
            <w:bottom w:val="single" w:sz="4" w:space="0" w:color="auto"/>
            <w:right w:val="single" w:sz="4" w:space="0" w:color="auto"/>
          </w:tcBorders>
          <w:shd w:val="clear" w:color="auto" w:fill="auto"/>
        </w:tcPr>
        <w:p w:rsidR="006A77E7" w:rsidRPr="00927308" w:rsidRDefault="006A77E7" w:rsidP="003546C8">
          <w:pPr>
            <w:spacing w:after="0" w:line="240" w:lineRule="auto"/>
            <w:rPr>
              <w:b/>
              <w:sz w:val="16"/>
              <w:szCs w:val="16"/>
            </w:rPr>
          </w:pPr>
        </w:p>
      </w:tc>
      <w:tc>
        <w:tcPr>
          <w:tcW w:w="6552" w:type="dxa"/>
          <w:tcBorders>
            <w:left w:val="single" w:sz="4" w:space="0" w:color="auto"/>
            <w:bottom w:val="single" w:sz="4" w:space="0" w:color="auto"/>
          </w:tcBorders>
          <w:shd w:val="pct10" w:color="auto" w:fill="auto"/>
          <w:vAlign w:val="center"/>
        </w:tcPr>
        <w:p w:rsidR="006A77E7" w:rsidRPr="00927308" w:rsidRDefault="006A77E7" w:rsidP="006A77E7">
          <w:pPr>
            <w:spacing w:after="0" w:line="240" w:lineRule="auto"/>
            <w:rPr>
              <w:b/>
              <w:sz w:val="16"/>
              <w:szCs w:val="16"/>
            </w:rPr>
          </w:pPr>
          <w:r w:rsidRPr="00927308">
            <w:rPr>
              <w:b/>
              <w:sz w:val="16"/>
              <w:szCs w:val="16"/>
            </w:rPr>
            <w:t> </w:t>
          </w:r>
          <w:r>
            <w:rPr>
              <w:b/>
              <w:sz w:val="16"/>
              <w:szCs w:val="16"/>
            </w:rPr>
            <w:t xml:space="preserve">IV. Textbausteine für Änderung und Auflösung einer Vereinbarung </w:t>
          </w:r>
          <w:r>
            <w:rPr>
              <w:rFonts w:ascii="Calibri" w:hAnsi="Calibri"/>
              <w:b/>
              <w:sz w:val="16"/>
              <w:szCs w:val="16"/>
            </w:rPr>
            <w:t>&gt;</w:t>
          </w:r>
          <w:r>
            <w:rPr>
              <w:b/>
              <w:sz w:val="16"/>
              <w:szCs w:val="16"/>
            </w:rPr>
            <w:t xml:space="preserve"> A. Änderung</w:t>
          </w:r>
        </w:p>
      </w:tc>
    </w:tr>
  </w:tbl>
  <w:p w:rsidR="006A77E7" w:rsidRDefault="006A77E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29"/>
      <w:gridCol w:w="2551"/>
    </w:tblGrid>
    <w:tr w:rsidR="006A77E7" w:rsidRPr="00927308" w:rsidTr="00CA5763">
      <w:tc>
        <w:tcPr>
          <w:tcW w:w="6629" w:type="dxa"/>
          <w:tcBorders>
            <w:top w:val="nil"/>
            <w:left w:val="nil"/>
            <w:bottom w:val="single" w:sz="4" w:space="0" w:color="auto"/>
          </w:tcBorders>
          <w:shd w:val="clear" w:color="auto" w:fill="auto"/>
        </w:tcPr>
        <w:p w:rsidR="006A77E7" w:rsidRPr="00927308" w:rsidRDefault="006A77E7" w:rsidP="00CA5763">
          <w:pPr>
            <w:pageBreakBefore/>
            <w:spacing w:after="0" w:line="240" w:lineRule="auto"/>
          </w:pPr>
        </w:p>
      </w:tc>
      <w:tc>
        <w:tcPr>
          <w:tcW w:w="2551" w:type="dxa"/>
          <w:tcBorders>
            <w:bottom w:val="single" w:sz="4" w:space="0" w:color="auto"/>
          </w:tcBorders>
          <w:shd w:val="pct10" w:color="auto" w:fill="auto"/>
          <w:vAlign w:val="center"/>
        </w:tcPr>
        <w:p w:rsidR="006A77E7" w:rsidRPr="00927308" w:rsidRDefault="006A77E7" w:rsidP="00CA5763">
          <w:pPr>
            <w:spacing w:after="0" w:line="240" w:lineRule="auto"/>
            <w:jc w:val="both"/>
            <w:rPr>
              <w:b/>
              <w:sz w:val="16"/>
              <w:szCs w:val="16"/>
            </w:rPr>
          </w:pPr>
          <w:r>
            <w:rPr>
              <w:b/>
              <w:sz w:val="16"/>
              <w:szCs w:val="16"/>
            </w:rPr>
            <w:t>Erläuterungen</w:t>
          </w:r>
        </w:p>
      </w:tc>
    </w:tr>
  </w:tbl>
  <w:p w:rsidR="006A77E7" w:rsidRPr="006D2829" w:rsidRDefault="006A77E7" w:rsidP="006D2829">
    <w:pPr>
      <w:pStyle w:val="Kopfzeile"/>
    </w:pPr>
  </w:p>
</w:hdr>
</file>

<file path=word/header3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0"/>
      <w:gridCol w:w="6552"/>
    </w:tblGrid>
    <w:tr w:rsidR="006A77E7" w:rsidRPr="00927308" w:rsidTr="006A77E7">
      <w:tc>
        <w:tcPr>
          <w:tcW w:w="2660" w:type="dxa"/>
          <w:tcBorders>
            <w:top w:val="nil"/>
            <w:left w:val="nil"/>
            <w:bottom w:val="single" w:sz="4" w:space="0" w:color="auto"/>
            <w:right w:val="single" w:sz="4" w:space="0" w:color="auto"/>
          </w:tcBorders>
          <w:shd w:val="clear" w:color="auto" w:fill="auto"/>
        </w:tcPr>
        <w:p w:rsidR="006A77E7" w:rsidRPr="00927308" w:rsidRDefault="006A77E7" w:rsidP="003546C8">
          <w:pPr>
            <w:spacing w:after="0" w:line="240" w:lineRule="auto"/>
            <w:rPr>
              <w:b/>
              <w:sz w:val="16"/>
              <w:szCs w:val="16"/>
            </w:rPr>
          </w:pPr>
        </w:p>
      </w:tc>
      <w:tc>
        <w:tcPr>
          <w:tcW w:w="6552" w:type="dxa"/>
          <w:tcBorders>
            <w:left w:val="single" w:sz="4" w:space="0" w:color="auto"/>
            <w:bottom w:val="single" w:sz="4" w:space="0" w:color="auto"/>
          </w:tcBorders>
          <w:shd w:val="pct10" w:color="auto" w:fill="auto"/>
          <w:vAlign w:val="center"/>
        </w:tcPr>
        <w:p w:rsidR="006A77E7" w:rsidRPr="00927308" w:rsidRDefault="006A77E7" w:rsidP="006A77E7">
          <w:pPr>
            <w:spacing w:after="0" w:line="240" w:lineRule="auto"/>
            <w:rPr>
              <w:b/>
              <w:sz w:val="16"/>
              <w:szCs w:val="16"/>
            </w:rPr>
          </w:pPr>
          <w:r w:rsidRPr="00927308">
            <w:rPr>
              <w:b/>
              <w:sz w:val="16"/>
              <w:szCs w:val="16"/>
            </w:rPr>
            <w:t> </w:t>
          </w:r>
          <w:r>
            <w:rPr>
              <w:b/>
              <w:sz w:val="16"/>
              <w:szCs w:val="16"/>
            </w:rPr>
            <w:t xml:space="preserve">IV. Textbausteine für Änderung und Auflösung einer Vereinbarung </w:t>
          </w:r>
          <w:r>
            <w:rPr>
              <w:rFonts w:ascii="Calibri" w:hAnsi="Calibri"/>
              <w:b/>
              <w:sz w:val="16"/>
              <w:szCs w:val="16"/>
            </w:rPr>
            <w:t>&gt;</w:t>
          </w:r>
          <w:r>
            <w:rPr>
              <w:b/>
              <w:sz w:val="16"/>
              <w:szCs w:val="16"/>
            </w:rPr>
            <w:t xml:space="preserve"> B. Auflösung</w:t>
          </w:r>
        </w:p>
      </w:tc>
    </w:tr>
  </w:tbl>
  <w:p w:rsidR="006A77E7" w:rsidRDefault="006A77E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29"/>
      <w:gridCol w:w="2551"/>
    </w:tblGrid>
    <w:tr w:rsidR="006A77E7" w:rsidRPr="00927308" w:rsidTr="00CA5763">
      <w:tc>
        <w:tcPr>
          <w:tcW w:w="6629" w:type="dxa"/>
          <w:tcBorders>
            <w:top w:val="nil"/>
            <w:left w:val="nil"/>
            <w:bottom w:val="single" w:sz="4" w:space="0" w:color="auto"/>
          </w:tcBorders>
          <w:shd w:val="clear" w:color="auto" w:fill="auto"/>
        </w:tcPr>
        <w:p w:rsidR="006A77E7" w:rsidRPr="00927308" w:rsidRDefault="006A77E7" w:rsidP="00CA5763">
          <w:pPr>
            <w:pageBreakBefore/>
            <w:spacing w:after="0" w:line="240" w:lineRule="auto"/>
          </w:pPr>
        </w:p>
      </w:tc>
      <w:tc>
        <w:tcPr>
          <w:tcW w:w="2551" w:type="dxa"/>
          <w:tcBorders>
            <w:bottom w:val="single" w:sz="4" w:space="0" w:color="auto"/>
          </w:tcBorders>
          <w:shd w:val="pct10" w:color="auto" w:fill="auto"/>
          <w:vAlign w:val="center"/>
        </w:tcPr>
        <w:p w:rsidR="006A77E7" w:rsidRPr="00927308" w:rsidRDefault="006A77E7" w:rsidP="00CA5763">
          <w:pPr>
            <w:spacing w:after="0" w:line="240" w:lineRule="auto"/>
            <w:jc w:val="both"/>
            <w:rPr>
              <w:b/>
              <w:sz w:val="16"/>
              <w:szCs w:val="16"/>
            </w:rPr>
          </w:pPr>
          <w:r>
            <w:rPr>
              <w:b/>
              <w:sz w:val="16"/>
              <w:szCs w:val="16"/>
            </w:rPr>
            <w:t>Erläuterungen</w:t>
          </w:r>
        </w:p>
      </w:tc>
    </w:tr>
  </w:tbl>
  <w:p w:rsidR="006A77E7" w:rsidRPr="006D2829" w:rsidRDefault="006A77E7" w:rsidP="006D2829">
    <w:pPr>
      <w:pStyle w:val="Kopfzeile"/>
    </w:pPr>
  </w:p>
</w:hdr>
</file>

<file path=word/header3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20"/>
      <w:gridCol w:w="892"/>
    </w:tblGrid>
    <w:tr w:rsidR="006A77E7" w:rsidRPr="00927308" w:rsidTr="006A77E7">
      <w:tc>
        <w:tcPr>
          <w:tcW w:w="8320" w:type="dxa"/>
          <w:tcBorders>
            <w:top w:val="nil"/>
            <w:left w:val="nil"/>
            <w:bottom w:val="single" w:sz="4" w:space="0" w:color="auto"/>
            <w:right w:val="single" w:sz="4" w:space="0" w:color="auto"/>
          </w:tcBorders>
          <w:shd w:val="clear" w:color="auto" w:fill="auto"/>
        </w:tcPr>
        <w:p w:rsidR="006A77E7" w:rsidRPr="00927308" w:rsidRDefault="006A77E7" w:rsidP="003546C8">
          <w:pPr>
            <w:spacing w:after="0" w:line="240" w:lineRule="auto"/>
            <w:rPr>
              <w:b/>
              <w:sz w:val="16"/>
              <w:szCs w:val="16"/>
            </w:rPr>
          </w:pPr>
        </w:p>
      </w:tc>
      <w:tc>
        <w:tcPr>
          <w:tcW w:w="892" w:type="dxa"/>
          <w:tcBorders>
            <w:left w:val="single" w:sz="4" w:space="0" w:color="auto"/>
            <w:bottom w:val="single" w:sz="4" w:space="0" w:color="auto"/>
          </w:tcBorders>
          <w:shd w:val="pct10" w:color="auto" w:fill="auto"/>
          <w:vAlign w:val="center"/>
        </w:tcPr>
        <w:p w:rsidR="006A77E7" w:rsidRPr="00927308" w:rsidRDefault="006A77E7" w:rsidP="006A77E7">
          <w:pPr>
            <w:spacing w:after="0" w:line="240" w:lineRule="auto"/>
            <w:rPr>
              <w:b/>
              <w:sz w:val="16"/>
              <w:szCs w:val="16"/>
            </w:rPr>
          </w:pPr>
          <w:r w:rsidRPr="00927308">
            <w:rPr>
              <w:b/>
              <w:sz w:val="16"/>
              <w:szCs w:val="16"/>
            </w:rPr>
            <w:t> </w:t>
          </w:r>
          <w:r>
            <w:rPr>
              <w:b/>
              <w:sz w:val="16"/>
              <w:szCs w:val="16"/>
            </w:rPr>
            <w:t>Anlagen</w:t>
          </w:r>
        </w:p>
      </w:tc>
    </w:tr>
  </w:tbl>
  <w:p w:rsidR="006A77E7" w:rsidRDefault="006A77E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29"/>
      <w:gridCol w:w="2551"/>
    </w:tblGrid>
    <w:tr w:rsidR="006A77E7" w:rsidRPr="00927308" w:rsidTr="00CA5763">
      <w:tc>
        <w:tcPr>
          <w:tcW w:w="6629" w:type="dxa"/>
          <w:tcBorders>
            <w:top w:val="nil"/>
            <w:left w:val="nil"/>
            <w:bottom w:val="single" w:sz="4" w:space="0" w:color="auto"/>
          </w:tcBorders>
          <w:shd w:val="clear" w:color="auto" w:fill="auto"/>
        </w:tcPr>
        <w:p w:rsidR="006A77E7" w:rsidRPr="00927308" w:rsidRDefault="006A77E7" w:rsidP="00CA5763">
          <w:pPr>
            <w:pageBreakBefore/>
            <w:spacing w:after="0" w:line="240" w:lineRule="auto"/>
          </w:pPr>
        </w:p>
      </w:tc>
      <w:tc>
        <w:tcPr>
          <w:tcW w:w="2551" w:type="dxa"/>
          <w:tcBorders>
            <w:bottom w:val="single" w:sz="4" w:space="0" w:color="auto"/>
          </w:tcBorders>
          <w:shd w:val="pct10" w:color="auto" w:fill="auto"/>
          <w:vAlign w:val="center"/>
        </w:tcPr>
        <w:p w:rsidR="006A77E7" w:rsidRPr="00927308" w:rsidRDefault="006A77E7" w:rsidP="00CA5763">
          <w:pPr>
            <w:spacing w:after="0" w:line="240" w:lineRule="auto"/>
            <w:jc w:val="both"/>
            <w:rPr>
              <w:b/>
              <w:sz w:val="16"/>
              <w:szCs w:val="16"/>
            </w:rPr>
          </w:pPr>
          <w:r>
            <w:rPr>
              <w:b/>
              <w:sz w:val="16"/>
              <w:szCs w:val="16"/>
            </w:rPr>
            <w:t>Erläuterungen</w:t>
          </w:r>
        </w:p>
      </w:tc>
    </w:tr>
  </w:tbl>
  <w:p w:rsidR="006A77E7" w:rsidRPr="006D2829" w:rsidRDefault="006A77E7" w:rsidP="006D2829">
    <w:pPr>
      <w:pStyle w:val="Kopfzeil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20"/>
      <w:gridCol w:w="709"/>
      <w:gridCol w:w="2551"/>
      <w:gridCol w:w="32"/>
    </w:tblGrid>
    <w:tr w:rsidR="00852884" w:rsidRPr="00927308" w:rsidTr="00CA5763">
      <w:tc>
        <w:tcPr>
          <w:tcW w:w="5920" w:type="dxa"/>
          <w:tcBorders>
            <w:top w:val="nil"/>
            <w:left w:val="nil"/>
            <w:bottom w:val="single" w:sz="4" w:space="0" w:color="auto"/>
            <w:right w:val="single" w:sz="4" w:space="0" w:color="auto"/>
          </w:tcBorders>
          <w:shd w:val="clear" w:color="auto" w:fill="auto"/>
        </w:tcPr>
        <w:p w:rsidR="00852884" w:rsidRPr="00927308" w:rsidRDefault="00852884" w:rsidP="00CA5763">
          <w:pPr>
            <w:spacing w:after="0" w:line="240" w:lineRule="auto"/>
            <w:rPr>
              <w:b/>
              <w:sz w:val="16"/>
              <w:szCs w:val="16"/>
            </w:rPr>
          </w:pPr>
        </w:p>
      </w:tc>
      <w:tc>
        <w:tcPr>
          <w:tcW w:w="3292" w:type="dxa"/>
          <w:gridSpan w:val="3"/>
          <w:tcBorders>
            <w:left w:val="single" w:sz="4" w:space="0" w:color="auto"/>
            <w:bottom w:val="single" w:sz="4" w:space="0" w:color="auto"/>
          </w:tcBorders>
          <w:shd w:val="pct10" w:color="auto" w:fill="auto"/>
          <w:vAlign w:val="center"/>
        </w:tcPr>
        <w:p w:rsidR="00852884" w:rsidRPr="00927308" w:rsidRDefault="00852884" w:rsidP="00696645">
          <w:pPr>
            <w:spacing w:after="0" w:line="240" w:lineRule="auto"/>
            <w:rPr>
              <w:b/>
              <w:sz w:val="16"/>
              <w:szCs w:val="16"/>
            </w:rPr>
          </w:pPr>
          <w:r w:rsidRPr="00927308">
            <w:rPr>
              <w:b/>
              <w:sz w:val="16"/>
              <w:szCs w:val="16"/>
            </w:rPr>
            <w:t> I</w:t>
          </w:r>
          <w:r>
            <w:rPr>
              <w:b/>
              <w:sz w:val="16"/>
              <w:szCs w:val="16"/>
            </w:rPr>
            <w:t>. </w:t>
          </w:r>
          <w:r w:rsidRPr="00927308">
            <w:rPr>
              <w:b/>
              <w:sz w:val="16"/>
              <w:szCs w:val="16"/>
            </w:rPr>
            <w:t>Erläuterungen</w:t>
          </w:r>
          <w:r>
            <w:rPr>
              <w:b/>
              <w:sz w:val="16"/>
              <w:szCs w:val="16"/>
            </w:rPr>
            <w:t xml:space="preserve"> </w:t>
          </w:r>
          <w:r>
            <w:rPr>
              <w:rFonts w:ascii="Calibri" w:hAnsi="Calibri"/>
              <w:b/>
              <w:sz w:val="16"/>
              <w:szCs w:val="16"/>
            </w:rPr>
            <w:t>&gt;</w:t>
          </w:r>
          <w:r>
            <w:rPr>
              <w:b/>
              <w:sz w:val="16"/>
              <w:szCs w:val="16"/>
            </w:rPr>
            <w:t xml:space="preserve">  Inhaltsverzeichnis</w:t>
          </w:r>
        </w:p>
      </w:tc>
    </w:tr>
    <w:tr w:rsidR="00852884" w:rsidRPr="00927308" w:rsidTr="00CA5763">
      <w:trPr>
        <w:gridAfter w:val="1"/>
        <w:wAfter w:w="32" w:type="dxa"/>
      </w:trPr>
      <w:tc>
        <w:tcPr>
          <w:tcW w:w="6629" w:type="dxa"/>
          <w:gridSpan w:val="2"/>
          <w:tcBorders>
            <w:top w:val="nil"/>
            <w:left w:val="nil"/>
            <w:bottom w:val="single" w:sz="4" w:space="0" w:color="auto"/>
          </w:tcBorders>
          <w:shd w:val="clear" w:color="auto" w:fill="auto"/>
        </w:tcPr>
        <w:p w:rsidR="00852884" w:rsidRPr="00927308" w:rsidRDefault="00852884" w:rsidP="00CA5763">
          <w:pPr>
            <w:pageBreakBefore/>
            <w:spacing w:after="0" w:line="240" w:lineRule="auto"/>
          </w:pPr>
        </w:p>
      </w:tc>
      <w:tc>
        <w:tcPr>
          <w:tcW w:w="2551" w:type="dxa"/>
          <w:tcBorders>
            <w:bottom w:val="single" w:sz="4" w:space="0" w:color="auto"/>
          </w:tcBorders>
          <w:shd w:val="pct10" w:color="auto" w:fill="auto"/>
          <w:vAlign w:val="center"/>
        </w:tcPr>
        <w:p w:rsidR="00852884" w:rsidRPr="00927308" w:rsidRDefault="00852884" w:rsidP="00CA5763">
          <w:pPr>
            <w:spacing w:after="0" w:line="240" w:lineRule="auto"/>
            <w:jc w:val="both"/>
            <w:rPr>
              <w:b/>
              <w:sz w:val="16"/>
              <w:szCs w:val="16"/>
            </w:rPr>
          </w:pPr>
          <w:r>
            <w:rPr>
              <w:b/>
              <w:sz w:val="16"/>
              <w:szCs w:val="16"/>
            </w:rPr>
            <w:t>Erläuterungen</w:t>
          </w:r>
        </w:p>
      </w:tc>
    </w:tr>
  </w:tbl>
  <w:p w:rsidR="00852884" w:rsidRPr="006D2829" w:rsidRDefault="00852884" w:rsidP="006D2829">
    <w:pPr>
      <w:pStyle w:val="Kopfzeil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46"/>
      <w:gridCol w:w="1134"/>
    </w:tblGrid>
    <w:tr w:rsidR="00852884" w:rsidRPr="00927308" w:rsidTr="00590CBE">
      <w:tc>
        <w:tcPr>
          <w:tcW w:w="8046" w:type="dxa"/>
          <w:tcBorders>
            <w:top w:val="nil"/>
            <w:left w:val="nil"/>
            <w:bottom w:val="single" w:sz="4" w:space="0" w:color="auto"/>
          </w:tcBorders>
          <w:shd w:val="clear" w:color="auto" w:fill="auto"/>
        </w:tcPr>
        <w:p w:rsidR="00852884" w:rsidRPr="00927308" w:rsidRDefault="00852884" w:rsidP="00CA5763">
          <w:pPr>
            <w:spacing w:after="0" w:line="240" w:lineRule="auto"/>
          </w:pPr>
          <w:r>
            <w:br w:type="page"/>
          </w:r>
          <w:r>
            <w:rPr>
              <w:b/>
              <w:sz w:val="32"/>
            </w:rPr>
            <w:br w:type="page"/>
          </w:r>
        </w:p>
      </w:tc>
      <w:tc>
        <w:tcPr>
          <w:tcW w:w="1134" w:type="dxa"/>
          <w:tcBorders>
            <w:bottom w:val="single" w:sz="4" w:space="0" w:color="auto"/>
          </w:tcBorders>
          <w:shd w:val="pct10" w:color="auto" w:fill="auto"/>
          <w:vAlign w:val="center"/>
        </w:tcPr>
        <w:p w:rsidR="00852884" w:rsidRPr="00927308" w:rsidRDefault="00852884" w:rsidP="009126DD">
          <w:pPr>
            <w:spacing w:after="0" w:line="240" w:lineRule="auto"/>
            <w:jc w:val="center"/>
            <w:rPr>
              <w:b/>
              <w:sz w:val="16"/>
              <w:szCs w:val="16"/>
            </w:rPr>
          </w:pPr>
          <w:r>
            <w:rPr>
              <w:b/>
              <w:sz w:val="16"/>
              <w:szCs w:val="16"/>
            </w:rPr>
            <w:t>Einleitung</w:t>
          </w:r>
        </w:p>
      </w:tc>
    </w:tr>
  </w:tbl>
  <w:p w:rsidR="00852884" w:rsidRDefault="00852884" w:rsidP="0092731F">
    <w:pPr>
      <w:pStyle w:val="Kopfzeile"/>
      <w:spacing w:after="200"/>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62"/>
      <w:gridCol w:w="3150"/>
    </w:tblGrid>
    <w:tr w:rsidR="00852884" w:rsidRPr="00927308" w:rsidTr="00AA0C0A">
      <w:tc>
        <w:tcPr>
          <w:tcW w:w="6062" w:type="dxa"/>
          <w:tcBorders>
            <w:top w:val="nil"/>
            <w:left w:val="nil"/>
            <w:bottom w:val="single" w:sz="4" w:space="0" w:color="auto"/>
            <w:right w:val="single" w:sz="4" w:space="0" w:color="auto"/>
          </w:tcBorders>
          <w:shd w:val="clear" w:color="auto" w:fill="auto"/>
        </w:tcPr>
        <w:p w:rsidR="00852884" w:rsidRPr="00927308" w:rsidRDefault="00852884" w:rsidP="00CA5763">
          <w:pPr>
            <w:spacing w:after="0" w:line="240" w:lineRule="auto"/>
            <w:rPr>
              <w:b/>
              <w:sz w:val="16"/>
              <w:szCs w:val="16"/>
            </w:rPr>
          </w:pPr>
        </w:p>
      </w:tc>
      <w:tc>
        <w:tcPr>
          <w:tcW w:w="3150" w:type="dxa"/>
          <w:tcBorders>
            <w:left w:val="single" w:sz="4" w:space="0" w:color="auto"/>
            <w:bottom w:val="single" w:sz="4" w:space="0" w:color="auto"/>
          </w:tcBorders>
          <w:shd w:val="pct10" w:color="auto" w:fill="auto"/>
          <w:vAlign w:val="center"/>
        </w:tcPr>
        <w:p w:rsidR="00852884" w:rsidRPr="00927308" w:rsidRDefault="00852884" w:rsidP="00CA5763">
          <w:pPr>
            <w:spacing w:after="0" w:line="240" w:lineRule="auto"/>
            <w:rPr>
              <w:b/>
              <w:sz w:val="16"/>
              <w:szCs w:val="16"/>
            </w:rPr>
          </w:pPr>
          <w:r w:rsidRPr="00927308">
            <w:rPr>
              <w:b/>
              <w:sz w:val="16"/>
              <w:szCs w:val="16"/>
            </w:rPr>
            <w:t> I</w:t>
          </w:r>
          <w:r>
            <w:rPr>
              <w:b/>
              <w:sz w:val="16"/>
              <w:szCs w:val="16"/>
            </w:rPr>
            <w:t>. </w:t>
          </w:r>
          <w:r w:rsidRPr="00927308">
            <w:rPr>
              <w:b/>
              <w:sz w:val="16"/>
              <w:szCs w:val="16"/>
            </w:rPr>
            <w:t>Erläuterungen</w:t>
          </w:r>
          <w:r>
            <w:rPr>
              <w:b/>
              <w:sz w:val="16"/>
              <w:szCs w:val="16"/>
            </w:rPr>
            <w:t xml:space="preserve"> </w:t>
          </w:r>
          <w:r>
            <w:rPr>
              <w:rFonts w:ascii="Calibri" w:hAnsi="Calibri"/>
              <w:b/>
              <w:sz w:val="16"/>
              <w:szCs w:val="16"/>
            </w:rPr>
            <w:t>&gt;</w:t>
          </w:r>
          <w:r>
            <w:rPr>
              <w:b/>
              <w:sz w:val="16"/>
              <w:szCs w:val="16"/>
            </w:rPr>
            <w:t xml:space="preserve"> Inhaltsverzeichnis</w:t>
          </w:r>
        </w:p>
      </w:tc>
    </w:tr>
  </w:tbl>
  <w:p w:rsidR="00852884" w:rsidRDefault="00852884" w:rsidP="0092731F">
    <w:pPr>
      <w:spacing w:line="240" w:lineRule="auto"/>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29"/>
      <w:gridCol w:w="2551"/>
    </w:tblGrid>
    <w:tr w:rsidR="00852884" w:rsidRPr="00927308" w:rsidTr="00CA5763">
      <w:tc>
        <w:tcPr>
          <w:tcW w:w="6629" w:type="dxa"/>
          <w:tcBorders>
            <w:top w:val="nil"/>
            <w:left w:val="nil"/>
            <w:bottom w:val="single" w:sz="4" w:space="0" w:color="auto"/>
          </w:tcBorders>
          <w:shd w:val="clear" w:color="auto" w:fill="auto"/>
        </w:tcPr>
        <w:p w:rsidR="00852884" w:rsidRPr="00927308" w:rsidRDefault="00852884" w:rsidP="00CA5763">
          <w:pPr>
            <w:pageBreakBefore/>
            <w:spacing w:after="0" w:line="240" w:lineRule="auto"/>
          </w:pPr>
        </w:p>
      </w:tc>
      <w:tc>
        <w:tcPr>
          <w:tcW w:w="2551" w:type="dxa"/>
          <w:tcBorders>
            <w:bottom w:val="single" w:sz="4" w:space="0" w:color="auto"/>
          </w:tcBorders>
          <w:shd w:val="pct10" w:color="auto" w:fill="auto"/>
          <w:vAlign w:val="center"/>
        </w:tcPr>
        <w:p w:rsidR="00852884" w:rsidRPr="00927308" w:rsidRDefault="00852884" w:rsidP="00CA5763">
          <w:pPr>
            <w:spacing w:after="0" w:line="240" w:lineRule="auto"/>
            <w:jc w:val="both"/>
            <w:rPr>
              <w:b/>
              <w:sz w:val="16"/>
              <w:szCs w:val="16"/>
            </w:rPr>
          </w:pPr>
          <w:r>
            <w:rPr>
              <w:b/>
              <w:sz w:val="16"/>
              <w:szCs w:val="16"/>
            </w:rPr>
            <w:t>Erläuterungen</w:t>
          </w:r>
        </w:p>
      </w:tc>
    </w:tr>
  </w:tbl>
  <w:p w:rsidR="00852884" w:rsidRPr="006D2829" w:rsidRDefault="00852884" w:rsidP="006D2829">
    <w:pPr>
      <w:pStyle w:val="Kopfzeil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62"/>
      <w:gridCol w:w="3118"/>
    </w:tblGrid>
    <w:tr w:rsidR="00852884" w:rsidRPr="00927308" w:rsidTr="00590CBE">
      <w:tc>
        <w:tcPr>
          <w:tcW w:w="6062" w:type="dxa"/>
          <w:tcBorders>
            <w:top w:val="nil"/>
            <w:left w:val="nil"/>
            <w:bottom w:val="single" w:sz="4" w:space="0" w:color="auto"/>
          </w:tcBorders>
          <w:shd w:val="clear" w:color="auto" w:fill="auto"/>
        </w:tcPr>
        <w:p w:rsidR="00852884" w:rsidRPr="00927308" w:rsidRDefault="00852884" w:rsidP="00CA5763">
          <w:pPr>
            <w:spacing w:after="0" w:line="240" w:lineRule="auto"/>
          </w:pPr>
          <w:r>
            <w:br w:type="page"/>
          </w:r>
          <w:r>
            <w:rPr>
              <w:b/>
              <w:sz w:val="32"/>
            </w:rPr>
            <w:br w:type="page"/>
          </w:r>
        </w:p>
      </w:tc>
      <w:tc>
        <w:tcPr>
          <w:tcW w:w="3118" w:type="dxa"/>
          <w:tcBorders>
            <w:bottom w:val="single" w:sz="4" w:space="0" w:color="auto"/>
          </w:tcBorders>
          <w:shd w:val="pct10" w:color="auto" w:fill="auto"/>
          <w:vAlign w:val="center"/>
        </w:tcPr>
        <w:p w:rsidR="00852884" w:rsidRPr="00927308" w:rsidRDefault="00852884" w:rsidP="00CA5763">
          <w:pPr>
            <w:spacing w:after="0" w:line="240" w:lineRule="auto"/>
            <w:jc w:val="center"/>
            <w:rPr>
              <w:b/>
              <w:sz w:val="16"/>
              <w:szCs w:val="16"/>
            </w:rPr>
          </w:pPr>
          <w:r>
            <w:rPr>
              <w:b/>
              <w:sz w:val="16"/>
              <w:szCs w:val="16"/>
            </w:rPr>
            <w:t xml:space="preserve">I. Erläuterungen </w:t>
          </w:r>
          <w:r>
            <w:rPr>
              <w:rFonts w:ascii="Calibri" w:hAnsi="Calibri"/>
              <w:b/>
              <w:sz w:val="16"/>
              <w:szCs w:val="16"/>
            </w:rPr>
            <w:t>&gt;</w:t>
          </w:r>
          <w:r>
            <w:rPr>
              <w:b/>
              <w:sz w:val="16"/>
              <w:szCs w:val="16"/>
            </w:rPr>
            <w:t xml:space="preserve"> Inhaltsverzeichnis</w:t>
          </w:r>
        </w:p>
      </w:tc>
    </w:tr>
  </w:tbl>
  <w:p w:rsidR="00852884" w:rsidRDefault="00852884" w:rsidP="0092731F">
    <w:pPr>
      <w:pStyle w:val="Kopfzeile"/>
      <w:spacing w:after="200"/>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62"/>
      <w:gridCol w:w="3150"/>
    </w:tblGrid>
    <w:tr w:rsidR="00852884" w:rsidRPr="00927308" w:rsidTr="00590CBE">
      <w:tc>
        <w:tcPr>
          <w:tcW w:w="6062" w:type="dxa"/>
          <w:tcBorders>
            <w:top w:val="nil"/>
            <w:left w:val="nil"/>
            <w:bottom w:val="single" w:sz="4" w:space="0" w:color="auto"/>
            <w:right w:val="single" w:sz="4" w:space="0" w:color="auto"/>
          </w:tcBorders>
          <w:shd w:val="clear" w:color="auto" w:fill="auto"/>
        </w:tcPr>
        <w:p w:rsidR="00852884" w:rsidRPr="00927308" w:rsidRDefault="00852884" w:rsidP="003546C8">
          <w:pPr>
            <w:spacing w:after="0" w:line="240" w:lineRule="auto"/>
            <w:rPr>
              <w:b/>
              <w:sz w:val="16"/>
              <w:szCs w:val="16"/>
            </w:rPr>
          </w:pPr>
        </w:p>
      </w:tc>
      <w:tc>
        <w:tcPr>
          <w:tcW w:w="3150" w:type="dxa"/>
          <w:tcBorders>
            <w:left w:val="single" w:sz="4" w:space="0" w:color="auto"/>
            <w:bottom w:val="single" w:sz="4" w:space="0" w:color="auto"/>
          </w:tcBorders>
          <w:shd w:val="pct10" w:color="auto" w:fill="auto"/>
          <w:vAlign w:val="center"/>
        </w:tcPr>
        <w:p w:rsidR="00852884" w:rsidRPr="00927308" w:rsidRDefault="00852884" w:rsidP="000264AA">
          <w:pPr>
            <w:spacing w:after="0" w:line="240" w:lineRule="auto"/>
            <w:rPr>
              <w:b/>
              <w:sz w:val="16"/>
              <w:szCs w:val="16"/>
            </w:rPr>
          </w:pPr>
          <w:r w:rsidRPr="00927308">
            <w:rPr>
              <w:b/>
              <w:sz w:val="16"/>
              <w:szCs w:val="16"/>
            </w:rPr>
            <w:t> </w:t>
          </w:r>
          <w:r>
            <w:rPr>
              <w:b/>
              <w:sz w:val="16"/>
              <w:szCs w:val="16"/>
            </w:rPr>
            <w:t>I. </w:t>
          </w:r>
          <w:r w:rsidRPr="00927308">
            <w:rPr>
              <w:b/>
              <w:sz w:val="16"/>
              <w:szCs w:val="16"/>
            </w:rPr>
            <w:t>Erläuterungen</w:t>
          </w:r>
          <w:r>
            <w:rPr>
              <w:b/>
              <w:sz w:val="16"/>
              <w:szCs w:val="16"/>
            </w:rPr>
            <w:t xml:space="preserve"> </w:t>
          </w:r>
          <w:r>
            <w:rPr>
              <w:rFonts w:ascii="Calibri" w:hAnsi="Calibri"/>
              <w:b/>
              <w:sz w:val="16"/>
              <w:szCs w:val="16"/>
            </w:rPr>
            <w:t>&gt;</w:t>
          </w:r>
          <w:r w:rsidR="000264AA">
            <w:rPr>
              <w:b/>
              <w:sz w:val="16"/>
              <w:szCs w:val="16"/>
            </w:rPr>
            <w:t xml:space="preserve"> A</w:t>
          </w:r>
          <w:r>
            <w:rPr>
              <w:b/>
              <w:sz w:val="16"/>
              <w:szCs w:val="16"/>
            </w:rPr>
            <w:t>. </w:t>
          </w:r>
          <w:r w:rsidR="000264AA">
            <w:rPr>
              <w:b/>
              <w:sz w:val="16"/>
              <w:szCs w:val="16"/>
            </w:rPr>
            <w:t>Grundsätzliches</w:t>
          </w:r>
        </w:p>
      </w:tc>
    </w:tr>
  </w:tbl>
  <w:p w:rsidR="00852884" w:rsidRDefault="00852884" w:rsidP="0092731F">
    <w:pPr>
      <w:spacing w:line="240" w:lineRule="auto"/>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29"/>
      <w:gridCol w:w="2551"/>
    </w:tblGrid>
    <w:tr w:rsidR="00852884" w:rsidRPr="00927308" w:rsidTr="00CA5763">
      <w:tc>
        <w:tcPr>
          <w:tcW w:w="6629" w:type="dxa"/>
          <w:tcBorders>
            <w:top w:val="nil"/>
            <w:left w:val="nil"/>
            <w:bottom w:val="single" w:sz="4" w:space="0" w:color="auto"/>
          </w:tcBorders>
          <w:shd w:val="clear" w:color="auto" w:fill="auto"/>
        </w:tcPr>
        <w:p w:rsidR="00852884" w:rsidRPr="00927308" w:rsidRDefault="00852884" w:rsidP="00CA5763">
          <w:pPr>
            <w:pageBreakBefore/>
            <w:spacing w:after="0" w:line="240" w:lineRule="auto"/>
          </w:pPr>
        </w:p>
      </w:tc>
      <w:tc>
        <w:tcPr>
          <w:tcW w:w="2551" w:type="dxa"/>
          <w:tcBorders>
            <w:bottom w:val="single" w:sz="4" w:space="0" w:color="auto"/>
          </w:tcBorders>
          <w:shd w:val="pct10" w:color="auto" w:fill="auto"/>
          <w:vAlign w:val="center"/>
        </w:tcPr>
        <w:p w:rsidR="00852884" w:rsidRPr="00927308" w:rsidRDefault="00852884" w:rsidP="00CA5763">
          <w:pPr>
            <w:spacing w:after="0" w:line="240" w:lineRule="auto"/>
            <w:jc w:val="both"/>
            <w:rPr>
              <w:b/>
              <w:sz w:val="16"/>
              <w:szCs w:val="16"/>
            </w:rPr>
          </w:pPr>
          <w:r>
            <w:rPr>
              <w:b/>
              <w:sz w:val="16"/>
              <w:szCs w:val="16"/>
            </w:rPr>
            <w:t>Erläuterungen</w:t>
          </w:r>
        </w:p>
      </w:tc>
    </w:tr>
  </w:tbl>
  <w:p w:rsidR="00852884" w:rsidRPr="006D2829" w:rsidRDefault="00852884" w:rsidP="006D2829">
    <w:pPr>
      <w:pStyle w:val="Kopfzeil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8"/>
      <w:gridCol w:w="4284"/>
    </w:tblGrid>
    <w:tr w:rsidR="00852884" w:rsidRPr="00927308" w:rsidTr="0068035C">
      <w:tc>
        <w:tcPr>
          <w:tcW w:w="4928" w:type="dxa"/>
          <w:tcBorders>
            <w:top w:val="nil"/>
            <w:left w:val="nil"/>
            <w:bottom w:val="single" w:sz="4" w:space="0" w:color="auto"/>
            <w:right w:val="single" w:sz="4" w:space="0" w:color="auto"/>
          </w:tcBorders>
          <w:shd w:val="clear" w:color="auto" w:fill="auto"/>
        </w:tcPr>
        <w:p w:rsidR="00852884" w:rsidRPr="00927308" w:rsidRDefault="00852884" w:rsidP="00CA5763">
          <w:pPr>
            <w:spacing w:after="0" w:line="240" w:lineRule="auto"/>
            <w:rPr>
              <w:b/>
              <w:sz w:val="16"/>
              <w:szCs w:val="16"/>
            </w:rPr>
          </w:pPr>
        </w:p>
      </w:tc>
      <w:tc>
        <w:tcPr>
          <w:tcW w:w="4284" w:type="dxa"/>
          <w:tcBorders>
            <w:left w:val="single" w:sz="4" w:space="0" w:color="auto"/>
            <w:bottom w:val="single" w:sz="4" w:space="0" w:color="auto"/>
          </w:tcBorders>
          <w:shd w:val="pct10" w:color="auto" w:fill="auto"/>
          <w:vAlign w:val="center"/>
        </w:tcPr>
        <w:p w:rsidR="00852884" w:rsidRPr="00927308" w:rsidRDefault="00852884" w:rsidP="000264AA">
          <w:pPr>
            <w:spacing w:after="0" w:line="240" w:lineRule="auto"/>
            <w:rPr>
              <w:b/>
              <w:sz w:val="16"/>
              <w:szCs w:val="16"/>
            </w:rPr>
          </w:pPr>
          <w:r>
            <w:rPr>
              <w:b/>
              <w:sz w:val="16"/>
              <w:szCs w:val="16"/>
            </w:rPr>
            <w:t> I. </w:t>
          </w:r>
          <w:r w:rsidRPr="00927308">
            <w:rPr>
              <w:b/>
              <w:sz w:val="16"/>
              <w:szCs w:val="16"/>
            </w:rPr>
            <w:t>Erläuterungen</w:t>
          </w:r>
          <w:r>
            <w:rPr>
              <w:b/>
              <w:sz w:val="16"/>
              <w:szCs w:val="16"/>
            </w:rPr>
            <w:t xml:space="preserve"> </w:t>
          </w:r>
          <w:r>
            <w:rPr>
              <w:rFonts w:ascii="Calibri" w:hAnsi="Calibri"/>
              <w:b/>
              <w:sz w:val="16"/>
              <w:szCs w:val="16"/>
            </w:rPr>
            <w:t>&gt;</w:t>
          </w:r>
          <w:r w:rsidR="000264AA">
            <w:rPr>
              <w:b/>
              <w:sz w:val="16"/>
              <w:szCs w:val="16"/>
            </w:rPr>
            <w:t xml:space="preserve"> B</w:t>
          </w:r>
          <w:r>
            <w:rPr>
              <w:b/>
              <w:sz w:val="16"/>
              <w:szCs w:val="16"/>
            </w:rPr>
            <w:t>. </w:t>
          </w:r>
          <w:r w:rsidR="000264AA">
            <w:rPr>
              <w:b/>
              <w:sz w:val="16"/>
              <w:szCs w:val="16"/>
            </w:rPr>
            <w:t>Vertragsparteien</w:t>
          </w:r>
        </w:p>
      </w:tc>
    </w:tr>
  </w:tbl>
  <w:p w:rsidR="00852884" w:rsidRDefault="00852884" w:rsidP="0092731F">
    <w:pPr>
      <w:pStyle w:val="Kopfzeile"/>
      <w:spacing w:after="20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96775"/>
    <w:multiLevelType w:val="hybridMultilevel"/>
    <w:tmpl w:val="A0CE67CA"/>
    <w:lvl w:ilvl="0" w:tplc="0C070001">
      <w:start w:val="1"/>
      <w:numFmt w:val="bullet"/>
      <w:lvlText w:val=""/>
      <w:lvlJc w:val="left"/>
      <w:pPr>
        <w:ind w:left="1004" w:hanging="360"/>
      </w:pPr>
      <w:rPr>
        <w:rFonts w:ascii="Symbol" w:hAnsi="Symbol" w:hint="default"/>
      </w:rPr>
    </w:lvl>
    <w:lvl w:ilvl="1" w:tplc="0C070003" w:tentative="1">
      <w:start w:val="1"/>
      <w:numFmt w:val="bullet"/>
      <w:lvlText w:val="o"/>
      <w:lvlJc w:val="left"/>
      <w:pPr>
        <w:ind w:left="1724" w:hanging="360"/>
      </w:pPr>
      <w:rPr>
        <w:rFonts w:ascii="Courier New" w:hAnsi="Courier New" w:cs="Courier New" w:hint="default"/>
      </w:rPr>
    </w:lvl>
    <w:lvl w:ilvl="2" w:tplc="0C070005" w:tentative="1">
      <w:start w:val="1"/>
      <w:numFmt w:val="bullet"/>
      <w:lvlText w:val=""/>
      <w:lvlJc w:val="left"/>
      <w:pPr>
        <w:ind w:left="2444" w:hanging="360"/>
      </w:pPr>
      <w:rPr>
        <w:rFonts w:ascii="Wingdings" w:hAnsi="Wingdings" w:hint="default"/>
      </w:rPr>
    </w:lvl>
    <w:lvl w:ilvl="3" w:tplc="0C070001" w:tentative="1">
      <w:start w:val="1"/>
      <w:numFmt w:val="bullet"/>
      <w:lvlText w:val=""/>
      <w:lvlJc w:val="left"/>
      <w:pPr>
        <w:ind w:left="3164" w:hanging="360"/>
      </w:pPr>
      <w:rPr>
        <w:rFonts w:ascii="Symbol" w:hAnsi="Symbol" w:hint="default"/>
      </w:rPr>
    </w:lvl>
    <w:lvl w:ilvl="4" w:tplc="0C070003" w:tentative="1">
      <w:start w:val="1"/>
      <w:numFmt w:val="bullet"/>
      <w:lvlText w:val="o"/>
      <w:lvlJc w:val="left"/>
      <w:pPr>
        <w:ind w:left="3884" w:hanging="360"/>
      </w:pPr>
      <w:rPr>
        <w:rFonts w:ascii="Courier New" w:hAnsi="Courier New" w:cs="Courier New" w:hint="default"/>
      </w:rPr>
    </w:lvl>
    <w:lvl w:ilvl="5" w:tplc="0C070005" w:tentative="1">
      <w:start w:val="1"/>
      <w:numFmt w:val="bullet"/>
      <w:lvlText w:val=""/>
      <w:lvlJc w:val="left"/>
      <w:pPr>
        <w:ind w:left="4604" w:hanging="360"/>
      </w:pPr>
      <w:rPr>
        <w:rFonts w:ascii="Wingdings" w:hAnsi="Wingdings" w:hint="default"/>
      </w:rPr>
    </w:lvl>
    <w:lvl w:ilvl="6" w:tplc="0C070001" w:tentative="1">
      <w:start w:val="1"/>
      <w:numFmt w:val="bullet"/>
      <w:lvlText w:val=""/>
      <w:lvlJc w:val="left"/>
      <w:pPr>
        <w:ind w:left="5324" w:hanging="360"/>
      </w:pPr>
      <w:rPr>
        <w:rFonts w:ascii="Symbol" w:hAnsi="Symbol" w:hint="default"/>
      </w:rPr>
    </w:lvl>
    <w:lvl w:ilvl="7" w:tplc="0C070003" w:tentative="1">
      <w:start w:val="1"/>
      <w:numFmt w:val="bullet"/>
      <w:lvlText w:val="o"/>
      <w:lvlJc w:val="left"/>
      <w:pPr>
        <w:ind w:left="6044" w:hanging="360"/>
      </w:pPr>
      <w:rPr>
        <w:rFonts w:ascii="Courier New" w:hAnsi="Courier New" w:cs="Courier New" w:hint="default"/>
      </w:rPr>
    </w:lvl>
    <w:lvl w:ilvl="8" w:tplc="0C070005" w:tentative="1">
      <w:start w:val="1"/>
      <w:numFmt w:val="bullet"/>
      <w:lvlText w:val=""/>
      <w:lvlJc w:val="left"/>
      <w:pPr>
        <w:ind w:left="6764" w:hanging="360"/>
      </w:pPr>
      <w:rPr>
        <w:rFonts w:ascii="Wingdings" w:hAnsi="Wingdings" w:hint="default"/>
      </w:rPr>
    </w:lvl>
  </w:abstractNum>
  <w:abstractNum w:abstractNumId="1">
    <w:nsid w:val="023A0871"/>
    <w:multiLevelType w:val="hybridMultilevel"/>
    <w:tmpl w:val="F828C35C"/>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
    <w:nsid w:val="04781C0E"/>
    <w:multiLevelType w:val="hybridMultilevel"/>
    <w:tmpl w:val="7056F5B6"/>
    <w:lvl w:ilvl="0" w:tplc="0C070011">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3">
    <w:nsid w:val="06FD5916"/>
    <w:multiLevelType w:val="hybridMultilevel"/>
    <w:tmpl w:val="9F32BD32"/>
    <w:lvl w:ilvl="0" w:tplc="0C070011">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4">
    <w:nsid w:val="08AC724F"/>
    <w:multiLevelType w:val="hybridMultilevel"/>
    <w:tmpl w:val="5C3E5044"/>
    <w:lvl w:ilvl="0" w:tplc="FC748186">
      <w:start w:val="1"/>
      <w:numFmt w:val="decimal"/>
      <w:lvlText w:val="(%1)"/>
      <w:lvlJc w:val="left"/>
      <w:pPr>
        <w:ind w:left="757" w:hanging="360"/>
      </w:pPr>
      <w:rPr>
        <w:rFonts w:hint="default"/>
      </w:rPr>
    </w:lvl>
    <w:lvl w:ilvl="1" w:tplc="0C070019">
      <w:start w:val="1"/>
      <w:numFmt w:val="lowerLetter"/>
      <w:lvlText w:val="%2."/>
      <w:lvlJc w:val="left"/>
      <w:pPr>
        <w:ind w:left="1477" w:hanging="360"/>
      </w:pPr>
    </w:lvl>
    <w:lvl w:ilvl="2" w:tplc="0C07001B" w:tentative="1">
      <w:start w:val="1"/>
      <w:numFmt w:val="lowerRoman"/>
      <w:lvlText w:val="%3."/>
      <w:lvlJc w:val="right"/>
      <w:pPr>
        <w:ind w:left="2197" w:hanging="180"/>
      </w:pPr>
    </w:lvl>
    <w:lvl w:ilvl="3" w:tplc="0C07000F" w:tentative="1">
      <w:start w:val="1"/>
      <w:numFmt w:val="decimal"/>
      <w:lvlText w:val="%4."/>
      <w:lvlJc w:val="left"/>
      <w:pPr>
        <w:ind w:left="2917" w:hanging="360"/>
      </w:pPr>
    </w:lvl>
    <w:lvl w:ilvl="4" w:tplc="0C070019" w:tentative="1">
      <w:start w:val="1"/>
      <w:numFmt w:val="lowerLetter"/>
      <w:lvlText w:val="%5."/>
      <w:lvlJc w:val="left"/>
      <w:pPr>
        <w:ind w:left="3637" w:hanging="360"/>
      </w:pPr>
    </w:lvl>
    <w:lvl w:ilvl="5" w:tplc="0C07001B" w:tentative="1">
      <w:start w:val="1"/>
      <w:numFmt w:val="lowerRoman"/>
      <w:lvlText w:val="%6."/>
      <w:lvlJc w:val="right"/>
      <w:pPr>
        <w:ind w:left="4357" w:hanging="180"/>
      </w:pPr>
    </w:lvl>
    <w:lvl w:ilvl="6" w:tplc="0C07000F" w:tentative="1">
      <w:start w:val="1"/>
      <w:numFmt w:val="decimal"/>
      <w:lvlText w:val="%7."/>
      <w:lvlJc w:val="left"/>
      <w:pPr>
        <w:ind w:left="5077" w:hanging="360"/>
      </w:pPr>
    </w:lvl>
    <w:lvl w:ilvl="7" w:tplc="0C070019" w:tentative="1">
      <w:start w:val="1"/>
      <w:numFmt w:val="lowerLetter"/>
      <w:lvlText w:val="%8."/>
      <w:lvlJc w:val="left"/>
      <w:pPr>
        <w:ind w:left="5797" w:hanging="360"/>
      </w:pPr>
    </w:lvl>
    <w:lvl w:ilvl="8" w:tplc="0C07001B" w:tentative="1">
      <w:start w:val="1"/>
      <w:numFmt w:val="lowerRoman"/>
      <w:lvlText w:val="%9."/>
      <w:lvlJc w:val="right"/>
      <w:pPr>
        <w:ind w:left="6517" w:hanging="180"/>
      </w:pPr>
    </w:lvl>
  </w:abstractNum>
  <w:abstractNum w:abstractNumId="5">
    <w:nsid w:val="0AD00F1A"/>
    <w:multiLevelType w:val="hybridMultilevel"/>
    <w:tmpl w:val="88909002"/>
    <w:lvl w:ilvl="0" w:tplc="0C070001">
      <w:start w:val="1"/>
      <w:numFmt w:val="bullet"/>
      <w:lvlText w:val=""/>
      <w:lvlJc w:val="left"/>
      <w:pPr>
        <w:ind w:left="720" w:hanging="360"/>
      </w:pPr>
      <w:rPr>
        <w:rFonts w:ascii="Symbol" w:hAnsi="Symbol" w:hint="default"/>
      </w:rPr>
    </w:lvl>
    <w:lvl w:ilvl="1" w:tplc="0C070003">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6">
    <w:nsid w:val="0F4A4298"/>
    <w:multiLevelType w:val="hybridMultilevel"/>
    <w:tmpl w:val="70F874C8"/>
    <w:lvl w:ilvl="0" w:tplc="0C070011">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7">
    <w:nsid w:val="101414E6"/>
    <w:multiLevelType w:val="hybridMultilevel"/>
    <w:tmpl w:val="EDE87004"/>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8">
    <w:nsid w:val="168F18F2"/>
    <w:multiLevelType w:val="hybridMultilevel"/>
    <w:tmpl w:val="86A4D662"/>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9">
    <w:nsid w:val="17524901"/>
    <w:multiLevelType w:val="hybridMultilevel"/>
    <w:tmpl w:val="11F4FE5E"/>
    <w:lvl w:ilvl="0" w:tplc="0E58C64C">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nsid w:val="1B135945"/>
    <w:multiLevelType w:val="hybridMultilevel"/>
    <w:tmpl w:val="3D868A52"/>
    <w:lvl w:ilvl="0" w:tplc="FF004DD8">
      <w:start w:val="1"/>
      <w:numFmt w:val="decimal"/>
      <w:lvlText w:val="%1)"/>
      <w:lvlJc w:val="left"/>
      <w:pPr>
        <w:ind w:left="720" w:hanging="360"/>
      </w:pPr>
      <w:rPr>
        <w:rFonts w:hint="default"/>
        <w:b w:val="0"/>
        <w:color w:val="00B050"/>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1">
    <w:nsid w:val="1E7E7B85"/>
    <w:multiLevelType w:val="hybridMultilevel"/>
    <w:tmpl w:val="05B2C870"/>
    <w:lvl w:ilvl="0" w:tplc="0C070001">
      <w:start w:val="1"/>
      <w:numFmt w:val="bullet"/>
      <w:lvlText w:val=""/>
      <w:lvlJc w:val="left"/>
      <w:pPr>
        <w:ind w:left="1004" w:hanging="360"/>
      </w:pPr>
      <w:rPr>
        <w:rFonts w:ascii="Symbol" w:hAnsi="Symbol" w:hint="default"/>
      </w:rPr>
    </w:lvl>
    <w:lvl w:ilvl="1" w:tplc="0C070003" w:tentative="1">
      <w:start w:val="1"/>
      <w:numFmt w:val="bullet"/>
      <w:lvlText w:val="o"/>
      <w:lvlJc w:val="left"/>
      <w:pPr>
        <w:ind w:left="1724" w:hanging="360"/>
      </w:pPr>
      <w:rPr>
        <w:rFonts w:ascii="Courier New" w:hAnsi="Courier New" w:cs="Courier New" w:hint="default"/>
      </w:rPr>
    </w:lvl>
    <w:lvl w:ilvl="2" w:tplc="0C070005" w:tentative="1">
      <w:start w:val="1"/>
      <w:numFmt w:val="bullet"/>
      <w:lvlText w:val=""/>
      <w:lvlJc w:val="left"/>
      <w:pPr>
        <w:ind w:left="2444" w:hanging="360"/>
      </w:pPr>
      <w:rPr>
        <w:rFonts w:ascii="Wingdings" w:hAnsi="Wingdings" w:hint="default"/>
      </w:rPr>
    </w:lvl>
    <w:lvl w:ilvl="3" w:tplc="0C070001" w:tentative="1">
      <w:start w:val="1"/>
      <w:numFmt w:val="bullet"/>
      <w:lvlText w:val=""/>
      <w:lvlJc w:val="left"/>
      <w:pPr>
        <w:ind w:left="3164" w:hanging="360"/>
      </w:pPr>
      <w:rPr>
        <w:rFonts w:ascii="Symbol" w:hAnsi="Symbol" w:hint="default"/>
      </w:rPr>
    </w:lvl>
    <w:lvl w:ilvl="4" w:tplc="0C070003" w:tentative="1">
      <w:start w:val="1"/>
      <w:numFmt w:val="bullet"/>
      <w:lvlText w:val="o"/>
      <w:lvlJc w:val="left"/>
      <w:pPr>
        <w:ind w:left="3884" w:hanging="360"/>
      </w:pPr>
      <w:rPr>
        <w:rFonts w:ascii="Courier New" w:hAnsi="Courier New" w:cs="Courier New" w:hint="default"/>
      </w:rPr>
    </w:lvl>
    <w:lvl w:ilvl="5" w:tplc="0C070005" w:tentative="1">
      <w:start w:val="1"/>
      <w:numFmt w:val="bullet"/>
      <w:lvlText w:val=""/>
      <w:lvlJc w:val="left"/>
      <w:pPr>
        <w:ind w:left="4604" w:hanging="360"/>
      </w:pPr>
      <w:rPr>
        <w:rFonts w:ascii="Wingdings" w:hAnsi="Wingdings" w:hint="default"/>
      </w:rPr>
    </w:lvl>
    <w:lvl w:ilvl="6" w:tplc="0C070001" w:tentative="1">
      <w:start w:val="1"/>
      <w:numFmt w:val="bullet"/>
      <w:lvlText w:val=""/>
      <w:lvlJc w:val="left"/>
      <w:pPr>
        <w:ind w:left="5324" w:hanging="360"/>
      </w:pPr>
      <w:rPr>
        <w:rFonts w:ascii="Symbol" w:hAnsi="Symbol" w:hint="default"/>
      </w:rPr>
    </w:lvl>
    <w:lvl w:ilvl="7" w:tplc="0C070003" w:tentative="1">
      <w:start w:val="1"/>
      <w:numFmt w:val="bullet"/>
      <w:lvlText w:val="o"/>
      <w:lvlJc w:val="left"/>
      <w:pPr>
        <w:ind w:left="6044" w:hanging="360"/>
      </w:pPr>
      <w:rPr>
        <w:rFonts w:ascii="Courier New" w:hAnsi="Courier New" w:cs="Courier New" w:hint="default"/>
      </w:rPr>
    </w:lvl>
    <w:lvl w:ilvl="8" w:tplc="0C070005" w:tentative="1">
      <w:start w:val="1"/>
      <w:numFmt w:val="bullet"/>
      <w:lvlText w:val=""/>
      <w:lvlJc w:val="left"/>
      <w:pPr>
        <w:ind w:left="6764" w:hanging="360"/>
      </w:pPr>
      <w:rPr>
        <w:rFonts w:ascii="Wingdings" w:hAnsi="Wingdings" w:hint="default"/>
      </w:rPr>
    </w:lvl>
  </w:abstractNum>
  <w:abstractNum w:abstractNumId="12">
    <w:nsid w:val="1F176FC1"/>
    <w:multiLevelType w:val="hybridMultilevel"/>
    <w:tmpl w:val="09E27BC8"/>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3">
    <w:nsid w:val="2125480C"/>
    <w:multiLevelType w:val="hybridMultilevel"/>
    <w:tmpl w:val="768C3740"/>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4">
    <w:nsid w:val="21BC689A"/>
    <w:multiLevelType w:val="hybridMultilevel"/>
    <w:tmpl w:val="3C060694"/>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5">
    <w:nsid w:val="223F0C66"/>
    <w:multiLevelType w:val="hybridMultilevel"/>
    <w:tmpl w:val="8FF8ABBA"/>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6">
    <w:nsid w:val="25A56162"/>
    <w:multiLevelType w:val="hybridMultilevel"/>
    <w:tmpl w:val="6132582C"/>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7">
    <w:nsid w:val="263C04EA"/>
    <w:multiLevelType w:val="hybridMultilevel"/>
    <w:tmpl w:val="58A089AA"/>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8">
    <w:nsid w:val="2B621B46"/>
    <w:multiLevelType w:val="hybridMultilevel"/>
    <w:tmpl w:val="FC5293F8"/>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9">
    <w:nsid w:val="2CFC0C74"/>
    <w:multiLevelType w:val="hybridMultilevel"/>
    <w:tmpl w:val="B75CDA38"/>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0">
    <w:nsid w:val="30D77754"/>
    <w:multiLevelType w:val="hybridMultilevel"/>
    <w:tmpl w:val="6174F422"/>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1">
    <w:nsid w:val="34AF6D87"/>
    <w:multiLevelType w:val="hybridMultilevel"/>
    <w:tmpl w:val="57AE08C6"/>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2">
    <w:nsid w:val="3C9A2F7B"/>
    <w:multiLevelType w:val="hybridMultilevel"/>
    <w:tmpl w:val="6960DF80"/>
    <w:lvl w:ilvl="0" w:tplc="0C070001">
      <w:start w:val="1"/>
      <w:numFmt w:val="bullet"/>
      <w:lvlText w:val=""/>
      <w:lvlJc w:val="left"/>
      <w:pPr>
        <w:ind w:left="720" w:hanging="360"/>
      </w:pPr>
      <w:rPr>
        <w:rFonts w:ascii="Symbol" w:hAnsi="Symbol" w:hint="default"/>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cs="Courier New"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cs="Courier New" w:hint="default"/>
      </w:rPr>
    </w:lvl>
    <w:lvl w:ilvl="8" w:tplc="0C070005">
      <w:start w:val="1"/>
      <w:numFmt w:val="bullet"/>
      <w:lvlText w:val=""/>
      <w:lvlJc w:val="left"/>
      <w:pPr>
        <w:ind w:left="6480" w:hanging="360"/>
      </w:pPr>
      <w:rPr>
        <w:rFonts w:ascii="Wingdings" w:hAnsi="Wingdings" w:hint="default"/>
      </w:rPr>
    </w:lvl>
  </w:abstractNum>
  <w:abstractNum w:abstractNumId="23">
    <w:nsid w:val="3F3D3CB1"/>
    <w:multiLevelType w:val="hybridMultilevel"/>
    <w:tmpl w:val="6DDCF466"/>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4">
    <w:nsid w:val="3F7D6F48"/>
    <w:multiLevelType w:val="hybridMultilevel"/>
    <w:tmpl w:val="142E9082"/>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5">
    <w:nsid w:val="42B428EE"/>
    <w:multiLevelType w:val="hybridMultilevel"/>
    <w:tmpl w:val="C23E3E3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6">
    <w:nsid w:val="46836412"/>
    <w:multiLevelType w:val="hybridMultilevel"/>
    <w:tmpl w:val="A45A911C"/>
    <w:lvl w:ilvl="0" w:tplc="0C070001">
      <w:start w:val="1"/>
      <w:numFmt w:val="bullet"/>
      <w:lvlText w:val=""/>
      <w:lvlJc w:val="left"/>
      <w:pPr>
        <w:ind w:left="720" w:hanging="360"/>
      </w:pPr>
      <w:rPr>
        <w:rFonts w:ascii="Symbol" w:hAnsi="Symbol" w:hint="default"/>
      </w:rPr>
    </w:lvl>
    <w:lvl w:ilvl="1" w:tplc="0C070003">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7">
    <w:nsid w:val="47FF4076"/>
    <w:multiLevelType w:val="hybridMultilevel"/>
    <w:tmpl w:val="49688042"/>
    <w:lvl w:ilvl="0" w:tplc="0C070001">
      <w:start w:val="1"/>
      <w:numFmt w:val="bullet"/>
      <w:lvlText w:val=""/>
      <w:lvlJc w:val="left"/>
      <w:pPr>
        <w:ind w:left="1004" w:hanging="360"/>
      </w:pPr>
      <w:rPr>
        <w:rFonts w:ascii="Symbol" w:hAnsi="Symbol" w:hint="default"/>
      </w:rPr>
    </w:lvl>
    <w:lvl w:ilvl="1" w:tplc="0C070003" w:tentative="1">
      <w:start w:val="1"/>
      <w:numFmt w:val="bullet"/>
      <w:lvlText w:val="o"/>
      <w:lvlJc w:val="left"/>
      <w:pPr>
        <w:ind w:left="1724" w:hanging="360"/>
      </w:pPr>
      <w:rPr>
        <w:rFonts w:ascii="Courier New" w:hAnsi="Courier New" w:cs="Courier New" w:hint="default"/>
      </w:rPr>
    </w:lvl>
    <w:lvl w:ilvl="2" w:tplc="0C070005" w:tentative="1">
      <w:start w:val="1"/>
      <w:numFmt w:val="bullet"/>
      <w:lvlText w:val=""/>
      <w:lvlJc w:val="left"/>
      <w:pPr>
        <w:ind w:left="2444" w:hanging="360"/>
      </w:pPr>
      <w:rPr>
        <w:rFonts w:ascii="Wingdings" w:hAnsi="Wingdings" w:hint="default"/>
      </w:rPr>
    </w:lvl>
    <w:lvl w:ilvl="3" w:tplc="0C070001" w:tentative="1">
      <w:start w:val="1"/>
      <w:numFmt w:val="bullet"/>
      <w:lvlText w:val=""/>
      <w:lvlJc w:val="left"/>
      <w:pPr>
        <w:ind w:left="3164" w:hanging="360"/>
      </w:pPr>
      <w:rPr>
        <w:rFonts w:ascii="Symbol" w:hAnsi="Symbol" w:hint="default"/>
      </w:rPr>
    </w:lvl>
    <w:lvl w:ilvl="4" w:tplc="0C070003" w:tentative="1">
      <w:start w:val="1"/>
      <w:numFmt w:val="bullet"/>
      <w:lvlText w:val="o"/>
      <w:lvlJc w:val="left"/>
      <w:pPr>
        <w:ind w:left="3884" w:hanging="360"/>
      </w:pPr>
      <w:rPr>
        <w:rFonts w:ascii="Courier New" w:hAnsi="Courier New" w:cs="Courier New" w:hint="default"/>
      </w:rPr>
    </w:lvl>
    <w:lvl w:ilvl="5" w:tplc="0C070005" w:tentative="1">
      <w:start w:val="1"/>
      <w:numFmt w:val="bullet"/>
      <w:lvlText w:val=""/>
      <w:lvlJc w:val="left"/>
      <w:pPr>
        <w:ind w:left="4604" w:hanging="360"/>
      </w:pPr>
      <w:rPr>
        <w:rFonts w:ascii="Wingdings" w:hAnsi="Wingdings" w:hint="default"/>
      </w:rPr>
    </w:lvl>
    <w:lvl w:ilvl="6" w:tplc="0C070001" w:tentative="1">
      <w:start w:val="1"/>
      <w:numFmt w:val="bullet"/>
      <w:lvlText w:val=""/>
      <w:lvlJc w:val="left"/>
      <w:pPr>
        <w:ind w:left="5324" w:hanging="360"/>
      </w:pPr>
      <w:rPr>
        <w:rFonts w:ascii="Symbol" w:hAnsi="Symbol" w:hint="default"/>
      </w:rPr>
    </w:lvl>
    <w:lvl w:ilvl="7" w:tplc="0C070003" w:tentative="1">
      <w:start w:val="1"/>
      <w:numFmt w:val="bullet"/>
      <w:lvlText w:val="o"/>
      <w:lvlJc w:val="left"/>
      <w:pPr>
        <w:ind w:left="6044" w:hanging="360"/>
      </w:pPr>
      <w:rPr>
        <w:rFonts w:ascii="Courier New" w:hAnsi="Courier New" w:cs="Courier New" w:hint="default"/>
      </w:rPr>
    </w:lvl>
    <w:lvl w:ilvl="8" w:tplc="0C070005" w:tentative="1">
      <w:start w:val="1"/>
      <w:numFmt w:val="bullet"/>
      <w:lvlText w:val=""/>
      <w:lvlJc w:val="left"/>
      <w:pPr>
        <w:ind w:left="6764" w:hanging="360"/>
      </w:pPr>
      <w:rPr>
        <w:rFonts w:ascii="Wingdings" w:hAnsi="Wingdings" w:hint="default"/>
      </w:rPr>
    </w:lvl>
  </w:abstractNum>
  <w:abstractNum w:abstractNumId="28">
    <w:nsid w:val="484E1A60"/>
    <w:multiLevelType w:val="hybridMultilevel"/>
    <w:tmpl w:val="2C5AC0A4"/>
    <w:lvl w:ilvl="0" w:tplc="0C070001">
      <w:start w:val="1"/>
      <w:numFmt w:val="bullet"/>
      <w:lvlText w:val=""/>
      <w:lvlJc w:val="left"/>
      <w:pPr>
        <w:ind w:left="720" w:hanging="360"/>
      </w:pPr>
      <w:rPr>
        <w:rFonts w:ascii="Symbol" w:hAnsi="Symbol" w:hint="default"/>
      </w:rPr>
    </w:lvl>
    <w:lvl w:ilvl="1" w:tplc="230AB40A">
      <w:start w:val="6"/>
      <w:numFmt w:val="bullet"/>
      <w:lvlText w:val="-"/>
      <w:lvlJc w:val="left"/>
      <w:pPr>
        <w:ind w:left="1440" w:hanging="360"/>
      </w:pPr>
      <w:rPr>
        <w:rFonts w:ascii="Arial" w:eastAsia="Arial" w:hAnsi="Arial" w:cs="Arial" w:hint="default"/>
      </w:rPr>
    </w:lvl>
    <w:lvl w:ilvl="2" w:tplc="0C070005" w:tentative="1">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9">
    <w:nsid w:val="4CAE0610"/>
    <w:multiLevelType w:val="hybridMultilevel"/>
    <w:tmpl w:val="50C6194E"/>
    <w:lvl w:ilvl="0" w:tplc="0C070011">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30">
    <w:nsid w:val="528036E7"/>
    <w:multiLevelType w:val="hybridMultilevel"/>
    <w:tmpl w:val="CBF64C0A"/>
    <w:lvl w:ilvl="0" w:tplc="0C070011">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31">
    <w:nsid w:val="52B35687"/>
    <w:multiLevelType w:val="hybridMultilevel"/>
    <w:tmpl w:val="A38472A8"/>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2">
    <w:nsid w:val="548A7D10"/>
    <w:multiLevelType w:val="hybridMultilevel"/>
    <w:tmpl w:val="D5F2422C"/>
    <w:lvl w:ilvl="0" w:tplc="55F63AEC">
      <w:start w:val="1"/>
      <w:numFmt w:val="decimal"/>
      <w:lvlText w:val="%1)"/>
      <w:lvlJc w:val="left"/>
      <w:pPr>
        <w:ind w:left="720" w:hanging="360"/>
      </w:pPr>
      <w:rPr>
        <w:rFonts w:ascii="Arial" w:hAnsi="Arial" w:hint="default"/>
        <w:color w:val="auto"/>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33">
    <w:nsid w:val="55F15716"/>
    <w:multiLevelType w:val="hybridMultilevel"/>
    <w:tmpl w:val="DECE13C4"/>
    <w:lvl w:ilvl="0" w:tplc="C6BCA678">
      <w:start w:val="1"/>
      <w:numFmt w:val="bullet"/>
      <w:pStyle w:val="HinweistextmitKndeln"/>
      <w:lvlText w:val=""/>
      <w:lvlJc w:val="left"/>
      <w:pPr>
        <w:ind w:left="1004" w:hanging="360"/>
      </w:pPr>
      <w:rPr>
        <w:rFonts w:ascii="Symbol" w:hAnsi="Symbol" w:hint="default"/>
      </w:rPr>
    </w:lvl>
    <w:lvl w:ilvl="1" w:tplc="0C070003" w:tentative="1">
      <w:start w:val="1"/>
      <w:numFmt w:val="bullet"/>
      <w:lvlText w:val="o"/>
      <w:lvlJc w:val="left"/>
      <w:pPr>
        <w:ind w:left="1724" w:hanging="360"/>
      </w:pPr>
      <w:rPr>
        <w:rFonts w:ascii="Courier New" w:hAnsi="Courier New" w:cs="Courier New" w:hint="default"/>
      </w:rPr>
    </w:lvl>
    <w:lvl w:ilvl="2" w:tplc="0C070005" w:tentative="1">
      <w:start w:val="1"/>
      <w:numFmt w:val="bullet"/>
      <w:lvlText w:val=""/>
      <w:lvlJc w:val="left"/>
      <w:pPr>
        <w:ind w:left="2444" w:hanging="360"/>
      </w:pPr>
      <w:rPr>
        <w:rFonts w:ascii="Wingdings" w:hAnsi="Wingdings" w:hint="default"/>
      </w:rPr>
    </w:lvl>
    <w:lvl w:ilvl="3" w:tplc="0C070001" w:tentative="1">
      <w:start w:val="1"/>
      <w:numFmt w:val="bullet"/>
      <w:lvlText w:val=""/>
      <w:lvlJc w:val="left"/>
      <w:pPr>
        <w:ind w:left="3164" w:hanging="360"/>
      </w:pPr>
      <w:rPr>
        <w:rFonts w:ascii="Symbol" w:hAnsi="Symbol" w:hint="default"/>
      </w:rPr>
    </w:lvl>
    <w:lvl w:ilvl="4" w:tplc="0C070003" w:tentative="1">
      <w:start w:val="1"/>
      <w:numFmt w:val="bullet"/>
      <w:lvlText w:val="o"/>
      <w:lvlJc w:val="left"/>
      <w:pPr>
        <w:ind w:left="3884" w:hanging="360"/>
      </w:pPr>
      <w:rPr>
        <w:rFonts w:ascii="Courier New" w:hAnsi="Courier New" w:cs="Courier New" w:hint="default"/>
      </w:rPr>
    </w:lvl>
    <w:lvl w:ilvl="5" w:tplc="0C070005" w:tentative="1">
      <w:start w:val="1"/>
      <w:numFmt w:val="bullet"/>
      <w:lvlText w:val=""/>
      <w:lvlJc w:val="left"/>
      <w:pPr>
        <w:ind w:left="4604" w:hanging="360"/>
      </w:pPr>
      <w:rPr>
        <w:rFonts w:ascii="Wingdings" w:hAnsi="Wingdings" w:hint="default"/>
      </w:rPr>
    </w:lvl>
    <w:lvl w:ilvl="6" w:tplc="0C070001" w:tentative="1">
      <w:start w:val="1"/>
      <w:numFmt w:val="bullet"/>
      <w:lvlText w:val=""/>
      <w:lvlJc w:val="left"/>
      <w:pPr>
        <w:ind w:left="5324" w:hanging="360"/>
      </w:pPr>
      <w:rPr>
        <w:rFonts w:ascii="Symbol" w:hAnsi="Symbol" w:hint="default"/>
      </w:rPr>
    </w:lvl>
    <w:lvl w:ilvl="7" w:tplc="0C070003" w:tentative="1">
      <w:start w:val="1"/>
      <w:numFmt w:val="bullet"/>
      <w:lvlText w:val="o"/>
      <w:lvlJc w:val="left"/>
      <w:pPr>
        <w:ind w:left="6044" w:hanging="360"/>
      </w:pPr>
      <w:rPr>
        <w:rFonts w:ascii="Courier New" w:hAnsi="Courier New" w:cs="Courier New" w:hint="default"/>
      </w:rPr>
    </w:lvl>
    <w:lvl w:ilvl="8" w:tplc="0C070005" w:tentative="1">
      <w:start w:val="1"/>
      <w:numFmt w:val="bullet"/>
      <w:lvlText w:val=""/>
      <w:lvlJc w:val="left"/>
      <w:pPr>
        <w:ind w:left="6764" w:hanging="360"/>
      </w:pPr>
      <w:rPr>
        <w:rFonts w:ascii="Wingdings" w:hAnsi="Wingdings" w:hint="default"/>
      </w:rPr>
    </w:lvl>
  </w:abstractNum>
  <w:abstractNum w:abstractNumId="34">
    <w:nsid w:val="56425AAA"/>
    <w:multiLevelType w:val="hybridMultilevel"/>
    <w:tmpl w:val="CA140A8A"/>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5">
    <w:nsid w:val="565845C4"/>
    <w:multiLevelType w:val="hybridMultilevel"/>
    <w:tmpl w:val="5D341AD8"/>
    <w:lvl w:ilvl="0" w:tplc="0C070001">
      <w:start w:val="1"/>
      <w:numFmt w:val="bullet"/>
      <w:lvlText w:val=""/>
      <w:lvlJc w:val="left"/>
      <w:pPr>
        <w:ind w:left="720" w:hanging="360"/>
      </w:pPr>
      <w:rPr>
        <w:rFonts w:ascii="Symbol" w:hAnsi="Symbol" w:hint="default"/>
      </w:rPr>
    </w:lvl>
    <w:lvl w:ilvl="1" w:tplc="0C070003">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6">
    <w:nsid w:val="578D7784"/>
    <w:multiLevelType w:val="hybridMultilevel"/>
    <w:tmpl w:val="9AB6B0BC"/>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7">
    <w:nsid w:val="59474683"/>
    <w:multiLevelType w:val="hybridMultilevel"/>
    <w:tmpl w:val="E7C02DA6"/>
    <w:lvl w:ilvl="0" w:tplc="937EDB6C">
      <w:start w:val="1"/>
      <w:numFmt w:val="upperLetter"/>
      <w:pStyle w:val="Aberschrift"/>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38">
    <w:nsid w:val="62860A9D"/>
    <w:multiLevelType w:val="hybridMultilevel"/>
    <w:tmpl w:val="9D9027C2"/>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9">
    <w:nsid w:val="674E58B2"/>
    <w:multiLevelType w:val="hybridMultilevel"/>
    <w:tmpl w:val="E8E061DC"/>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40">
    <w:nsid w:val="687944BB"/>
    <w:multiLevelType w:val="hybridMultilevel"/>
    <w:tmpl w:val="DF64821A"/>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41">
    <w:nsid w:val="6AAC250D"/>
    <w:multiLevelType w:val="hybridMultilevel"/>
    <w:tmpl w:val="9500AAA8"/>
    <w:lvl w:ilvl="0" w:tplc="0C070001">
      <w:start w:val="1"/>
      <w:numFmt w:val="bullet"/>
      <w:lvlText w:val=""/>
      <w:lvlJc w:val="left"/>
      <w:pPr>
        <w:ind w:left="1004" w:hanging="360"/>
      </w:pPr>
      <w:rPr>
        <w:rFonts w:ascii="Symbol" w:hAnsi="Symbol" w:hint="default"/>
      </w:rPr>
    </w:lvl>
    <w:lvl w:ilvl="1" w:tplc="0C070003" w:tentative="1">
      <w:start w:val="1"/>
      <w:numFmt w:val="bullet"/>
      <w:lvlText w:val="o"/>
      <w:lvlJc w:val="left"/>
      <w:pPr>
        <w:ind w:left="1724" w:hanging="360"/>
      </w:pPr>
      <w:rPr>
        <w:rFonts w:ascii="Courier New" w:hAnsi="Courier New" w:cs="Courier New" w:hint="default"/>
      </w:rPr>
    </w:lvl>
    <w:lvl w:ilvl="2" w:tplc="0C070005" w:tentative="1">
      <w:start w:val="1"/>
      <w:numFmt w:val="bullet"/>
      <w:lvlText w:val=""/>
      <w:lvlJc w:val="left"/>
      <w:pPr>
        <w:ind w:left="2444" w:hanging="360"/>
      </w:pPr>
      <w:rPr>
        <w:rFonts w:ascii="Wingdings" w:hAnsi="Wingdings" w:hint="default"/>
      </w:rPr>
    </w:lvl>
    <w:lvl w:ilvl="3" w:tplc="0C070001" w:tentative="1">
      <w:start w:val="1"/>
      <w:numFmt w:val="bullet"/>
      <w:lvlText w:val=""/>
      <w:lvlJc w:val="left"/>
      <w:pPr>
        <w:ind w:left="3164" w:hanging="360"/>
      </w:pPr>
      <w:rPr>
        <w:rFonts w:ascii="Symbol" w:hAnsi="Symbol" w:hint="default"/>
      </w:rPr>
    </w:lvl>
    <w:lvl w:ilvl="4" w:tplc="0C070003" w:tentative="1">
      <w:start w:val="1"/>
      <w:numFmt w:val="bullet"/>
      <w:lvlText w:val="o"/>
      <w:lvlJc w:val="left"/>
      <w:pPr>
        <w:ind w:left="3884" w:hanging="360"/>
      </w:pPr>
      <w:rPr>
        <w:rFonts w:ascii="Courier New" w:hAnsi="Courier New" w:cs="Courier New" w:hint="default"/>
      </w:rPr>
    </w:lvl>
    <w:lvl w:ilvl="5" w:tplc="0C070005" w:tentative="1">
      <w:start w:val="1"/>
      <w:numFmt w:val="bullet"/>
      <w:lvlText w:val=""/>
      <w:lvlJc w:val="left"/>
      <w:pPr>
        <w:ind w:left="4604" w:hanging="360"/>
      </w:pPr>
      <w:rPr>
        <w:rFonts w:ascii="Wingdings" w:hAnsi="Wingdings" w:hint="default"/>
      </w:rPr>
    </w:lvl>
    <w:lvl w:ilvl="6" w:tplc="0C070001" w:tentative="1">
      <w:start w:val="1"/>
      <w:numFmt w:val="bullet"/>
      <w:lvlText w:val=""/>
      <w:lvlJc w:val="left"/>
      <w:pPr>
        <w:ind w:left="5324" w:hanging="360"/>
      </w:pPr>
      <w:rPr>
        <w:rFonts w:ascii="Symbol" w:hAnsi="Symbol" w:hint="default"/>
      </w:rPr>
    </w:lvl>
    <w:lvl w:ilvl="7" w:tplc="0C070003" w:tentative="1">
      <w:start w:val="1"/>
      <w:numFmt w:val="bullet"/>
      <w:lvlText w:val="o"/>
      <w:lvlJc w:val="left"/>
      <w:pPr>
        <w:ind w:left="6044" w:hanging="360"/>
      </w:pPr>
      <w:rPr>
        <w:rFonts w:ascii="Courier New" w:hAnsi="Courier New" w:cs="Courier New" w:hint="default"/>
      </w:rPr>
    </w:lvl>
    <w:lvl w:ilvl="8" w:tplc="0C070005" w:tentative="1">
      <w:start w:val="1"/>
      <w:numFmt w:val="bullet"/>
      <w:lvlText w:val=""/>
      <w:lvlJc w:val="left"/>
      <w:pPr>
        <w:ind w:left="6764" w:hanging="360"/>
      </w:pPr>
      <w:rPr>
        <w:rFonts w:ascii="Wingdings" w:hAnsi="Wingdings" w:hint="default"/>
      </w:rPr>
    </w:lvl>
  </w:abstractNum>
  <w:abstractNum w:abstractNumId="42">
    <w:nsid w:val="6C9A2AD5"/>
    <w:multiLevelType w:val="hybridMultilevel"/>
    <w:tmpl w:val="49F6C3D4"/>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43">
    <w:nsid w:val="6E1B589B"/>
    <w:multiLevelType w:val="hybridMultilevel"/>
    <w:tmpl w:val="D10A0F7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4">
    <w:nsid w:val="703576A2"/>
    <w:multiLevelType w:val="hybridMultilevel"/>
    <w:tmpl w:val="599C2862"/>
    <w:lvl w:ilvl="0" w:tplc="0C070011">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45">
    <w:nsid w:val="750C10EE"/>
    <w:multiLevelType w:val="hybridMultilevel"/>
    <w:tmpl w:val="486CB008"/>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46">
    <w:nsid w:val="757E3B97"/>
    <w:multiLevelType w:val="hybridMultilevel"/>
    <w:tmpl w:val="C1487DBC"/>
    <w:lvl w:ilvl="0" w:tplc="0C070001">
      <w:start w:val="1"/>
      <w:numFmt w:val="bullet"/>
      <w:lvlText w:val=""/>
      <w:lvlJc w:val="left"/>
      <w:pPr>
        <w:ind w:left="1004" w:hanging="360"/>
      </w:pPr>
      <w:rPr>
        <w:rFonts w:ascii="Symbol" w:hAnsi="Symbol" w:hint="default"/>
      </w:rPr>
    </w:lvl>
    <w:lvl w:ilvl="1" w:tplc="0C070003" w:tentative="1">
      <w:start w:val="1"/>
      <w:numFmt w:val="bullet"/>
      <w:lvlText w:val="o"/>
      <w:lvlJc w:val="left"/>
      <w:pPr>
        <w:ind w:left="1724" w:hanging="360"/>
      </w:pPr>
      <w:rPr>
        <w:rFonts w:ascii="Courier New" w:hAnsi="Courier New" w:cs="Courier New" w:hint="default"/>
      </w:rPr>
    </w:lvl>
    <w:lvl w:ilvl="2" w:tplc="0C070005" w:tentative="1">
      <w:start w:val="1"/>
      <w:numFmt w:val="bullet"/>
      <w:lvlText w:val=""/>
      <w:lvlJc w:val="left"/>
      <w:pPr>
        <w:ind w:left="2444" w:hanging="360"/>
      </w:pPr>
      <w:rPr>
        <w:rFonts w:ascii="Wingdings" w:hAnsi="Wingdings" w:hint="default"/>
      </w:rPr>
    </w:lvl>
    <w:lvl w:ilvl="3" w:tplc="0C070001" w:tentative="1">
      <w:start w:val="1"/>
      <w:numFmt w:val="bullet"/>
      <w:lvlText w:val=""/>
      <w:lvlJc w:val="left"/>
      <w:pPr>
        <w:ind w:left="3164" w:hanging="360"/>
      </w:pPr>
      <w:rPr>
        <w:rFonts w:ascii="Symbol" w:hAnsi="Symbol" w:hint="default"/>
      </w:rPr>
    </w:lvl>
    <w:lvl w:ilvl="4" w:tplc="0C070003" w:tentative="1">
      <w:start w:val="1"/>
      <w:numFmt w:val="bullet"/>
      <w:lvlText w:val="o"/>
      <w:lvlJc w:val="left"/>
      <w:pPr>
        <w:ind w:left="3884" w:hanging="360"/>
      </w:pPr>
      <w:rPr>
        <w:rFonts w:ascii="Courier New" w:hAnsi="Courier New" w:cs="Courier New" w:hint="default"/>
      </w:rPr>
    </w:lvl>
    <w:lvl w:ilvl="5" w:tplc="0C070005" w:tentative="1">
      <w:start w:val="1"/>
      <w:numFmt w:val="bullet"/>
      <w:lvlText w:val=""/>
      <w:lvlJc w:val="left"/>
      <w:pPr>
        <w:ind w:left="4604" w:hanging="360"/>
      </w:pPr>
      <w:rPr>
        <w:rFonts w:ascii="Wingdings" w:hAnsi="Wingdings" w:hint="default"/>
      </w:rPr>
    </w:lvl>
    <w:lvl w:ilvl="6" w:tplc="0C070001" w:tentative="1">
      <w:start w:val="1"/>
      <w:numFmt w:val="bullet"/>
      <w:lvlText w:val=""/>
      <w:lvlJc w:val="left"/>
      <w:pPr>
        <w:ind w:left="5324" w:hanging="360"/>
      </w:pPr>
      <w:rPr>
        <w:rFonts w:ascii="Symbol" w:hAnsi="Symbol" w:hint="default"/>
      </w:rPr>
    </w:lvl>
    <w:lvl w:ilvl="7" w:tplc="0C070003" w:tentative="1">
      <w:start w:val="1"/>
      <w:numFmt w:val="bullet"/>
      <w:lvlText w:val="o"/>
      <w:lvlJc w:val="left"/>
      <w:pPr>
        <w:ind w:left="6044" w:hanging="360"/>
      </w:pPr>
      <w:rPr>
        <w:rFonts w:ascii="Courier New" w:hAnsi="Courier New" w:cs="Courier New" w:hint="default"/>
      </w:rPr>
    </w:lvl>
    <w:lvl w:ilvl="8" w:tplc="0C070005" w:tentative="1">
      <w:start w:val="1"/>
      <w:numFmt w:val="bullet"/>
      <w:lvlText w:val=""/>
      <w:lvlJc w:val="left"/>
      <w:pPr>
        <w:ind w:left="6764" w:hanging="360"/>
      </w:pPr>
      <w:rPr>
        <w:rFonts w:ascii="Wingdings" w:hAnsi="Wingdings" w:hint="default"/>
      </w:rPr>
    </w:lvl>
  </w:abstractNum>
  <w:abstractNum w:abstractNumId="47">
    <w:nsid w:val="75FB7494"/>
    <w:multiLevelType w:val="hybridMultilevel"/>
    <w:tmpl w:val="C0FE4DC4"/>
    <w:lvl w:ilvl="0" w:tplc="0C070011">
      <w:start w:val="1"/>
      <w:numFmt w:val="decimal"/>
      <w:lvlText w:val="%1)"/>
      <w:lvlJc w:val="left"/>
      <w:pPr>
        <w:ind w:left="720" w:hanging="360"/>
      </w:pPr>
      <w:rPr>
        <w:rFonts w:hint="default"/>
        <w:color w:val="auto"/>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48">
    <w:nsid w:val="7D4F21B6"/>
    <w:multiLevelType w:val="hybridMultilevel"/>
    <w:tmpl w:val="F4DE8158"/>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49">
    <w:nsid w:val="7DFD2B41"/>
    <w:multiLevelType w:val="hybridMultilevel"/>
    <w:tmpl w:val="7D743C72"/>
    <w:lvl w:ilvl="0" w:tplc="0C070011">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50">
    <w:nsid w:val="7F3D2A9A"/>
    <w:multiLevelType w:val="hybridMultilevel"/>
    <w:tmpl w:val="214CAD40"/>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abstractNumId w:val="37"/>
  </w:num>
  <w:num w:numId="2">
    <w:abstractNumId w:val="17"/>
  </w:num>
  <w:num w:numId="3">
    <w:abstractNumId w:val="15"/>
  </w:num>
  <w:num w:numId="4">
    <w:abstractNumId w:val="40"/>
  </w:num>
  <w:num w:numId="5">
    <w:abstractNumId w:val="39"/>
  </w:num>
  <w:num w:numId="6">
    <w:abstractNumId w:val="16"/>
  </w:num>
  <w:num w:numId="7">
    <w:abstractNumId w:val="8"/>
  </w:num>
  <w:num w:numId="8">
    <w:abstractNumId w:val="50"/>
  </w:num>
  <w:num w:numId="9">
    <w:abstractNumId w:val="18"/>
  </w:num>
  <w:num w:numId="10">
    <w:abstractNumId w:val="22"/>
  </w:num>
  <w:num w:numId="11">
    <w:abstractNumId w:val="1"/>
  </w:num>
  <w:num w:numId="12">
    <w:abstractNumId w:val="11"/>
  </w:num>
  <w:num w:numId="13">
    <w:abstractNumId w:val="35"/>
  </w:num>
  <w:num w:numId="14">
    <w:abstractNumId w:val="20"/>
  </w:num>
  <w:num w:numId="15">
    <w:abstractNumId w:val="7"/>
  </w:num>
  <w:num w:numId="16">
    <w:abstractNumId w:val="13"/>
  </w:num>
  <w:num w:numId="17">
    <w:abstractNumId w:val="23"/>
  </w:num>
  <w:num w:numId="18">
    <w:abstractNumId w:val="5"/>
  </w:num>
  <w:num w:numId="19">
    <w:abstractNumId w:val="31"/>
  </w:num>
  <w:num w:numId="20">
    <w:abstractNumId w:val="34"/>
  </w:num>
  <w:num w:numId="21">
    <w:abstractNumId w:val="28"/>
  </w:num>
  <w:num w:numId="22">
    <w:abstractNumId w:val="45"/>
  </w:num>
  <w:num w:numId="23">
    <w:abstractNumId w:val="19"/>
  </w:num>
  <w:num w:numId="24">
    <w:abstractNumId w:val="25"/>
  </w:num>
  <w:num w:numId="25">
    <w:abstractNumId w:val="48"/>
  </w:num>
  <w:num w:numId="26">
    <w:abstractNumId w:val="21"/>
  </w:num>
  <w:num w:numId="27">
    <w:abstractNumId w:val="26"/>
  </w:num>
  <w:num w:numId="28">
    <w:abstractNumId w:val="41"/>
  </w:num>
  <w:num w:numId="29">
    <w:abstractNumId w:val="38"/>
  </w:num>
  <w:num w:numId="30">
    <w:abstractNumId w:val="24"/>
  </w:num>
  <w:num w:numId="31">
    <w:abstractNumId w:val="36"/>
  </w:num>
  <w:num w:numId="32">
    <w:abstractNumId w:val="27"/>
  </w:num>
  <w:num w:numId="33">
    <w:abstractNumId w:val="6"/>
  </w:num>
  <w:num w:numId="34">
    <w:abstractNumId w:val="3"/>
  </w:num>
  <w:num w:numId="35">
    <w:abstractNumId w:val="2"/>
  </w:num>
  <w:num w:numId="36">
    <w:abstractNumId w:val="29"/>
  </w:num>
  <w:num w:numId="37">
    <w:abstractNumId w:val="30"/>
  </w:num>
  <w:num w:numId="38">
    <w:abstractNumId w:val="43"/>
  </w:num>
  <w:num w:numId="39">
    <w:abstractNumId w:val="42"/>
  </w:num>
  <w:num w:numId="40">
    <w:abstractNumId w:val="33"/>
  </w:num>
  <w:num w:numId="41">
    <w:abstractNumId w:val="12"/>
  </w:num>
  <w:num w:numId="42">
    <w:abstractNumId w:val="9"/>
  </w:num>
  <w:num w:numId="43">
    <w:abstractNumId w:val="14"/>
  </w:num>
  <w:num w:numId="44">
    <w:abstractNumId w:val="10"/>
  </w:num>
  <w:num w:numId="45">
    <w:abstractNumId w:val="4"/>
  </w:num>
  <w:num w:numId="46">
    <w:abstractNumId w:val="44"/>
  </w:num>
  <w:num w:numId="47">
    <w:abstractNumId w:val="32"/>
  </w:num>
  <w:num w:numId="48">
    <w:abstractNumId w:val="49"/>
  </w:num>
  <w:num w:numId="49">
    <w:abstractNumId w:val="0"/>
  </w:num>
  <w:num w:numId="50">
    <w:abstractNumId w:val="47"/>
  </w:num>
  <w:num w:numId="51">
    <w:abstractNumId w:val="46"/>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1721" w:allStyles="1" w:customStyles="0" w:latentStyles="0" w:stylesInUse="0" w:headingStyles="1" w:numberingStyles="0" w:tableStyles="0" w:directFormattingOnRuns="1" w:directFormattingOnParagraphs="1" w:directFormattingOnNumbering="1" w:directFormattingOnTables="0" w:clearFormatting="1" w:top3HeadingStyles="0" w:visibleStyles="0" w:alternateStyleNames="0"/>
  <w:stylePaneSortMethod w:val="0000"/>
  <w:doNotTrackMoves/>
  <w:defaultTabStop w:val="709"/>
  <w:hyphenationZone w:val="425"/>
  <w:characterSpacingControl w:val="doNotCompress"/>
  <w:hdrShapeDefaults>
    <o:shapedefaults v:ext="edit" spidmax="14337"/>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8A1BA6"/>
    <w:rsid w:val="000000D7"/>
    <w:rsid w:val="000010F6"/>
    <w:rsid w:val="00002975"/>
    <w:rsid w:val="00003EA1"/>
    <w:rsid w:val="00004CC8"/>
    <w:rsid w:val="000104E3"/>
    <w:rsid w:val="00010C1C"/>
    <w:rsid w:val="000119D6"/>
    <w:rsid w:val="00011D5D"/>
    <w:rsid w:val="00012BD8"/>
    <w:rsid w:val="0002149D"/>
    <w:rsid w:val="000223C8"/>
    <w:rsid w:val="00024F70"/>
    <w:rsid w:val="00025E98"/>
    <w:rsid w:val="000264AA"/>
    <w:rsid w:val="00030549"/>
    <w:rsid w:val="0003060F"/>
    <w:rsid w:val="000306E8"/>
    <w:rsid w:val="00030CC2"/>
    <w:rsid w:val="0003526C"/>
    <w:rsid w:val="00036381"/>
    <w:rsid w:val="00036724"/>
    <w:rsid w:val="00036D38"/>
    <w:rsid w:val="00040414"/>
    <w:rsid w:val="000428CD"/>
    <w:rsid w:val="00047217"/>
    <w:rsid w:val="0004743F"/>
    <w:rsid w:val="000504C1"/>
    <w:rsid w:val="00054E0B"/>
    <w:rsid w:val="00055CF0"/>
    <w:rsid w:val="000609BE"/>
    <w:rsid w:val="000610D5"/>
    <w:rsid w:val="00061F64"/>
    <w:rsid w:val="00062230"/>
    <w:rsid w:val="00062B7F"/>
    <w:rsid w:val="0006464E"/>
    <w:rsid w:val="000709F9"/>
    <w:rsid w:val="0007124E"/>
    <w:rsid w:val="00072FFC"/>
    <w:rsid w:val="00076C84"/>
    <w:rsid w:val="00076F85"/>
    <w:rsid w:val="00077D0F"/>
    <w:rsid w:val="000817A1"/>
    <w:rsid w:val="00083212"/>
    <w:rsid w:val="00086A09"/>
    <w:rsid w:val="000870B3"/>
    <w:rsid w:val="00087EA2"/>
    <w:rsid w:val="00090FD4"/>
    <w:rsid w:val="00094745"/>
    <w:rsid w:val="00095FB5"/>
    <w:rsid w:val="000A0F9A"/>
    <w:rsid w:val="000A48D5"/>
    <w:rsid w:val="000A745E"/>
    <w:rsid w:val="000B02DF"/>
    <w:rsid w:val="000B1F2A"/>
    <w:rsid w:val="000B3CC3"/>
    <w:rsid w:val="000B4238"/>
    <w:rsid w:val="000B707C"/>
    <w:rsid w:val="000C0F62"/>
    <w:rsid w:val="000C10B9"/>
    <w:rsid w:val="000C27C8"/>
    <w:rsid w:val="000C420F"/>
    <w:rsid w:val="000C61FB"/>
    <w:rsid w:val="000D35B6"/>
    <w:rsid w:val="000D5F7A"/>
    <w:rsid w:val="000D6DC5"/>
    <w:rsid w:val="000E0893"/>
    <w:rsid w:val="000E109A"/>
    <w:rsid w:val="000E3079"/>
    <w:rsid w:val="000E583E"/>
    <w:rsid w:val="000E609A"/>
    <w:rsid w:val="000F1F13"/>
    <w:rsid w:val="000F4B70"/>
    <w:rsid w:val="000F5CA8"/>
    <w:rsid w:val="001009E6"/>
    <w:rsid w:val="00101427"/>
    <w:rsid w:val="001019BD"/>
    <w:rsid w:val="00103394"/>
    <w:rsid w:val="00107241"/>
    <w:rsid w:val="0011211A"/>
    <w:rsid w:val="0011284E"/>
    <w:rsid w:val="00113771"/>
    <w:rsid w:val="001145FA"/>
    <w:rsid w:val="0011571F"/>
    <w:rsid w:val="00116100"/>
    <w:rsid w:val="001163F4"/>
    <w:rsid w:val="00116730"/>
    <w:rsid w:val="00116816"/>
    <w:rsid w:val="00125037"/>
    <w:rsid w:val="00126BE8"/>
    <w:rsid w:val="0012718A"/>
    <w:rsid w:val="00130455"/>
    <w:rsid w:val="00131375"/>
    <w:rsid w:val="00133797"/>
    <w:rsid w:val="00133D7A"/>
    <w:rsid w:val="00137750"/>
    <w:rsid w:val="001408D3"/>
    <w:rsid w:val="0014346D"/>
    <w:rsid w:val="00145E63"/>
    <w:rsid w:val="00146B60"/>
    <w:rsid w:val="0015149B"/>
    <w:rsid w:val="00156BE0"/>
    <w:rsid w:val="001576F1"/>
    <w:rsid w:val="0015771E"/>
    <w:rsid w:val="00162E68"/>
    <w:rsid w:val="001648CB"/>
    <w:rsid w:val="001666E6"/>
    <w:rsid w:val="00170F2B"/>
    <w:rsid w:val="00172A8B"/>
    <w:rsid w:val="00175195"/>
    <w:rsid w:val="0017523D"/>
    <w:rsid w:val="00175782"/>
    <w:rsid w:val="00176D74"/>
    <w:rsid w:val="00177003"/>
    <w:rsid w:val="00177187"/>
    <w:rsid w:val="00177C80"/>
    <w:rsid w:val="0018112B"/>
    <w:rsid w:val="001815B5"/>
    <w:rsid w:val="00181DAC"/>
    <w:rsid w:val="001850E7"/>
    <w:rsid w:val="00185CA3"/>
    <w:rsid w:val="00187103"/>
    <w:rsid w:val="00187E23"/>
    <w:rsid w:val="00191280"/>
    <w:rsid w:val="001916E0"/>
    <w:rsid w:val="0019268E"/>
    <w:rsid w:val="00192991"/>
    <w:rsid w:val="00192D96"/>
    <w:rsid w:val="00195B23"/>
    <w:rsid w:val="00195FC4"/>
    <w:rsid w:val="00196006"/>
    <w:rsid w:val="001A025E"/>
    <w:rsid w:val="001A0AE8"/>
    <w:rsid w:val="001A16D8"/>
    <w:rsid w:val="001A2672"/>
    <w:rsid w:val="001A33D4"/>
    <w:rsid w:val="001A3A80"/>
    <w:rsid w:val="001A4989"/>
    <w:rsid w:val="001A5DF6"/>
    <w:rsid w:val="001A65F9"/>
    <w:rsid w:val="001A68D5"/>
    <w:rsid w:val="001B6409"/>
    <w:rsid w:val="001B6EF5"/>
    <w:rsid w:val="001B70FA"/>
    <w:rsid w:val="001B754E"/>
    <w:rsid w:val="001C095C"/>
    <w:rsid w:val="001C3496"/>
    <w:rsid w:val="001C64FB"/>
    <w:rsid w:val="001D2DDD"/>
    <w:rsid w:val="001D5CA8"/>
    <w:rsid w:val="001D6C0B"/>
    <w:rsid w:val="001E0474"/>
    <w:rsid w:val="001E0779"/>
    <w:rsid w:val="001E17B9"/>
    <w:rsid w:val="001E2F08"/>
    <w:rsid w:val="001E5279"/>
    <w:rsid w:val="001E66F4"/>
    <w:rsid w:val="001F544E"/>
    <w:rsid w:val="001F7A31"/>
    <w:rsid w:val="002004AB"/>
    <w:rsid w:val="00200F01"/>
    <w:rsid w:val="00202BA7"/>
    <w:rsid w:val="00205EB9"/>
    <w:rsid w:val="002107E7"/>
    <w:rsid w:val="00213F94"/>
    <w:rsid w:val="00215C0C"/>
    <w:rsid w:val="00217FAD"/>
    <w:rsid w:val="00221EC7"/>
    <w:rsid w:val="002242D3"/>
    <w:rsid w:val="00225745"/>
    <w:rsid w:val="00225ABD"/>
    <w:rsid w:val="002262B1"/>
    <w:rsid w:val="0022650C"/>
    <w:rsid w:val="0023041C"/>
    <w:rsid w:val="0023741F"/>
    <w:rsid w:val="00241203"/>
    <w:rsid w:val="00241CAE"/>
    <w:rsid w:val="002462B8"/>
    <w:rsid w:val="00252FAC"/>
    <w:rsid w:val="0025363C"/>
    <w:rsid w:val="00255D9C"/>
    <w:rsid w:val="002560C9"/>
    <w:rsid w:val="00256D7F"/>
    <w:rsid w:val="002610B8"/>
    <w:rsid w:val="00261B6B"/>
    <w:rsid w:val="002625C9"/>
    <w:rsid w:val="002633C9"/>
    <w:rsid w:val="0026571D"/>
    <w:rsid w:val="00266CAE"/>
    <w:rsid w:val="0026738D"/>
    <w:rsid w:val="00270327"/>
    <w:rsid w:val="00270431"/>
    <w:rsid w:val="00271602"/>
    <w:rsid w:val="0027198D"/>
    <w:rsid w:val="00271CED"/>
    <w:rsid w:val="00275EB9"/>
    <w:rsid w:val="00276909"/>
    <w:rsid w:val="00277357"/>
    <w:rsid w:val="00277D69"/>
    <w:rsid w:val="00282E87"/>
    <w:rsid w:val="002843CA"/>
    <w:rsid w:val="0028524A"/>
    <w:rsid w:val="0028698D"/>
    <w:rsid w:val="00287485"/>
    <w:rsid w:val="0029086A"/>
    <w:rsid w:val="00291426"/>
    <w:rsid w:val="00292424"/>
    <w:rsid w:val="0029443E"/>
    <w:rsid w:val="0029539E"/>
    <w:rsid w:val="002962A8"/>
    <w:rsid w:val="002B1F11"/>
    <w:rsid w:val="002B2C28"/>
    <w:rsid w:val="002B4E06"/>
    <w:rsid w:val="002B650F"/>
    <w:rsid w:val="002B7858"/>
    <w:rsid w:val="002C0CCE"/>
    <w:rsid w:val="002C1566"/>
    <w:rsid w:val="002C220A"/>
    <w:rsid w:val="002C38DA"/>
    <w:rsid w:val="002C4667"/>
    <w:rsid w:val="002C5E04"/>
    <w:rsid w:val="002C7AD7"/>
    <w:rsid w:val="002D2059"/>
    <w:rsid w:val="002D2DFC"/>
    <w:rsid w:val="002D460A"/>
    <w:rsid w:val="002D5CC7"/>
    <w:rsid w:val="002D66AB"/>
    <w:rsid w:val="002D6EDF"/>
    <w:rsid w:val="002D7DB6"/>
    <w:rsid w:val="002E043E"/>
    <w:rsid w:val="002E102E"/>
    <w:rsid w:val="002E4443"/>
    <w:rsid w:val="002F05A0"/>
    <w:rsid w:val="002F120A"/>
    <w:rsid w:val="002F3A6C"/>
    <w:rsid w:val="002F5012"/>
    <w:rsid w:val="002F5FA6"/>
    <w:rsid w:val="002F7C21"/>
    <w:rsid w:val="003010B4"/>
    <w:rsid w:val="00301433"/>
    <w:rsid w:val="0030365E"/>
    <w:rsid w:val="00306675"/>
    <w:rsid w:val="00311113"/>
    <w:rsid w:val="003123E1"/>
    <w:rsid w:val="00313173"/>
    <w:rsid w:val="00315F51"/>
    <w:rsid w:val="00316834"/>
    <w:rsid w:val="0031712B"/>
    <w:rsid w:val="00317E7F"/>
    <w:rsid w:val="00320547"/>
    <w:rsid w:val="00320AB1"/>
    <w:rsid w:val="00321275"/>
    <w:rsid w:val="00323503"/>
    <w:rsid w:val="00323689"/>
    <w:rsid w:val="003245BF"/>
    <w:rsid w:val="00324CAD"/>
    <w:rsid w:val="00327534"/>
    <w:rsid w:val="0033390C"/>
    <w:rsid w:val="00336892"/>
    <w:rsid w:val="00336E0F"/>
    <w:rsid w:val="0033754B"/>
    <w:rsid w:val="003410E6"/>
    <w:rsid w:val="00343511"/>
    <w:rsid w:val="003534C8"/>
    <w:rsid w:val="003546C8"/>
    <w:rsid w:val="00357372"/>
    <w:rsid w:val="0036165E"/>
    <w:rsid w:val="003620F2"/>
    <w:rsid w:val="0036266B"/>
    <w:rsid w:val="0036425B"/>
    <w:rsid w:val="003645B0"/>
    <w:rsid w:val="003659F3"/>
    <w:rsid w:val="00370324"/>
    <w:rsid w:val="00371838"/>
    <w:rsid w:val="0037280B"/>
    <w:rsid w:val="00373BF3"/>
    <w:rsid w:val="003751B6"/>
    <w:rsid w:val="00376131"/>
    <w:rsid w:val="0037616F"/>
    <w:rsid w:val="00376CE4"/>
    <w:rsid w:val="00381A2B"/>
    <w:rsid w:val="00387B7B"/>
    <w:rsid w:val="00390366"/>
    <w:rsid w:val="003910BD"/>
    <w:rsid w:val="00397214"/>
    <w:rsid w:val="003A26DD"/>
    <w:rsid w:val="003B2717"/>
    <w:rsid w:val="003B41A3"/>
    <w:rsid w:val="003B6C6B"/>
    <w:rsid w:val="003B7BE8"/>
    <w:rsid w:val="003C1E19"/>
    <w:rsid w:val="003C3434"/>
    <w:rsid w:val="003C4E16"/>
    <w:rsid w:val="003C5E1C"/>
    <w:rsid w:val="003C6091"/>
    <w:rsid w:val="003C6BED"/>
    <w:rsid w:val="003C6C07"/>
    <w:rsid w:val="003C6C7F"/>
    <w:rsid w:val="003C7C85"/>
    <w:rsid w:val="003D1A25"/>
    <w:rsid w:val="003D5262"/>
    <w:rsid w:val="003E04BA"/>
    <w:rsid w:val="003E4B47"/>
    <w:rsid w:val="003E722C"/>
    <w:rsid w:val="003F67A6"/>
    <w:rsid w:val="003F68A7"/>
    <w:rsid w:val="00403858"/>
    <w:rsid w:val="00403F1C"/>
    <w:rsid w:val="00410CAC"/>
    <w:rsid w:val="00415A92"/>
    <w:rsid w:val="004257C1"/>
    <w:rsid w:val="00426CBF"/>
    <w:rsid w:val="004316AD"/>
    <w:rsid w:val="00434BB7"/>
    <w:rsid w:val="00440B17"/>
    <w:rsid w:val="0044439F"/>
    <w:rsid w:val="00446E24"/>
    <w:rsid w:val="00451B77"/>
    <w:rsid w:val="00455723"/>
    <w:rsid w:val="0046353B"/>
    <w:rsid w:val="00463938"/>
    <w:rsid w:val="0046561B"/>
    <w:rsid w:val="0046596E"/>
    <w:rsid w:val="0046633B"/>
    <w:rsid w:val="0046668D"/>
    <w:rsid w:val="00466CBF"/>
    <w:rsid w:val="004673CA"/>
    <w:rsid w:val="00473094"/>
    <w:rsid w:val="00474C2C"/>
    <w:rsid w:val="00475F60"/>
    <w:rsid w:val="0047774D"/>
    <w:rsid w:val="0048025F"/>
    <w:rsid w:val="004809CF"/>
    <w:rsid w:val="00481A19"/>
    <w:rsid w:val="00482D2F"/>
    <w:rsid w:val="00484CBE"/>
    <w:rsid w:val="00485ECD"/>
    <w:rsid w:val="0048658F"/>
    <w:rsid w:val="004869A6"/>
    <w:rsid w:val="00486B44"/>
    <w:rsid w:val="00486D64"/>
    <w:rsid w:val="00490369"/>
    <w:rsid w:val="00490633"/>
    <w:rsid w:val="004917BF"/>
    <w:rsid w:val="00494638"/>
    <w:rsid w:val="004A02AC"/>
    <w:rsid w:val="004A30FD"/>
    <w:rsid w:val="004A39D8"/>
    <w:rsid w:val="004A3F7D"/>
    <w:rsid w:val="004A4561"/>
    <w:rsid w:val="004A45CF"/>
    <w:rsid w:val="004A5B08"/>
    <w:rsid w:val="004A79E3"/>
    <w:rsid w:val="004B2D93"/>
    <w:rsid w:val="004B4164"/>
    <w:rsid w:val="004B52F6"/>
    <w:rsid w:val="004B54D1"/>
    <w:rsid w:val="004B5586"/>
    <w:rsid w:val="004B5E2C"/>
    <w:rsid w:val="004B6E7B"/>
    <w:rsid w:val="004B79F1"/>
    <w:rsid w:val="004C0F12"/>
    <w:rsid w:val="004C123B"/>
    <w:rsid w:val="004C294D"/>
    <w:rsid w:val="004C358A"/>
    <w:rsid w:val="004C795C"/>
    <w:rsid w:val="004D24C4"/>
    <w:rsid w:val="004D3C92"/>
    <w:rsid w:val="004D3FA6"/>
    <w:rsid w:val="004D4DD2"/>
    <w:rsid w:val="004D4EF7"/>
    <w:rsid w:val="004D6BD0"/>
    <w:rsid w:val="004E3702"/>
    <w:rsid w:val="004E4D74"/>
    <w:rsid w:val="004E6BF1"/>
    <w:rsid w:val="004F342A"/>
    <w:rsid w:val="004F460F"/>
    <w:rsid w:val="0050084B"/>
    <w:rsid w:val="00500C55"/>
    <w:rsid w:val="005038CE"/>
    <w:rsid w:val="00505287"/>
    <w:rsid w:val="005059D4"/>
    <w:rsid w:val="0050757F"/>
    <w:rsid w:val="00512D88"/>
    <w:rsid w:val="005164B6"/>
    <w:rsid w:val="005228D0"/>
    <w:rsid w:val="005248D8"/>
    <w:rsid w:val="00525714"/>
    <w:rsid w:val="005262E8"/>
    <w:rsid w:val="00527A88"/>
    <w:rsid w:val="00527C46"/>
    <w:rsid w:val="00531373"/>
    <w:rsid w:val="0053295A"/>
    <w:rsid w:val="00534F80"/>
    <w:rsid w:val="0053727B"/>
    <w:rsid w:val="00540A15"/>
    <w:rsid w:val="0054227A"/>
    <w:rsid w:val="00547E14"/>
    <w:rsid w:val="00551B6D"/>
    <w:rsid w:val="005521CA"/>
    <w:rsid w:val="0055490D"/>
    <w:rsid w:val="00554EC7"/>
    <w:rsid w:val="00556613"/>
    <w:rsid w:val="00562962"/>
    <w:rsid w:val="00564BC8"/>
    <w:rsid w:val="005652C9"/>
    <w:rsid w:val="00566D24"/>
    <w:rsid w:val="005673E4"/>
    <w:rsid w:val="0057375D"/>
    <w:rsid w:val="00576466"/>
    <w:rsid w:val="0057684F"/>
    <w:rsid w:val="00580391"/>
    <w:rsid w:val="00581461"/>
    <w:rsid w:val="005819F3"/>
    <w:rsid w:val="005846FD"/>
    <w:rsid w:val="00584B6D"/>
    <w:rsid w:val="005862D8"/>
    <w:rsid w:val="00587020"/>
    <w:rsid w:val="005905FF"/>
    <w:rsid w:val="005909E4"/>
    <w:rsid w:val="00590CBE"/>
    <w:rsid w:val="00591232"/>
    <w:rsid w:val="00591A29"/>
    <w:rsid w:val="00592DC7"/>
    <w:rsid w:val="005947D1"/>
    <w:rsid w:val="005A2E31"/>
    <w:rsid w:val="005A3FC9"/>
    <w:rsid w:val="005A4772"/>
    <w:rsid w:val="005B3705"/>
    <w:rsid w:val="005B4630"/>
    <w:rsid w:val="005B4A0F"/>
    <w:rsid w:val="005B54CB"/>
    <w:rsid w:val="005B55DE"/>
    <w:rsid w:val="005C154E"/>
    <w:rsid w:val="005C272A"/>
    <w:rsid w:val="005D072D"/>
    <w:rsid w:val="005D1114"/>
    <w:rsid w:val="005D4007"/>
    <w:rsid w:val="005D5A61"/>
    <w:rsid w:val="005D6279"/>
    <w:rsid w:val="005D7A19"/>
    <w:rsid w:val="005E0CBF"/>
    <w:rsid w:val="005E35DB"/>
    <w:rsid w:val="005E75EC"/>
    <w:rsid w:val="005F0F77"/>
    <w:rsid w:val="005F35FB"/>
    <w:rsid w:val="005F3784"/>
    <w:rsid w:val="005F3A10"/>
    <w:rsid w:val="005F3AAF"/>
    <w:rsid w:val="005F469B"/>
    <w:rsid w:val="005F5AA5"/>
    <w:rsid w:val="00600687"/>
    <w:rsid w:val="00606E37"/>
    <w:rsid w:val="006132B8"/>
    <w:rsid w:val="006202B3"/>
    <w:rsid w:val="006207EC"/>
    <w:rsid w:val="00620A7C"/>
    <w:rsid w:val="0062130A"/>
    <w:rsid w:val="0063130F"/>
    <w:rsid w:val="0063156D"/>
    <w:rsid w:val="00631C38"/>
    <w:rsid w:val="00631E82"/>
    <w:rsid w:val="00632136"/>
    <w:rsid w:val="006331F6"/>
    <w:rsid w:val="00635FF3"/>
    <w:rsid w:val="00642156"/>
    <w:rsid w:val="0064346D"/>
    <w:rsid w:val="00644D17"/>
    <w:rsid w:val="00651D67"/>
    <w:rsid w:val="00655546"/>
    <w:rsid w:val="00656171"/>
    <w:rsid w:val="006577FE"/>
    <w:rsid w:val="006611AE"/>
    <w:rsid w:val="00662F01"/>
    <w:rsid w:val="0066428E"/>
    <w:rsid w:val="006648A2"/>
    <w:rsid w:val="00664A04"/>
    <w:rsid w:val="00666305"/>
    <w:rsid w:val="00666E8B"/>
    <w:rsid w:val="006707E9"/>
    <w:rsid w:val="00670CBE"/>
    <w:rsid w:val="00670E70"/>
    <w:rsid w:val="006710F8"/>
    <w:rsid w:val="00671BA0"/>
    <w:rsid w:val="00674715"/>
    <w:rsid w:val="00674993"/>
    <w:rsid w:val="00675FD7"/>
    <w:rsid w:val="0068035C"/>
    <w:rsid w:val="006808A2"/>
    <w:rsid w:val="00681616"/>
    <w:rsid w:val="00684051"/>
    <w:rsid w:val="00684D76"/>
    <w:rsid w:val="0069002D"/>
    <w:rsid w:val="00690D00"/>
    <w:rsid w:val="00692F0E"/>
    <w:rsid w:val="00694320"/>
    <w:rsid w:val="00696645"/>
    <w:rsid w:val="00697CD9"/>
    <w:rsid w:val="006A01B8"/>
    <w:rsid w:val="006A05C5"/>
    <w:rsid w:val="006A1181"/>
    <w:rsid w:val="006A14A9"/>
    <w:rsid w:val="006A4727"/>
    <w:rsid w:val="006A7272"/>
    <w:rsid w:val="006A74B1"/>
    <w:rsid w:val="006A77E7"/>
    <w:rsid w:val="006B0660"/>
    <w:rsid w:val="006B13CA"/>
    <w:rsid w:val="006B33B2"/>
    <w:rsid w:val="006B50C4"/>
    <w:rsid w:val="006B7D26"/>
    <w:rsid w:val="006C70D3"/>
    <w:rsid w:val="006D00AE"/>
    <w:rsid w:val="006D0848"/>
    <w:rsid w:val="006D2829"/>
    <w:rsid w:val="006D4B0D"/>
    <w:rsid w:val="006D5B20"/>
    <w:rsid w:val="006D6B61"/>
    <w:rsid w:val="006E1454"/>
    <w:rsid w:val="006E19A0"/>
    <w:rsid w:val="006E2937"/>
    <w:rsid w:val="006E3D3C"/>
    <w:rsid w:val="006E4697"/>
    <w:rsid w:val="006E52D4"/>
    <w:rsid w:val="006F15E9"/>
    <w:rsid w:val="006F1D55"/>
    <w:rsid w:val="006F320C"/>
    <w:rsid w:val="006F367A"/>
    <w:rsid w:val="006F390B"/>
    <w:rsid w:val="007004E4"/>
    <w:rsid w:val="00703C5B"/>
    <w:rsid w:val="00704597"/>
    <w:rsid w:val="00705825"/>
    <w:rsid w:val="00707E80"/>
    <w:rsid w:val="00707EA4"/>
    <w:rsid w:val="00712921"/>
    <w:rsid w:val="007133AD"/>
    <w:rsid w:val="00716EBE"/>
    <w:rsid w:val="00717B56"/>
    <w:rsid w:val="00720140"/>
    <w:rsid w:val="00720C25"/>
    <w:rsid w:val="007251AB"/>
    <w:rsid w:val="00727BD4"/>
    <w:rsid w:val="0073114A"/>
    <w:rsid w:val="00734900"/>
    <w:rsid w:val="00742AED"/>
    <w:rsid w:val="00745E1F"/>
    <w:rsid w:val="00751E65"/>
    <w:rsid w:val="007541AE"/>
    <w:rsid w:val="007551E5"/>
    <w:rsid w:val="0075533F"/>
    <w:rsid w:val="00756740"/>
    <w:rsid w:val="00761234"/>
    <w:rsid w:val="00767DAE"/>
    <w:rsid w:val="00770383"/>
    <w:rsid w:val="00771E7C"/>
    <w:rsid w:val="00775212"/>
    <w:rsid w:val="007836BF"/>
    <w:rsid w:val="00786838"/>
    <w:rsid w:val="007868B3"/>
    <w:rsid w:val="00787BDF"/>
    <w:rsid w:val="007920A9"/>
    <w:rsid w:val="007935B1"/>
    <w:rsid w:val="0079467C"/>
    <w:rsid w:val="00795DA6"/>
    <w:rsid w:val="00796504"/>
    <w:rsid w:val="0079691B"/>
    <w:rsid w:val="007A070F"/>
    <w:rsid w:val="007A356F"/>
    <w:rsid w:val="007A3C70"/>
    <w:rsid w:val="007A60CB"/>
    <w:rsid w:val="007A74FE"/>
    <w:rsid w:val="007B42EB"/>
    <w:rsid w:val="007B4B28"/>
    <w:rsid w:val="007B4B82"/>
    <w:rsid w:val="007B6D24"/>
    <w:rsid w:val="007B70D6"/>
    <w:rsid w:val="007B77BE"/>
    <w:rsid w:val="007C050A"/>
    <w:rsid w:val="007C5EDD"/>
    <w:rsid w:val="007C62A4"/>
    <w:rsid w:val="007C68E2"/>
    <w:rsid w:val="007C72BA"/>
    <w:rsid w:val="007D06A7"/>
    <w:rsid w:val="007D6B47"/>
    <w:rsid w:val="007D73F9"/>
    <w:rsid w:val="007D7E91"/>
    <w:rsid w:val="007E4229"/>
    <w:rsid w:val="007E4337"/>
    <w:rsid w:val="007E6FFC"/>
    <w:rsid w:val="007E7794"/>
    <w:rsid w:val="007F1E26"/>
    <w:rsid w:val="007F7844"/>
    <w:rsid w:val="008000D2"/>
    <w:rsid w:val="00801C91"/>
    <w:rsid w:val="00804FF8"/>
    <w:rsid w:val="0080578A"/>
    <w:rsid w:val="008133A2"/>
    <w:rsid w:val="0081381B"/>
    <w:rsid w:val="00816759"/>
    <w:rsid w:val="008206DB"/>
    <w:rsid w:val="00821542"/>
    <w:rsid w:val="00831FF1"/>
    <w:rsid w:val="0083372D"/>
    <w:rsid w:val="00834D8D"/>
    <w:rsid w:val="00836AFB"/>
    <w:rsid w:val="00841A70"/>
    <w:rsid w:val="00841C92"/>
    <w:rsid w:val="00845A36"/>
    <w:rsid w:val="00845C29"/>
    <w:rsid w:val="0085146C"/>
    <w:rsid w:val="00851B06"/>
    <w:rsid w:val="008525F3"/>
    <w:rsid w:val="00852884"/>
    <w:rsid w:val="00855AE3"/>
    <w:rsid w:val="008573C8"/>
    <w:rsid w:val="00857BE7"/>
    <w:rsid w:val="00861A22"/>
    <w:rsid w:val="00866BA4"/>
    <w:rsid w:val="0086700A"/>
    <w:rsid w:val="00870CF5"/>
    <w:rsid w:val="008751A6"/>
    <w:rsid w:val="00884779"/>
    <w:rsid w:val="008865FE"/>
    <w:rsid w:val="00892C28"/>
    <w:rsid w:val="008932AE"/>
    <w:rsid w:val="008A034C"/>
    <w:rsid w:val="008A1BA6"/>
    <w:rsid w:val="008A35DB"/>
    <w:rsid w:val="008A598E"/>
    <w:rsid w:val="008A6CB8"/>
    <w:rsid w:val="008A743A"/>
    <w:rsid w:val="008A7D5E"/>
    <w:rsid w:val="008B2299"/>
    <w:rsid w:val="008B2903"/>
    <w:rsid w:val="008B3A20"/>
    <w:rsid w:val="008B423A"/>
    <w:rsid w:val="008B43CE"/>
    <w:rsid w:val="008B4570"/>
    <w:rsid w:val="008B78D9"/>
    <w:rsid w:val="008C01D7"/>
    <w:rsid w:val="008C24E4"/>
    <w:rsid w:val="008C2C13"/>
    <w:rsid w:val="008C5196"/>
    <w:rsid w:val="008C5EBB"/>
    <w:rsid w:val="008D1A85"/>
    <w:rsid w:val="008D2252"/>
    <w:rsid w:val="008D3D96"/>
    <w:rsid w:val="008D6E21"/>
    <w:rsid w:val="008D74BF"/>
    <w:rsid w:val="008E189B"/>
    <w:rsid w:val="008E1B0C"/>
    <w:rsid w:val="008E3D43"/>
    <w:rsid w:val="008E7F92"/>
    <w:rsid w:val="008F1213"/>
    <w:rsid w:val="008F1869"/>
    <w:rsid w:val="008F3BCF"/>
    <w:rsid w:val="008F65F6"/>
    <w:rsid w:val="008F7C85"/>
    <w:rsid w:val="008F7F66"/>
    <w:rsid w:val="009003E7"/>
    <w:rsid w:val="00902287"/>
    <w:rsid w:val="0090288C"/>
    <w:rsid w:val="00903B69"/>
    <w:rsid w:val="00903E6D"/>
    <w:rsid w:val="0090557C"/>
    <w:rsid w:val="00906AB9"/>
    <w:rsid w:val="00906CD6"/>
    <w:rsid w:val="009126DD"/>
    <w:rsid w:val="009172EA"/>
    <w:rsid w:val="009233AF"/>
    <w:rsid w:val="00925E88"/>
    <w:rsid w:val="00926B15"/>
    <w:rsid w:val="00927308"/>
    <w:rsid w:val="0092731F"/>
    <w:rsid w:val="00927DE6"/>
    <w:rsid w:val="009307EA"/>
    <w:rsid w:val="00930BF7"/>
    <w:rsid w:val="00931236"/>
    <w:rsid w:val="00932C98"/>
    <w:rsid w:val="00932DAB"/>
    <w:rsid w:val="0093570D"/>
    <w:rsid w:val="009370FC"/>
    <w:rsid w:val="00937B4E"/>
    <w:rsid w:val="0094053F"/>
    <w:rsid w:val="009405EB"/>
    <w:rsid w:val="00940A0C"/>
    <w:rsid w:val="009427C6"/>
    <w:rsid w:val="00942E18"/>
    <w:rsid w:val="00945AF2"/>
    <w:rsid w:val="00945D70"/>
    <w:rsid w:val="0094635E"/>
    <w:rsid w:val="00947D75"/>
    <w:rsid w:val="00951723"/>
    <w:rsid w:val="009550CD"/>
    <w:rsid w:val="009563C4"/>
    <w:rsid w:val="00960A9B"/>
    <w:rsid w:val="009610F1"/>
    <w:rsid w:val="00961E24"/>
    <w:rsid w:val="00966141"/>
    <w:rsid w:val="00967F2D"/>
    <w:rsid w:val="00970030"/>
    <w:rsid w:val="00970E77"/>
    <w:rsid w:val="009728D6"/>
    <w:rsid w:val="0097303E"/>
    <w:rsid w:val="009749CE"/>
    <w:rsid w:val="00974E28"/>
    <w:rsid w:val="0097512B"/>
    <w:rsid w:val="009769AF"/>
    <w:rsid w:val="00976C26"/>
    <w:rsid w:val="00976D28"/>
    <w:rsid w:val="00977172"/>
    <w:rsid w:val="009774F7"/>
    <w:rsid w:val="00986B11"/>
    <w:rsid w:val="00987F7D"/>
    <w:rsid w:val="0099432A"/>
    <w:rsid w:val="009A07E7"/>
    <w:rsid w:val="009A193B"/>
    <w:rsid w:val="009A3796"/>
    <w:rsid w:val="009A37BA"/>
    <w:rsid w:val="009A5FF3"/>
    <w:rsid w:val="009A7A79"/>
    <w:rsid w:val="009A7D07"/>
    <w:rsid w:val="009A7E43"/>
    <w:rsid w:val="009B38AF"/>
    <w:rsid w:val="009B7CFF"/>
    <w:rsid w:val="009C1C4E"/>
    <w:rsid w:val="009C3E4D"/>
    <w:rsid w:val="009C769C"/>
    <w:rsid w:val="009D12D4"/>
    <w:rsid w:val="009D2E7A"/>
    <w:rsid w:val="009D3BCF"/>
    <w:rsid w:val="009D470D"/>
    <w:rsid w:val="009E116D"/>
    <w:rsid w:val="009E234B"/>
    <w:rsid w:val="009E2C79"/>
    <w:rsid w:val="009E2DE7"/>
    <w:rsid w:val="009E3FBF"/>
    <w:rsid w:val="009E4785"/>
    <w:rsid w:val="009E498B"/>
    <w:rsid w:val="009F0F66"/>
    <w:rsid w:val="009F10A5"/>
    <w:rsid w:val="009F150A"/>
    <w:rsid w:val="009F1730"/>
    <w:rsid w:val="009F3484"/>
    <w:rsid w:val="009F48A3"/>
    <w:rsid w:val="009F7233"/>
    <w:rsid w:val="009F77BF"/>
    <w:rsid w:val="009F7AFB"/>
    <w:rsid w:val="00A01409"/>
    <w:rsid w:val="00A02683"/>
    <w:rsid w:val="00A060BD"/>
    <w:rsid w:val="00A07083"/>
    <w:rsid w:val="00A0711E"/>
    <w:rsid w:val="00A10745"/>
    <w:rsid w:val="00A10A0F"/>
    <w:rsid w:val="00A10C38"/>
    <w:rsid w:val="00A13C42"/>
    <w:rsid w:val="00A14F6D"/>
    <w:rsid w:val="00A256AE"/>
    <w:rsid w:val="00A2714D"/>
    <w:rsid w:val="00A27A75"/>
    <w:rsid w:val="00A27BDB"/>
    <w:rsid w:val="00A32FAD"/>
    <w:rsid w:val="00A35618"/>
    <w:rsid w:val="00A364EB"/>
    <w:rsid w:val="00A3721C"/>
    <w:rsid w:val="00A40096"/>
    <w:rsid w:val="00A44B8C"/>
    <w:rsid w:val="00A44DDC"/>
    <w:rsid w:val="00A4581C"/>
    <w:rsid w:val="00A46A18"/>
    <w:rsid w:val="00A52FDD"/>
    <w:rsid w:val="00A53B15"/>
    <w:rsid w:val="00A55B52"/>
    <w:rsid w:val="00A56A8E"/>
    <w:rsid w:val="00A56CC1"/>
    <w:rsid w:val="00A62717"/>
    <w:rsid w:val="00A627D0"/>
    <w:rsid w:val="00A64ACE"/>
    <w:rsid w:val="00A64E73"/>
    <w:rsid w:val="00A66DCB"/>
    <w:rsid w:val="00A71652"/>
    <w:rsid w:val="00A815E7"/>
    <w:rsid w:val="00A823AF"/>
    <w:rsid w:val="00A82CEE"/>
    <w:rsid w:val="00A82F50"/>
    <w:rsid w:val="00A83046"/>
    <w:rsid w:val="00A844FF"/>
    <w:rsid w:val="00A85B32"/>
    <w:rsid w:val="00A85F39"/>
    <w:rsid w:val="00A86391"/>
    <w:rsid w:val="00A925E0"/>
    <w:rsid w:val="00A9289D"/>
    <w:rsid w:val="00A93DF6"/>
    <w:rsid w:val="00A95508"/>
    <w:rsid w:val="00A9637D"/>
    <w:rsid w:val="00A966D4"/>
    <w:rsid w:val="00A96D11"/>
    <w:rsid w:val="00AA0C0A"/>
    <w:rsid w:val="00AA29EB"/>
    <w:rsid w:val="00AA381C"/>
    <w:rsid w:val="00AA4D83"/>
    <w:rsid w:val="00AA6078"/>
    <w:rsid w:val="00AA6850"/>
    <w:rsid w:val="00AB0042"/>
    <w:rsid w:val="00AB09EF"/>
    <w:rsid w:val="00AB33F9"/>
    <w:rsid w:val="00AB4FF9"/>
    <w:rsid w:val="00AC1288"/>
    <w:rsid w:val="00AC1400"/>
    <w:rsid w:val="00AC3F3E"/>
    <w:rsid w:val="00AD028B"/>
    <w:rsid w:val="00AD045C"/>
    <w:rsid w:val="00AD47E2"/>
    <w:rsid w:val="00AE1B36"/>
    <w:rsid w:val="00AE21A6"/>
    <w:rsid w:val="00AE2DDD"/>
    <w:rsid w:val="00AE39D4"/>
    <w:rsid w:val="00AE3F8D"/>
    <w:rsid w:val="00AE64C2"/>
    <w:rsid w:val="00AE69E2"/>
    <w:rsid w:val="00AE7E1C"/>
    <w:rsid w:val="00AF2ACB"/>
    <w:rsid w:val="00AF73EB"/>
    <w:rsid w:val="00AF74D5"/>
    <w:rsid w:val="00B007F8"/>
    <w:rsid w:val="00B02C6C"/>
    <w:rsid w:val="00B039EC"/>
    <w:rsid w:val="00B04472"/>
    <w:rsid w:val="00B0692E"/>
    <w:rsid w:val="00B07DFA"/>
    <w:rsid w:val="00B116D4"/>
    <w:rsid w:val="00B164BD"/>
    <w:rsid w:val="00B16DDA"/>
    <w:rsid w:val="00B170A5"/>
    <w:rsid w:val="00B17409"/>
    <w:rsid w:val="00B21E52"/>
    <w:rsid w:val="00B22797"/>
    <w:rsid w:val="00B311AA"/>
    <w:rsid w:val="00B31717"/>
    <w:rsid w:val="00B3255E"/>
    <w:rsid w:val="00B32FC8"/>
    <w:rsid w:val="00B33C41"/>
    <w:rsid w:val="00B34C26"/>
    <w:rsid w:val="00B371BE"/>
    <w:rsid w:val="00B37437"/>
    <w:rsid w:val="00B37658"/>
    <w:rsid w:val="00B37C87"/>
    <w:rsid w:val="00B42719"/>
    <w:rsid w:val="00B44BB8"/>
    <w:rsid w:val="00B50FBC"/>
    <w:rsid w:val="00B51F74"/>
    <w:rsid w:val="00B53E0F"/>
    <w:rsid w:val="00B53F46"/>
    <w:rsid w:val="00B54891"/>
    <w:rsid w:val="00B57950"/>
    <w:rsid w:val="00B635C3"/>
    <w:rsid w:val="00B652AB"/>
    <w:rsid w:val="00B65412"/>
    <w:rsid w:val="00B66239"/>
    <w:rsid w:val="00B7142C"/>
    <w:rsid w:val="00B7329E"/>
    <w:rsid w:val="00B73D77"/>
    <w:rsid w:val="00B74CDA"/>
    <w:rsid w:val="00B807C5"/>
    <w:rsid w:val="00B82E26"/>
    <w:rsid w:val="00B83097"/>
    <w:rsid w:val="00B860E7"/>
    <w:rsid w:val="00B9233A"/>
    <w:rsid w:val="00B94CD8"/>
    <w:rsid w:val="00B9653B"/>
    <w:rsid w:val="00B9727E"/>
    <w:rsid w:val="00B9771C"/>
    <w:rsid w:val="00B97FAF"/>
    <w:rsid w:val="00BA1AE3"/>
    <w:rsid w:val="00BA75A6"/>
    <w:rsid w:val="00BB15EE"/>
    <w:rsid w:val="00BB43ED"/>
    <w:rsid w:val="00BB6B2E"/>
    <w:rsid w:val="00BB6F0F"/>
    <w:rsid w:val="00BB7BF7"/>
    <w:rsid w:val="00BC02DC"/>
    <w:rsid w:val="00BC0950"/>
    <w:rsid w:val="00BC27D0"/>
    <w:rsid w:val="00BC487A"/>
    <w:rsid w:val="00BC5613"/>
    <w:rsid w:val="00BC5FC7"/>
    <w:rsid w:val="00BC62ED"/>
    <w:rsid w:val="00BD0DEB"/>
    <w:rsid w:val="00BD2509"/>
    <w:rsid w:val="00BD43B5"/>
    <w:rsid w:val="00BD6638"/>
    <w:rsid w:val="00BD7DAA"/>
    <w:rsid w:val="00BE416F"/>
    <w:rsid w:val="00BE7FF3"/>
    <w:rsid w:val="00BF3E6D"/>
    <w:rsid w:val="00BF460B"/>
    <w:rsid w:val="00BF50D3"/>
    <w:rsid w:val="00BF6A01"/>
    <w:rsid w:val="00BF6D17"/>
    <w:rsid w:val="00C0331C"/>
    <w:rsid w:val="00C03F27"/>
    <w:rsid w:val="00C07EED"/>
    <w:rsid w:val="00C10C7C"/>
    <w:rsid w:val="00C13027"/>
    <w:rsid w:val="00C16271"/>
    <w:rsid w:val="00C22106"/>
    <w:rsid w:val="00C26581"/>
    <w:rsid w:val="00C27C4A"/>
    <w:rsid w:val="00C30FC6"/>
    <w:rsid w:val="00C318B6"/>
    <w:rsid w:val="00C33B2E"/>
    <w:rsid w:val="00C408FF"/>
    <w:rsid w:val="00C52515"/>
    <w:rsid w:val="00C5297F"/>
    <w:rsid w:val="00C55738"/>
    <w:rsid w:val="00C560C1"/>
    <w:rsid w:val="00C56AF8"/>
    <w:rsid w:val="00C576D1"/>
    <w:rsid w:val="00C62679"/>
    <w:rsid w:val="00C66F65"/>
    <w:rsid w:val="00C738B9"/>
    <w:rsid w:val="00C77FE3"/>
    <w:rsid w:val="00C8006B"/>
    <w:rsid w:val="00C8330F"/>
    <w:rsid w:val="00C84938"/>
    <w:rsid w:val="00C84EBA"/>
    <w:rsid w:val="00C860F3"/>
    <w:rsid w:val="00C90C1A"/>
    <w:rsid w:val="00C90D42"/>
    <w:rsid w:val="00C91082"/>
    <w:rsid w:val="00C92991"/>
    <w:rsid w:val="00C953D0"/>
    <w:rsid w:val="00C95C9A"/>
    <w:rsid w:val="00CA5763"/>
    <w:rsid w:val="00CA5F95"/>
    <w:rsid w:val="00CA620D"/>
    <w:rsid w:val="00CA7BB0"/>
    <w:rsid w:val="00CB0AEB"/>
    <w:rsid w:val="00CB0D16"/>
    <w:rsid w:val="00CB19EB"/>
    <w:rsid w:val="00CB2BF2"/>
    <w:rsid w:val="00CB4E10"/>
    <w:rsid w:val="00CB55E1"/>
    <w:rsid w:val="00CB5AE2"/>
    <w:rsid w:val="00CC2A88"/>
    <w:rsid w:val="00CC2AE1"/>
    <w:rsid w:val="00CD2E75"/>
    <w:rsid w:val="00CD365F"/>
    <w:rsid w:val="00CD3A2C"/>
    <w:rsid w:val="00CD500F"/>
    <w:rsid w:val="00CD68DB"/>
    <w:rsid w:val="00CE2E29"/>
    <w:rsid w:val="00CF2D8A"/>
    <w:rsid w:val="00CF433F"/>
    <w:rsid w:val="00CF5658"/>
    <w:rsid w:val="00CF627A"/>
    <w:rsid w:val="00CF6A1E"/>
    <w:rsid w:val="00D001A8"/>
    <w:rsid w:val="00D0044C"/>
    <w:rsid w:val="00D00E36"/>
    <w:rsid w:val="00D03E08"/>
    <w:rsid w:val="00D04146"/>
    <w:rsid w:val="00D043BC"/>
    <w:rsid w:val="00D06CFA"/>
    <w:rsid w:val="00D0798F"/>
    <w:rsid w:val="00D1391D"/>
    <w:rsid w:val="00D20857"/>
    <w:rsid w:val="00D20FF7"/>
    <w:rsid w:val="00D22DB1"/>
    <w:rsid w:val="00D250E0"/>
    <w:rsid w:val="00D31E97"/>
    <w:rsid w:val="00D32378"/>
    <w:rsid w:val="00D33317"/>
    <w:rsid w:val="00D3350A"/>
    <w:rsid w:val="00D3582B"/>
    <w:rsid w:val="00D44F40"/>
    <w:rsid w:val="00D50657"/>
    <w:rsid w:val="00D50B06"/>
    <w:rsid w:val="00D514A0"/>
    <w:rsid w:val="00D52766"/>
    <w:rsid w:val="00D5420E"/>
    <w:rsid w:val="00D54E45"/>
    <w:rsid w:val="00D60345"/>
    <w:rsid w:val="00D62D1A"/>
    <w:rsid w:val="00D6664B"/>
    <w:rsid w:val="00D707C2"/>
    <w:rsid w:val="00D70C16"/>
    <w:rsid w:val="00D70FAD"/>
    <w:rsid w:val="00D716CC"/>
    <w:rsid w:val="00D72341"/>
    <w:rsid w:val="00D7282D"/>
    <w:rsid w:val="00D74F52"/>
    <w:rsid w:val="00D75671"/>
    <w:rsid w:val="00D76E87"/>
    <w:rsid w:val="00D81178"/>
    <w:rsid w:val="00D82AA6"/>
    <w:rsid w:val="00D83005"/>
    <w:rsid w:val="00D83396"/>
    <w:rsid w:val="00D848F6"/>
    <w:rsid w:val="00D87CCE"/>
    <w:rsid w:val="00D9089F"/>
    <w:rsid w:val="00D91B85"/>
    <w:rsid w:val="00D95E3A"/>
    <w:rsid w:val="00D97218"/>
    <w:rsid w:val="00DA2BE7"/>
    <w:rsid w:val="00DA5BD3"/>
    <w:rsid w:val="00DA6981"/>
    <w:rsid w:val="00DA6FFE"/>
    <w:rsid w:val="00DA7D53"/>
    <w:rsid w:val="00DB0A4F"/>
    <w:rsid w:val="00DB1123"/>
    <w:rsid w:val="00DB373B"/>
    <w:rsid w:val="00DB4169"/>
    <w:rsid w:val="00DB4C1A"/>
    <w:rsid w:val="00DB5C38"/>
    <w:rsid w:val="00DB5C96"/>
    <w:rsid w:val="00DC5295"/>
    <w:rsid w:val="00DC5891"/>
    <w:rsid w:val="00DC6D99"/>
    <w:rsid w:val="00DC7782"/>
    <w:rsid w:val="00DD1ACD"/>
    <w:rsid w:val="00DD29D1"/>
    <w:rsid w:val="00DE6DF3"/>
    <w:rsid w:val="00DF1027"/>
    <w:rsid w:val="00DF16B7"/>
    <w:rsid w:val="00DF1DD7"/>
    <w:rsid w:val="00DF2B05"/>
    <w:rsid w:val="00DF5091"/>
    <w:rsid w:val="00E00FBF"/>
    <w:rsid w:val="00E0141A"/>
    <w:rsid w:val="00E051C0"/>
    <w:rsid w:val="00E0527B"/>
    <w:rsid w:val="00E12902"/>
    <w:rsid w:val="00E13522"/>
    <w:rsid w:val="00E14823"/>
    <w:rsid w:val="00E150F9"/>
    <w:rsid w:val="00E220FC"/>
    <w:rsid w:val="00E2527A"/>
    <w:rsid w:val="00E25AE7"/>
    <w:rsid w:val="00E2627B"/>
    <w:rsid w:val="00E26DB7"/>
    <w:rsid w:val="00E274D5"/>
    <w:rsid w:val="00E334CD"/>
    <w:rsid w:val="00E51972"/>
    <w:rsid w:val="00E525D5"/>
    <w:rsid w:val="00E55EC8"/>
    <w:rsid w:val="00E575F0"/>
    <w:rsid w:val="00E60E1C"/>
    <w:rsid w:val="00E62CD7"/>
    <w:rsid w:val="00E62DB1"/>
    <w:rsid w:val="00E632E3"/>
    <w:rsid w:val="00E6472F"/>
    <w:rsid w:val="00E66317"/>
    <w:rsid w:val="00E66AF1"/>
    <w:rsid w:val="00E70569"/>
    <w:rsid w:val="00E72557"/>
    <w:rsid w:val="00E7375D"/>
    <w:rsid w:val="00E74A3C"/>
    <w:rsid w:val="00E7530E"/>
    <w:rsid w:val="00E75E55"/>
    <w:rsid w:val="00E81FF0"/>
    <w:rsid w:val="00E87B55"/>
    <w:rsid w:val="00E925FC"/>
    <w:rsid w:val="00E92BF9"/>
    <w:rsid w:val="00E9534E"/>
    <w:rsid w:val="00EA0701"/>
    <w:rsid w:val="00EA0CFC"/>
    <w:rsid w:val="00EA0EF6"/>
    <w:rsid w:val="00EA4679"/>
    <w:rsid w:val="00EA49DC"/>
    <w:rsid w:val="00EA6827"/>
    <w:rsid w:val="00EB0AD6"/>
    <w:rsid w:val="00EB1389"/>
    <w:rsid w:val="00EB3893"/>
    <w:rsid w:val="00EB3C6D"/>
    <w:rsid w:val="00EB3E7D"/>
    <w:rsid w:val="00EB43BF"/>
    <w:rsid w:val="00EB6AAB"/>
    <w:rsid w:val="00EB7408"/>
    <w:rsid w:val="00EC068A"/>
    <w:rsid w:val="00EC38D3"/>
    <w:rsid w:val="00EC4338"/>
    <w:rsid w:val="00EC4B98"/>
    <w:rsid w:val="00EC575F"/>
    <w:rsid w:val="00EC603C"/>
    <w:rsid w:val="00EC640B"/>
    <w:rsid w:val="00EC6965"/>
    <w:rsid w:val="00EC789C"/>
    <w:rsid w:val="00ED0505"/>
    <w:rsid w:val="00ED75CE"/>
    <w:rsid w:val="00ED76FF"/>
    <w:rsid w:val="00EE3176"/>
    <w:rsid w:val="00EE34A2"/>
    <w:rsid w:val="00EE3D89"/>
    <w:rsid w:val="00EE44F8"/>
    <w:rsid w:val="00EE509A"/>
    <w:rsid w:val="00EE73CB"/>
    <w:rsid w:val="00EF1384"/>
    <w:rsid w:val="00EF2171"/>
    <w:rsid w:val="00EF520B"/>
    <w:rsid w:val="00EF653D"/>
    <w:rsid w:val="00F02B7F"/>
    <w:rsid w:val="00F07AB8"/>
    <w:rsid w:val="00F1022B"/>
    <w:rsid w:val="00F105CF"/>
    <w:rsid w:val="00F11645"/>
    <w:rsid w:val="00F11BDC"/>
    <w:rsid w:val="00F125A8"/>
    <w:rsid w:val="00F16133"/>
    <w:rsid w:val="00F1691C"/>
    <w:rsid w:val="00F177CF"/>
    <w:rsid w:val="00F21016"/>
    <w:rsid w:val="00F251C7"/>
    <w:rsid w:val="00F332B5"/>
    <w:rsid w:val="00F42A87"/>
    <w:rsid w:val="00F42F1D"/>
    <w:rsid w:val="00F43C0D"/>
    <w:rsid w:val="00F542F6"/>
    <w:rsid w:val="00F5668E"/>
    <w:rsid w:val="00F57ADF"/>
    <w:rsid w:val="00F57F62"/>
    <w:rsid w:val="00F6297D"/>
    <w:rsid w:val="00F62DD8"/>
    <w:rsid w:val="00F64E64"/>
    <w:rsid w:val="00F67DAB"/>
    <w:rsid w:val="00F725EB"/>
    <w:rsid w:val="00F74971"/>
    <w:rsid w:val="00F77EF9"/>
    <w:rsid w:val="00F83DB3"/>
    <w:rsid w:val="00F864C0"/>
    <w:rsid w:val="00F8662C"/>
    <w:rsid w:val="00F86F62"/>
    <w:rsid w:val="00F90D05"/>
    <w:rsid w:val="00F920C4"/>
    <w:rsid w:val="00F93A0F"/>
    <w:rsid w:val="00F96ABA"/>
    <w:rsid w:val="00F979CB"/>
    <w:rsid w:val="00FA0257"/>
    <w:rsid w:val="00FA3896"/>
    <w:rsid w:val="00FB0261"/>
    <w:rsid w:val="00FB0727"/>
    <w:rsid w:val="00FB1E7D"/>
    <w:rsid w:val="00FB3CC6"/>
    <w:rsid w:val="00FB5269"/>
    <w:rsid w:val="00FB72ED"/>
    <w:rsid w:val="00FB7561"/>
    <w:rsid w:val="00FB7AE6"/>
    <w:rsid w:val="00FC18ED"/>
    <w:rsid w:val="00FC6795"/>
    <w:rsid w:val="00FC78AD"/>
    <w:rsid w:val="00FC7D3E"/>
    <w:rsid w:val="00FD01F7"/>
    <w:rsid w:val="00FD0587"/>
    <w:rsid w:val="00FD32DD"/>
    <w:rsid w:val="00FD4F84"/>
    <w:rsid w:val="00FD7719"/>
    <w:rsid w:val="00FE0077"/>
    <w:rsid w:val="00FE0EB4"/>
    <w:rsid w:val="00FE256D"/>
    <w:rsid w:val="00FE45AB"/>
    <w:rsid w:val="00FE4D33"/>
    <w:rsid w:val="00FF02E3"/>
    <w:rsid w:val="00FF07C5"/>
    <w:rsid w:val="00FF08F6"/>
    <w:rsid w:val="00FF2F7C"/>
    <w:rsid w:val="00FF5AA6"/>
    <w:rsid w:val="00FF5C29"/>
    <w:rsid w:val="00FF6A97"/>
  </w:rsids>
  <m:mathPr>
    <m:mathFont m:val="Cambria Math"/>
    <m:brkBin m:val="before"/>
    <m:brkBinSub m:val="--"/>
    <m:smallFrac/>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Times New Roman"/>
        <w:lang w:val="de-DE" w:eastAsia="de-DE"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8C5196"/>
    <w:pPr>
      <w:spacing w:after="200" w:line="276" w:lineRule="auto"/>
    </w:pPr>
    <w:rPr>
      <w:sz w:val="22"/>
      <w:szCs w:val="22"/>
      <w:lang w:val="de-AT" w:eastAsia="en-US"/>
    </w:rPr>
  </w:style>
  <w:style w:type="paragraph" w:styleId="berschrift1">
    <w:name w:val="heading 1"/>
    <w:basedOn w:val="Standard"/>
    <w:next w:val="Standard"/>
    <w:link w:val="berschrift1Zchn"/>
    <w:uiPriority w:val="9"/>
    <w:qFormat/>
    <w:rsid w:val="00D95E3A"/>
    <w:pPr>
      <w:keepNext/>
      <w:spacing w:before="240" w:after="60"/>
      <w:outlineLvl w:val="0"/>
    </w:pPr>
    <w:rPr>
      <w:rFonts w:ascii="Cambria" w:eastAsia="Times New Roman" w:hAnsi="Cambria"/>
      <w:b/>
      <w:bCs/>
      <w:kern w:val="32"/>
      <w:sz w:val="32"/>
      <w:szCs w:val="32"/>
    </w:rPr>
  </w:style>
  <w:style w:type="paragraph" w:styleId="berschrift2">
    <w:name w:val="heading 2"/>
    <w:basedOn w:val="Standard"/>
    <w:next w:val="Standard"/>
    <w:link w:val="berschrift2Zchn"/>
    <w:uiPriority w:val="9"/>
    <w:semiHidden/>
    <w:unhideWhenUsed/>
    <w:qFormat/>
    <w:rsid w:val="00D95E3A"/>
    <w:pPr>
      <w:keepNext/>
      <w:spacing w:before="240" w:after="60"/>
      <w:outlineLvl w:val="1"/>
    </w:pPr>
    <w:rPr>
      <w:rFonts w:ascii="Cambria" w:eastAsia="Times New Roman" w:hAnsi="Cambria"/>
      <w:b/>
      <w:bCs/>
      <w:i/>
      <w:iCs/>
      <w:sz w:val="28"/>
      <w:szCs w:val="28"/>
    </w:rPr>
  </w:style>
  <w:style w:type="paragraph" w:styleId="berschrift3">
    <w:name w:val="heading 3"/>
    <w:basedOn w:val="Standard"/>
    <w:next w:val="Standard"/>
    <w:link w:val="berschrift3Zchn"/>
    <w:uiPriority w:val="9"/>
    <w:semiHidden/>
    <w:unhideWhenUsed/>
    <w:qFormat/>
    <w:rsid w:val="00D95E3A"/>
    <w:pPr>
      <w:keepNext/>
      <w:spacing w:before="240" w:after="60"/>
      <w:outlineLvl w:val="2"/>
    </w:pPr>
    <w:rPr>
      <w:rFonts w:ascii="Cambria" w:eastAsia="Times New Roman" w:hAnsi="Cambria"/>
      <w:b/>
      <w:bCs/>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F251C7"/>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F251C7"/>
  </w:style>
  <w:style w:type="paragraph" w:styleId="Fuzeile">
    <w:name w:val="footer"/>
    <w:basedOn w:val="Standard"/>
    <w:link w:val="FuzeileZchn"/>
    <w:uiPriority w:val="99"/>
    <w:unhideWhenUsed/>
    <w:rsid w:val="00F251C7"/>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F251C7"/>
  </w:style>
  <w:style w:type="table" w:styleId="Tabellenraster">
    <w:name w:val="Table Grid"/>
    <w:basedOn w:val="NormaleTabelle"/>
    <w:uiPriority w:val="59"/>
    <w:rsid w:val="006E293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DA6FFE"/>
    <w:pPr>
      <w:ind w:left="720"/>
      <w:contextualSpacing/>
    </w:pPr>
  </w:style>
  <w:style w:type="paragraph" w:styleId="Funotentext">
    <w:name w:val="footnote text"/>
    <w:basedOn w:val="Standard"/>
    <w:link w:val="FunotentextZchn"/>
    <w:uiPriority w:val="99"/>
    <w:unhideWhenUsed/>
    <w:qFormat/>
    <w:rsid w:val="00AE39D4"/>
    <w:pPr>
      <w:tabs>
        <w:tab w:val="right" w:pos="227"/>
        <w:tab w:val="left" w:pos="284"/>
      </w:tabs>
      <w:spacing w:before="60" w:after="0" w:line="240" w:lineRule="auto"/>
      <w:ind w:left="284" w:hanging="284"/>
      <w:jc w:val="both"/>
    </w:pPr>
    <w:rPr>
      <w:sz w:val="20"/>
      <w:szCs w:val="20"/>
      <w:lang w:val="x-none" w:eastAsia="x-none"/>
    </w:rPr>
  </w:style>
  <w:style w:type="character" w:customStyle="1" w:styleId="FunotentextZchn">
    <w:name w:val="Fußnotentext Zchn"/>
    <w:link w:val="Funotentext"/>
    <w:uiPriority w:val="99"/>
    <w:rsid w:val="00AE39D4"/>
    <w:rPr>
      <w:lang w:val="x-none" w:eastAsia="x-none"/>
    </w:rPr>
  </w:style>
  <w:style w:type="character" w:styleId="Funotenzeichen">
    <w:name w:val="footnote reference"/>
    <w:uiPriority w:val="99"/>
    <w:unhideWhenUsed/>
    <w:rsid w:val="00DA6FFE"/>
    <w:rPr>
      <w:vertAlign w:val="superscript"/>
    </w:rPr>
  </w:style>
  <w:style w:type="paragraph" w:styleId="Sprechblasentext">
    <w:name w:val="Balloon Text"/>
    <w:basedOn w:val="Standard"/>
    <w:link w:val="SprechblasentextZchn"/>
    <w:uiPriority w:val="99"/>
    <w:semiHidden/>
    <w:unhideWhenUsed/>
    <w:rsid w:val="00AE69E2"/>
    <w:pPr>
      <w:spacing w:after="0" w:line="240" w:lineRule="auto"/>
    </w:pPr>
    <w:rPr>
      <w:rFonts w:ascii="Tahoma" w:hAnsi="Tahoma"/>
      <w:sz w:val="16"/>
      <w:szCs w:val="16"/>
      <w:lang w:val="x-none" w:eastAsia="x-none"/>
    </w:rPr>
  </w:style>
  <w:style w:type="character" w:customStyle="1" w:styleId="SprechblasentextZchn">
    <w:name w:val="Sprechblasentext Zchn"/>
    <w:link w:val="Sprechblasentext"/>
    <w:uiPriority w:val="99"/>
    <w:semiHidden/>
    <w:rsid w:val="00AE69E2"/>
    <w:rPr>
      <w:rFonts w:ascii="Tahoma" w:hAnsi="Tahoma" w:cs="Tahoma"/>
      <w:sz w:val="16"/>
      <w:szCs w:val="16"/>
    </w:rPr>
  </w:style>
  <w:style w:type="character" w:styleId="Hyperlink">
    <w:name w:val="Hyperlink"/>
    <w:uiPriority w:val="99"/>
    <w:unhideWhenUsed/>
    <w:rsid w:val="00AE69E2"/>
    <w:rPr>
      <w:color w:val="0000FF"/>
      <w:u w:val="single"/>
    </w:rPr>
  </w:style>
  <w:style w:type="paragraph" w:styleId="NurText">
    <w:name w:val="Plain Text"/>
    <w:basedOn w:val="Standard"/>
    <w:link w:val="NurTextZchn"/>
    <w:uiPriority w:val="99"/>
    <w:unhideWhenUsed/>
    <w:rsid w:val="00AE69E2"/>
    <w:pPr>
      <w:spacing w:after="0" w:line="240" w:lineRule="auto"/>
    </w:pPr>
    <w:rPr>
      <w:rFonts w:ascii="Calibri" w:eastAsia="Times New Roman" w:hAnsi="Calibri"/>
      <w:sz w:val="20"/>
      <w:szCs w:val="21"/>
      <w:lang w:val="x-none" w:eastAsia="de-AT"/>
    </w:rPr>
  </w:style>
  <w:style w:type="character" w:customStyle="1" w:styleId="NurTextZchn">
    <w:name w:val="Nur Text Zchn"/>
    <w:link w:val="NurText"/>
    <w:uiPriority w:val="99"/>
    <w:rsid w:val="00AE69E2"/>
    <w:rPr>
      <w:rFonts w:ascii="Calibri" w:eastAsia="Times New Roman" w:hAnsi="Calibri" w:cs="Times New Roman"/>
      <w:szCs w:val="21"/>
      <w:lang w:eastAsia="de-AT"/>
    </w:rPr>
  </w:style>
  <w:style w:type="paragraph" w:styleId="Kommentartext">
    <w:name w:val="annotation text"/>
    <w:basedOn w:val="Standard"/>
    <w:link w:val="KommentartextZchn"/>
    <w:uiPriority w:val="99"/>
    <w:unhideWhenUsed/>
    <w:rsid w:val="00AE69E2"/>
    <w:pPr>
      <w:spacing w:line="240" w:lineRule="auto"/>
    </w:pPr>
    <w:rPr>
      <w:sz w:val="20"/>
      <w:szCs w:val="20"/>
      <w:lang w:val="x-none" w:eastAsia="x-none"/>
    </w:rPr>
  </w:style>
  <w:style w:type="character" w:customStyle="1" w:styleId="KommentartextZchn">
    <w:name w:val="Kommentartext Zchn"/>
    <w:link w:val="Kommentartext"/>
    <w:uiPriority w:val="99"/>
    <w:rsid w:val="00AE69E2"/>
    <w:rPr>
      <w:rFonts w:ascii="Arial" w:eastAsia="Arial" w:hAnsi="Arial" w:cs="Times New Roman"/>
      <w:sz w:val="20"/>
      <w:szCs w:val="20"/>
    </w:rPr>
  </w:style>
  <w:style w:type="paragraph" w:customStyle="1" w:styleId="Bescheiddatum">
    <w:name w:val="Bescheiddatum"/>
    <w:basedOn w:val="Standard"/>
    <w:rsid w:val="006B7D26"/>
    <w:pPr>
      <w:overflowPunct w:val="0"/>
      <w:autoSpaceDE w:val="0"/>
      <w:autoSpaceDN w:val="0"/>
      <w:adjustRightInd w:val="0"/>
      <w:spacing w:after="0" w:line="240" w:lineRule="auto"/>
      <w:textAlignment w:val="baseline"/>
    </w:pPr>
    <w:rPr>
      <w:rFonts w:ascii="Courier New" w:eastAsia="Times New Roman" w:hAnsi="Courier New"/>
      <w:spacing w:val="-30"/>
      <w:sz w:val="24"/>
      <w:szCs w:val="20"/>
      <w:lang w:val="de-DE" w:eastAsia="de-DE"/>
    </w:rPr>
  </w:style>
  <w:style w:type="paragraph" w:customStyle="1" w:styleId="Default">
    <w:name w:val="Default"/>
    <w:rsid w:val="006B7D26"/>
    <w:pPr>
      <w:autoSpaceDE w:val="0"/>
      <w:autoSpaceDN w:val="0"/>
      <w:adjustRightInd w:val="0"/>
    </w:pPr>
    <w:rPr>
      <w:rFonts w:ascii="Times New Roman" w:hAnsi="Times New Roman"/>
      <w:color w:val="000000"/>
      <w:sz w:val="24"/>
      <w:szCs w:val="24"/>
      <w:lang w:val="de-AT" w:eastAsia="en-US"/>
    </w:rPr>
  </w:style>
  <w:style w:type="character" w:styleId="BesuchterHyperlink">
    <w:name w:val="FollowedHyperlink"/>
    <w:uiPriority w:val="99"/>
    <w:semiHidden/>
    <w:unhideWhenUsed/>
    <w:rsid w:val="006B7D26"/>
    <w:rPr>
      <w:color w:val="800080"/>
      <w:u w:val="single"/>
    </w:rPr>
  </w:style>
  <w:style w:type="paragraph" w:customStyle="1" w:styleId="11Text">
    <w:name w:val="1.1 Text"/>
    <w:basedOn w:val="Standard"/>
    <w:rsid w:val="00481A19"/>
    <w:pPr>
      <w:spacing w:after="0" w:line="360" w:lineRule="auto"/>
      <w:ind w:left="567"/>
    </w:pPr>
    <w:rPr>
      <w:rFonts w:eastAsia="Times New Roman"/>
      <w:sz w:val="24"/>
      <w:szCs w:val="20"/>
      <w:lang w:val="de-DE" w:eastAsia="de-AT"/>
    </w:rPr>
  </w:style>
  <w:style w:type="character" w:styleId="Kommentarzeichen">
    <w:name w:val="annotation reference"/>
    <w:unhideWhenUsed/>
    <w:rsid w:val="00A02683"/>
    <w:rPr>
      <w:sz w:val="16"/>
      <w:szCs w:val="16"/>
    </w:rPr>
  </w:style>
  <w:style w:type="paragraph" w:styleId="Kommentarthema">
    <w:name w:val="annotation subject"/>
    <w:basedOn w:val="Kommentartext"/>
    <w:next w:val="Kommentartext"/>
    <w:link w:val="KommentarthemaZchn"/>
    <w:uiPriority w:val="99"/>
    <w:semiHidden/>
    <w:unhideWhenUsed/>
    <w:rsid w:val="00A02683"/>
    <w:rPr>
      <w:b/>
      <w:bCs/>
    </w:rPr>
  </w:style>
  <w:style w:type="character" w:customStyle="1" w:styleId="KommentarthemaZchn">
    <w:name w:val="Kommentarthema Zchn"/>
    <w:link w:val="Kommentarthema"/>
    <w:uiPriority w:val="99"/>
    <w:semiHidden/>
    <w:rsid w:val="00A02683"/>
    <w:rPr>
      <w:rFonts w:ascii="Arial" w:eastAsia="Arial" w:hAnsi="Arial" w:cs="Times New Roman"/>
      <w:b/>
      <w:bCs/>
      <w:sz w:val="20"/>
      <w:szCs w:val="20"/>
    </w:rPr>
  </w:style>
  <w:style w:type="paragraph" w:customStyle="1" w:styleId="Aberschrift">
    <w:name w:val="A. Überschrift"/>
    <w:basedOn w:val="Standard"/>
    <w:rsid w:val="003B2717"/>
    <w:pPr>
      <w:numPr>
        <w:numId w:val="1"/>
      </w:numPr>
      <w:tabs>
        <w:tab w:val="left" w:pos="454"/>
      </w:tabs>
      <w:spacing w:before="360" w:after="360" w:line="240" w:lineRule="auto"/>
      <w:ind w:left="454" w:hanging="454"/>
      <w:jc w:val="both"/>
    </w:pPr>
    <w:rPr>
      <w:b/>
      <w:sz w:val="32"/>
      <w:szCs w:val="32"/>
    </w:rPr>
  </w:style>
  <w:style w:type="paragraph" w:customStyle="1" w:styleId="Formatvorlage1">
    <w:name w:val="Formatvorlage1"/>
    <w:basedOn w:val="Aberschrift"/>
    <w:qFormat/>
    <w:rsid w:val="000709F9"/>
  </w:style>
  <w:style w:type="paragraph" w:customStyle="1" w:styleId="A1berschrift">
    <w:name w:val="A.1. Überschrift"/>
    <w:basedOn w:val="Standard"/>
    <w:link w:val="A1berschriftZchn"/>
    <w:qFormat/>
    <w:rsid w:val="001F544E"/>
    <w:pPr>
      <w:keepNext/>
      <w:tabs>
        <w:tab w:val="left" w:pos="624"/>
      </w:tabs>
      <w:spacing w:before="600" w:after="240" w:line="240" w:lineRule="auto"/>
      <w:ind w:left="624" w:hanging="624"/>
      <w:jc w:val="both"/>
    </w:pPr>
    <w:rPr>
      <w:b/>
      <w:sz w:val="28"/>
      <w:szCs w:val="28"/>
    </w:rPr>
  </w:style>
  <w:style w:type="paragraph" w:customStyle="1" w:styleId="Formatvorlage2">
    <w:name w:val="Formatvorlage2"/>
    <w:basedOn w:val="A1berschrift"/>
    <w:rsid w:val="000709F9"/>
  </w:style>
  <w:style w:type="paragraph" w:customStyle="1" w:styleId="A11berschrift">
    <w:name w:val="A.1.1. Überschrift"/>
    <w:basedOn w:val="Standard"/>
    <w:link w:val="A11berschriftZchn"/>
    <w:qFormat/>
    <w:rsid w:val="00E0527B"/>
    <w:pPr>
      <w:keepNext/>
      <w:spacing w:before="360" w:after="120" w:line="240" w:lineRule="auto"/>
      <w:ind w:left="709" w:hanging="709"/>
      <w:jc w:val="both"/>
    </w:pPr>
    <w:rPr>
      <w:b/>
      <w:sz w:val="24"/>
      <w:szCs w:val="24"/>
    </w:rPr>
  </w:style>
  <w:style w:type="paragraph" w:customStyle="1" w:styleId="A111berschrift">
    <w:name w:val="A.1.1.1. Überschrift"/>
    <w:basedOn w:val="Standard"/>
    <w:qFormat/>
    <w:rsid w:val="00C5297F"/>
    <w:pPr>
      <w:keepNext/>
      <w:tabs>
        <w:tab w:val="left" w:pos="851"/>
      </w:tabs>
      <w:spacing w:before="240" w:after="120" w:line="240" w:lineRule="auto"/>
      <w:ind w:left="851" w:hanging="851"/>
      <w:jc w:val="both"/>
      <w:outlineLvl w:val="4"/>
    </w:pPr>
    <w:rPr>
      <w:b/>
    </w:rPr>
  </w:style>
  <w:style w:type="paragraph" w:styleId="berarbeitung">
    <w:name w:val="Revision"/>
    <w:hidden/>
    <w:uiPriority w:val="99"/>
    <w:semiHidden/>
    <w:rsid w:val="00177003"/>
    <w:rPr>
      <w:sz w:val="22"/>
      <w:szCs w:val="22"/>
      <w:lang w:val="de-AT" w:eastAsia="en-US"/>
    </w:rPr>
  </w:style>
  <w:style w:type="paragraph" w:customStyle="1" w:styleId="Aberschrift1">
    <w:name w:val="A. Überschrift 1"/>
    <w:basedOn w:val="Standard"/>
    <w:qFormat/>
    <w:rsid w:val="0002149D"/>
    <w:pPr>
      <w:tabs>
        <w:tab w:val="left" w:pos="454"/>
      </w:tabs>
      <w:spacing w:before="600" w:after="360" w:line="240" w:lineRule="auto"/>
      <w:ind w:left="454" w:hanging="454"/>
      <w:jc w:val="both"/>
      <w:outlineLvl w:val="0"/>
    </w:pPr>
    <w:rPr>
      <w:b/>
      <w:sz w:val="32"/>
    </w:rPr>
  </w:style>
  <w:style w:type="paragraph" w:customStyle="1" w:styleId="51Abs">
    <w:name w:val="51_Abs"/>
    <w:basedOn w:val="Standard"/>
    <w:qFormat/>
    <w:rsid w:val="00BB15EE"/>
    <w:pPr>
      <w:spacing w:before="80" w:after="0" w:line="220" w:lineRule="exact"/>
      <w:ind w:firstLine="397"/>
      <w:jc w:val="both"/>
    </w:pPr>
    <w:rPr>
      <w:rFonts w:ascii="Times New Roman" w:eastAsia="Times New Roman" w:hAnsi="Times New Roman"/>
      <w:snapToGrid w:val="0"/>
      <w:color w:val="000000"/>
      <w:sz w:val="20"/>
      <w:szCs w:val="20"/>
      <w:lang w:val="de-DE" w:eastAsia="de-DE"/>
    </w:rPr>
  </w:style>
  <w:style w:type="paragraph" w:customStyle="1" w:styleId="52Ziffere1">
    <w:name w:val="52_Ziffer_e1"/>
    <w:basedOn w:val="Standard"/>
    <w:qFormat/>
    <w:rsid w:val="00BB15EE"/>
    <w:pPr>
      <w:tabs>
        <w:tab w:val="right" w:pos="624"/>
        <w:tab w:val="left" w:pos="680"/>
      </w:tabs>
      <w:spacing w:before="40" w:after="0" w:line="220" w:lineRule="exact"/>
      <w:ind w:left="680" w:hanging="680"/>
      <w:jc w:val="both"/>
    </w:pPr>
    <w:rPr>
      <w:rFonts w:ascii="Times New Roman" w:eastAsia="Times New Roman" w:hAnsi="Times New Roman"/>
      <w:snapToGrid w:val="0"/>
      <w:color w:val="000000"/>
      <w:sz w:val="20"/>
      <w:szCs w:val="20"/>
      <w:lang w:val="de-DE" w:eastAsia="de-DE"/>
    </w:rPr>
  </w:style>
  <w:style w:type="table" w:customStyle="1" w:styleId="Tabellenraster1">
    <w:name w:val="Tabellenraster1"/>
    <w:basedOn w:val="NormaleTabelle"/>
    <w:next w:val="Tabellenraster"/>
    <w:uiPriority w:val="59"/>
    <w:rsid w:val="00AE64C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Titel">
    <w:name w:val="11_Titel"/>
    <w:basedOn w:val="Standard"/>
    <w:next w:val="Standard"/>
    <w:rsid w:val="00D54E45"/>
    <w:pPr>
      <w:suppressAutoHyphens/>
      <w:spacing w:before="480" w:after="0" w:line="220" w:lineRule="exact"/>
      <w:jc w:val="both"/>
    </w:pPr>
    <w:rPr>
      <w:rFonts w:ascii="Times New Roman" w:eastAsia="Times New Roman" w:hAnsi="Times New Roman"/>
      <w:b/>
      <w:snapToGrid w:val="0"/>
      <w:color w:val="000000"/>
      <w:szCs w:val="20"/>
      <w:lang w:val="de-DE" w:eastAsia="de-DE"/>
    </w:rPr>
  </w:style>
  <w:style w:type="paragraph" w:customStyle="1" w:styleId="12PromKlEinlSatz">
    <w:name w:val="12_PromKl_EinlSatz"/>
    <w:basedOn w:val="Standard"/>
    <w:next w:val="Standard"/>
    <w:rsid w:val="006207EC"/>
    <w:pPr>
      <w:keepNext/>
      <w:spacing w:before="160" w:after="0" w:line="220" w:lineRule="exact"/>
      <w:ind w:firstLine="397"/>
      <w:jc w:val="both"/>
    </w:pPr>
    <w:rPr>
      <w:rFonts w:ascii="Times New Roman" w:eastAsia="Times New Roman" w:hAnsi="Times New Roman"/>
      <w:snapToGrid w:val="0"/>
      <w:color w:val="000000"/>
      <w:sz w:val="20"/>
      <w:szCs w:val="20"/>
      <w:lang w:val="de-DE" w:eastAsia="de-DE"/>
    </w:rPr>
  </w:style>
  <w:style w:type="paragraph" w:customStyle="1" w:styleId="45UeberschrPara">
    <w:name w:val="45_UeberschrPara"/>
    <w:basedOn w:val="Standard"/>
    <w:next w:val="51Abs"/>
    <w:qFormat/>
    <w:rsid w:val="006207EC"/>
    <w:pPr>
      <w:keepNext/>
      <w:spacing w:before="80" w:after="0" w:line="220" w:lineRule="exact"/>
      <w:jc w:val="center"/>
    </w:pPr>
    <w:rPr>
      <w:rFonts w:ascii="Times New Roman" w:eastAsia="Times New Roman" w:hAnsi="Times New Roman"/>
      <w:b/>
      <w:snapToGrid w:val="0"/>
      <w:color w:val="000000"/>
      <w:sz w:val="20"/>
      <w:szCs w:val="20"/>
      <w:lang w:val="de-DE" w:eastAsia="de-DE"/>
    </w:rPr>
  </w:style>
  <w:style w:type="character" w:customStyle="1" w:styleId="993Fett">
    <w:name w:val="993_Fett"/>
    <w:rsid w:val="000B3CC3"/>
    <w:rPr>
      <w:b/>
    </w:rPr>
  </w:style>
  <w:style w:type="paragraph" w:customStyle="1" w:styleId="GliederunginIVAundIVB">
    <w:name w:val="Gliederung in IV A und IV B"/>
    <w:basedOn w:val="GliederunginIIIAundIIIB"/>
    <w:qFormat/>
    <w:rsid w:val="00CF627A"/>
    <w:pPr>
      <w:ind w:left="567" w:hanging="567"/>
    </w:pPr>
  </w:style>
  <w:style w:type="paragraph" w:customStyle="1" w:styleId="23SatznachNovao">
    <w:name w:val="23_Satz_(nach_Novao)"/>
    <w:basedOn w:val="Standard"/>
    <w:next w:val="Standard"/>
    <w:qFormat/>
    <w:rsid w:val="005D7A19"/>
    <w:pPr>
      <w:spacing w:before="80" w:after="0" w:line="220" w:lineRule="exact"/>
      <w:jc w:val="both"/>
    </w:pPr>
    <w:rPr>
      <w:rFonts w:ascii="Times New Roman" w:eastAsia="Times New Roman" w:hAnsi="Times New Roman"/>
      <w:snapToGrid w:val="0"/>
      <w:color w:val="000000"/>
      <w:sz w:val="20"/>
      <w:szCs w:val="20"/>
      <w:lang w:val="de-DE" w:eastAsia="de-DE"/>
    </w:rPr>
  </w:style>
  <w:style w:type="character" w:customStyle="1" w:styleId="994Kursiv">
    <w:name w:val="994_Kursiv"/>
    <w:rsid w:val="00592DC7"/>
    <w:rPr>
      <w:i/>
    </w:rPr>
  </w:style>
  <w:style w:type="paragraph" w:customStyle="1" w:styleId="55SchlussteilAbs">
    <w:name w:val="55_SchlussteilAbs"/>
    <w:basedOn w:val="Standard"/>
    <w:next w:val="51Abs"/>
    <w:rsid w:val="00F57F62"/>
    <w:pPr>
      <w:spacing w:before="40" w:after="0" w:line="220" w:lineRule="exact"/>
      <w:jc w:val="both"/>
    </w:pPr>
    <w:rPr>
      <w:rFonts w:ascii="Times New Roman" w:eastAsia="Times New Roman" w:hAnsi="Times New Roman"/>
      <w:snapToGrid w:val="0"/>
      <w:color w:val="000000"/>
      <w:sz w:val="20"/>
      <w:szCs w:val="20"/>
      <w:lang w:val="de-DE" w:eastAsia="de-DE"/>
    </w:rPr>
  </w:style>
  <w:style w:type="paragraph" w:customStyle="1" w:styleId="69UnterschrM">
    <w:name w:val="69_UnterschrM"/>
    <w:basedOn w:val="Standard"/>
    <w:rsid w:val="006F390B"/>
    <w:pPr>
      <w:spacing w:before="160" w:after="0" w:line="220" w:lineRule="exact"/>
      <w:jc w:val="center"/>
    </w:pPr>
    <w:rPr>
      <w:rFonts w:ascii="Times New Roman" w:eastAsia="Times New Roman" w:hAnsi="Times New Roman"/>
      <w:b/>
      <w:snapToGrid w:val="0"/>
      <w:color w:val="000000"/>
      <w:sz w:val="20"/>
      <w:szCs w:val="20"/>
      <w:lang w:val="de-DE" w:eastAsia="de-DE"/>
    </w:rPr>
  </w:style>
  <w:style w:type="paragraph" w:customStyle="1" w:styleId="44UeberschrArt">
    <w:name w:val="44_UeberschrArt+"/>
    <w:basedOn w:val="Standard"/>
    <w:next w:val="51Abs"/>
    <w:rsid w:val="007D06A7"/>
    <w:pPr>
      <w:keepNext/>
      <w:spacing w:before="160" w:after="0" w:line="220" w:lineRule="exact"/>
      <w:jc w:val="center"/>
    </w:pPr>
    <w:rPr>
      <w:rFonts w:ascii="Times New Roman" w:eastAsia="Times New Roman" w:hAnsi="Times New Roman"/>
      <w:b/>
      <w:snapToGrid w:val="0"/>
      <w:color w:val="000000"/>
      <w:sz w:val="20"/>
      <w:szCs w:val="20"/>
      <w:lang w:val="de-DE" w:eastAsia="de-DE"/>
    </w:rPr>
  </w:style>
  <w:style w:type="paragraph" w:customStyle="1" w:styleId="Hinweis">
    <w:name w:val="Hinweis"/>
    <w:basedOn w:val="Standard"/>
    <w:link w:val="HinweisZchn"/>
    <w:qFormat/>
    <w:rsid w:val="00927DE6"/>
    <w:pPr>
      <w:widowControl w:val="0"/>
      <w:spacing w:before="480" w:after="120" w:line="240" w:lineRule="auto"/>
      <w:jc w:val="both"/>
    </w:pPr>
    <w:rPr>
      <w:b/>
      <w:bCs/>
      <w:szCs w:val="20"/>
      <w:lang w:val="x-none" w:eastAsia="x-none"/>
    </w:rPr>
  </w:style>
  <w:style w:type="paragraph" w:customStyle="1" w:styleId="HinweistextmitNummern">
    <w:name w:val="Hinweistext mit Nummern"/>
    <w:basedOn w:val="Fuzeile"/>
    <w:link w:val="HinweistextmitNummernZchn"/>
    <w:qFormat/>
    <w:rsid w:val="00927DE6"/>
    <w:pPr>
      <w:tabs>
        <w:tab w:val="left" w:pos="708"/>
      </w:tabs>
      <w:spacing w:before="60"/>
      <w:ind w:left="284" w:hanging="284"/>
      <w:jc w:val="both"/>
    </w:pPr>
    <w:rPr>
      <w:bCs/>
      <w:szCs w:val="20"/>
      <w:lang w:val="x-none" w:eastAsia="x-none"/>
    </w:rPr>
  </w:style>
  <w:style w:type="character" w:customStyle="1" w:styleId="HinweisZchn">
    <w:name w:val="Hinweis Zchn"/>
    <w:link w:val="Hinweis"/>
    <w:rsid w:val="00927DE6"/>
    <w:rPr>
      <w:b/>
      <w:bCs/>
      <w:sz w:val="22"/>
      <w:lang w:val="x-none" w:eastAsia="x-none"/>
    </w:rPr>
  </w:style>
  <w:style w:type="paragraph" w:customStyle="1" w:styleId="HinweistextneuerAbsatz">
    <w:name w:val="Hinweistext neuer Absatz"/>
    <w:basedOn w:val="HinweistextmitNummern"/>
    <w:link w:val="HinweistextneuerAbsatzZchn"/>
    <w:qFormat/>
    <w:rsid w:val="00EB3893"/>
    <w:pPr>
      <w:spacing w:before="0"/>
      <w:ind w:firstLine="0"/>
    </w:pPr>
  </w:style>
  <w:style w:type="character" w:customStyle="1" w:styleId="HinweistextmitNummernZchn">
    <w:name w:val="Hinweistext mit Nummern Zchn"/>
    <w:link w:val="HinweistextmitNummern"/>
    <w:rsid w:val="00927DE6"/>
    <w:rPr>
      <w:bCs/>
      <w:sz w:val="22"/>
      <w:lang w:val="x-none" w:eastAsia="x-none"/>
    </w:rPr>
  </w:style>
  <w:style w:type="paragraph" w:customStyle="1" w:styleId="HinweistextohneNummerierung">
    <w:name w:val="Hinweistext ohne Nummerierung"/>
    <w:basedOn w:val="Fuzeile"/>
    <w:link w:val="HinweistextohneNummerierungZchn"/>
    <w:qFormat/>
    <w:rsid w:val="00A96D11"/>
    <w:pPr>
      <w:tabs>
        <w:tab w:val="left" w:pos="708"/>
      </w:tabs>
      <w:spacing w:before="60"/>
      <w:jc w:val="both"/>
    </w:pPr>
    <w:rPr>
      <w:szCs w:val="20"/>
      <w:lang w:val="x-none" w:eastAsia="x-none"/>
    </w:rPr>
  </w:style>
  <w:style w:type="character" w:customStyle="1" w:styleId="HinweistextneuerAbsatzZchn">
    <w:name w:val="Hinweistext neuer Absatz Zchn"/>
    <w:link w:val="HinweistextneuerAbsatz"/>
    <w:rsid w:val="00EB3893"/>
    <w:rPr>
      <w:rFonts w:cs="Arial"/>
      <w:bCs/>
    </w:rPr>
  </w:style>
  <w:style w:type="paragraph" w:customStyle="1" w:styleId="Option">
    <w:name w:val="Option"/>
    <w:basedOn w:val="Standard"/>
    <w:link w:val="OptionZchn"/>
    <w:qFormat/>
    <w:rsid w:val="002D2DFC"/>
    <w:pPr>
      <w:widowControl w:val="0"/>
      <w:spacing w:before="480" w:after="120" w:line="240" w:lineRule="auto"/>
      <w:jc w:val="both"/>
    </w:pPr>
    <w:rPr>
      <w:i/>
      <w:sz w:val="20"/>
      <w:szCs w:val="20"/>
      <w:u w:val="single"/>
      <w:lang w:val="x-none" w:eastAsia="x-none"/>
    </w:rPr>
  </w:style>
  <w:style w:type="character" w:customStyle="1" w:styleId="HinweistextohneNummerierungZchn">
    <w:name w:val="Hinweistext ohne Nummerierung Zchn"/>
    <w:link w:val="HinweistextohneNummerierung"/>
    <w:rsid w:val="00A96D11"/>
    <w:rPr>
      <w:sz w:val="22"/>
      <w:lang w:val="x-none" w:eastAsia="x-none"/>
    </w:rPr>
  </w:style>
  <w:style w:type="paragraph" w:customStyle="1" w:styleId="GliederunginIIIAundIIIB">
    <w:name w:val="Gliederung in III A und III B"/>
    <w:basedOn w:val="Standard"/>
    <w:link w:val="GliederunginIIIAundIIIBZchn"/>
    <w:qFormat/>
    <w:rsid w:val="0031712B"/>
    <w:pPr>
      <w:keepNext/>
      <w:shd w:val="clear" w:color="auto" w:fill="D9D9D9"/>
      <w:spacing w:before="600" w:after="240"/>
      <w:ind w:left="851" w:hanging="851"/>
      <w:jc w:val="both"/>
    </w:pPr>
    <w:rPr>
      <w:b/>
      <w:sz w:val="28"/>
      <w:szCs w:val="28"/>
      <w:u w:val="single"/>
      <w:lang w:val="x-none" w:eastAsia="x-none"/>
    </w:rPr>
  </w:style>
  <w:style w:type="character" w:customStyle="1" w:styleId="OptionZchn">
    <w:name w:val="Option Zchn"/>
    <w:link w:val="Option"/>
    <w:rsid w:val="002D2DFC"/>
    <w:rPr>
      <w:i/>
      <w:u w:val="single"/>
    </w:rPr>
  </w:style>
  <w:style w:type="character" w:customStyle="1" w:styleId="GliederunginIIIAundIIIBZchn">
    <w:name w:val="Gliederung in III A und III B Zchn"/>
    <w:link w:val="GliederunginIIIAundIIIB"/>
    <w:rsid w:val="0031712B"/>
    <w:rPr>
      <w:b/>
      <w:sz w:val="28"/>
      <w:szCs w:val="28"/>
      <w:u w:val="single"/>
      <w:shd w:val="clear" w:color="auto" w:fill="D9D9D9"/>
      <w:lang w:val="x-none" w:eastAsia="x-none"/>
    </w:rPr>
  </w:style>
  <w:style w:type="paragraph" w:customStyle="1" w:styleId="HinweistextmitKndeln">
    <w:name w:val="Hinweistext mit Knödeln"/>
    <w:basedOn w:val="Standard"/>
    <w:link w:val="HinweistextmitKndelnZchn"/>
    <w:qFormat/>
    <w:rsid w:val="0048658F"/>
    <w:pPr>
      <w:numPr>
        <w:numId w:val="40"/>
      </w:numPr>
      <w:spacing w:after="0" w:line="240" w:lineRule="auto"/>
      <w:ind w:left="567" w:hanging="283"/>
      <w:contextualSpacing/>
      <w:jc w:val="both"/>
    </w:pPr>
  </w:style>
  <w:style w:type="character" w:customStyle="1" w:styleId="HinweistextmitKndelnZchn">
    <w:name w:val="Hinweistext mit Knödeln Zchn"/>
    <w:basedOn w:val="Absatz-Standardschriftart"/>
    <w:link w:val="HinweistextmitKndeln"/>
    <w:rsid w:val="0048658F"/>
  </w:style>
  <w:style w:type="paragraph" w:customStyle="1" w:styleId="Anlage">
    <w:name w:val="Anlage"/>
    <w:basedOn w:val="Standard"/>
    <w:link w:val="AnlageZchn"/>
    <w:qFormat/>
    <w:rsid w:val="00AF74D5"/>
    <w:pPr>
      <w:tabs>
        <w:tab w:val="left" w:pos="1134"/>
      </w:tabs>
      <w:spacing w:before="120" w:after="0" w:line="240" w:lineRule="auto"/>
      <w:ind w:left="1134" w:hanging="1134"/>
      <w:jc w:val="both"/>
    </w:pPr>
  </w:style>
  <w:style w:type="character" w:customStyle="1" w:styleId="AnlageZchn">
    <w:name w:val="Anlage Zchn"/>
    <w:basedOn w:val="Absatz-Standardschriftart"/>
    <w:link w:val="Anlage"/>
    <w:rsid w:val="00AF74D5"/>
  </w:style>
  <w:style w:type="paragraph" w:customStyle="1" w:styleId="Standardtext">
    <w:name w:val="Standardtext"/>
    <w:basedOn w:val="Fuzeile"/>
    <w:qFormat/>
    <w:rsid w:val="00455723"/>
    <w:pPr>
      <w:shd w:val="clear" w:color="auto" w:fill="FFFFFF"/>
      <w:tabs>
        <w:tab w:val="left" w:pos="567"/>
      </w:tabs>
      <w:spacing w:before="120"/>
      <w:jc w:val="both"/>
    </w:pPr>
    <w:rPr>
      <w:rFonts w:cs="Arial"/>
    </w:rPr>
  </w:style>
  <w:style w:type="paragraph" w:customStyle="1" w:styleId="Beispieltext">
    <w:name w:val="Beispieltext"/>
    <w:basedOn w:val="Standard"/>
    <w:qFormat/>
    <w:rsid w:val="00455723"/>
    <w:pPr>
      <w:spacing w:before="60" w:after="0" w:line="240" w:lineRule="auto"/>
      <w:jc w:val="both"/>
    </w:pPr>
  </w:style>
  <w:style w:type="paragraph" w:customStyle="1" w:styleId="Beispiel">
    <w:name w:val="Beispiel"/>
    <w:basedOn w:val="Standard"/>
    <w:qFormat/>
    <w:rsid w:val="00455723"/>
    <w:pPr>
      <w:spacing w:before="120" w:after="0" w:line="240" w:lineRule="auto"/>
      <w:jc w:val="both"/>
    </w:pPr>
    <w:rPr>
      <w:u w:val="single"/>
    </w:rPr>
  </w:style>
  <w:style w:type="paragraph" w:styleId="KeinLeerraum">
    <w:name w:val="No Spacing"/>
    <w:link w:val="KeinLeerraumZchn"/>
    <w:uiPriority w:val="1"/>
    <w:qFormat/>
    <w:rsid w:val="001B754E"/>
    <w:rPr>
      <w:rFonts w:ascii="Calibri" w:eastAsia="Times New Roman" w:hAnsi="Calibri"/>
      <w:sz w:val="22"/>
      <w:szCs w:val="22"/>
      <w:lang w:val="de-AT" w:eastAsia="de-AT"/>
    </w:rPr>
  </w:style>
  <w:style w:type="character" w:customStyle="1" w:styleId="KeinLeerraumZchn">
    <w:name w:val="Kein Leerraum Zchn"/>
    <w:link w:val="KeinLeerraum"/>
    <w:uiPriority w:val="1"/>
    <w:rsid w:val="001B754E"/>
    <w:rPr>
      <w:rFonts w:ascii="Calibri" w:eastAsia="Times New Roman" w:hAnsi="Calibri"/>
      <w:sz w:val="22"/>
      <w:szCs w:val="22"/>
    </w:rPr>
  </w:style>
  <w:style w:type="character" w:customStyle="1" w:styleId="berschrift1Zchn">
    <w:name w:val="Überschrift 1 Zchn"/>
    <w:link w:val="berschrift1"/>
    <w:uiPriority w:val="9"/>
    <w:rsid w:val="00D95E3A"/>
    <w:rPr>
      <w:rFonts w:ascii="Cambria" w:eastAsia="Times New Roman" w:hAnsi="Cambria" w:cs="Times New Roman"/>
      <w:b/>
      <w:bCs/>
      <w:kern w:val="32"/>
      <w:sz w:val="32"/>
      <w:szCs w:val="32"/>
      <w:lang w:eastAsia="en-US"/>
    </w:rPr>
  </w:style>
  <w:style w:type="paragraph" w:styleId="Inhaltsverzeichnisberschrift">
    <w:name w:val="TOC Heading"/>
    <w:basedOn w:val="berschrift1"/>
    <w:next w:val="Standard"/>
    <w:uiPriority w:val="39"/>
    <w:semiHidden/>
    <w:unhideWhenUsed/>
    <w:qFormat/>
    <w:rsid w:val="00D95E3A"/>
    <w:pPr>
      <w:keepLines/>
      <w:spacing w:before="480" w:after="0"/>
      <w:outlineLvl w:val="9"/>
    </w:pPr>
    <w:rPr>
      <w:color w:val="365F91"/>
      <w:kern w:val="0"/>
      <w:sz w:val="28"/>
      <w:szCs w:val="28"/>
      <w:lang w:eastAsia="de-AT"/>
    </w:rPr>
  </w:style>
  <w:style w:type="character" w:customStyle="1" w:styleId="berschrift2Zchn">
    <w:name w:val="Überschrift 2 Zchn"/>
    <w:link w:val="berschrift2"/>
    <w:uiPriority w:val="9"/>
    <w:semiHidden/>
    <w:rsid w:val="00D95E3A"/>
    <w:rPr>
      <w:rFonts w:ascii="Cambria" w:eastAsia="Times New Roman" w:hAnsi="Cambria" w:cs="Times New Roman"/>
      <w:b/>
      <w:bCs/>
      <w:i/>
      <w:iCs/>
      <w:sz w:val="28"/>
      <w:szCs w:val="28"/>
      <w:lang w:eastAsia="en-US"/>
    </w:rPr>
  </w:style>
  <w:style w:type="character" w:customStyle="1" w:styleId="berschrift3Zchn">
    <w:name w:val="Überschrift 3 Zchn"/>
    <w:link w:val="berschrift3"/>
    <w:uiPriority w:val="9"/>
    <w:semiHidden/>
    <w:rsid w:val="00D95E3A"/>
    <w:rPr>
      <w:rFonts w:ascii="Cambria" w:eastAsia="Times New Roman" w:hAnsi="Cambria" w:cs="Times New Roman"/>
      <w:b/>
      <w:bCs/>
      <w:sz w:val="26"/>
      <w:szCs w:val="26"/>
      <w:lang w:eastAsia="en-US"/>
    </w:rPr>
  </w:style>
  <w:style w:type="paragraph" w:styleId="Verzeichnis2">
    <w:name w:val="toc 2"/>
    <w:basedOn w:val="Standard"/>
    <w:next w:val="Standard"/>
    <w:autoRedefine/>
    <w:uiPriority w:val="39"/>
    <w:unhideWhenUsed/>
    <w:rsid w:val="00D95E3A"/>
    <w:pPr>
      <w:spacing w:before="120" w:after="0"/>
      <w:ind w:left="220"/>
    </w:pPr>
    <w:rPr>
      <w:rFonts w:ascii="Calibri" w:hAnsi="Calibri"/>
      <w:i/>
      <w:iCs/>
      <w:sz w:val="20"/>
      <w:szCs w:val="20"/>
    </w:rPr>
  </w:style>
  <w:style w:type="paragraph" w:styleId="Verzeichnis3">
    <w:name w:val="toc 3"/>
    <w:basedOn w:val="Standard"/>
    <w:next w:val="Standard"/>
    <w:autoRedefine/>
    <w:uiPriority w:val="39"/>
    <w:unhideWhenUsed/>
    <w:rsid w:val="00D95E3A"/>
    <w:pPr>
      <w:spacing w:after="0"/>
      <w:ind w:left="440"/>
    </w:pPr>
    <w:rPr>
      <w:rFonts w:ascii="Calibri" w:hAnsi="Calibri"/>
      <w:sz w:val="20"/>
      <w:szCs w:val="20"/>
    </w:rPr>
  </w:style>
  <w:style w:type="paragraph" w:styleId="Verzeichnis4">
    <w:name w:val="toc 4"/>
    <w:basedOn w:val="Standard"/>
    <w:next w:val="Standard"/>
    <w:autoRedefine/>
    <w:uiPriority w:val="39"/>
    <w:unhideWhenUsed/>
    <w:rsid w:val="00D95E3A"/>
    <w:pPr>
      <w:spacing w:after="0"/>
      <w:ind w:left="660"/>
    </w:pPr>
    <w:rPr>
      <w:rFonts w:ascii="Calibri" w:hAnsi="Calibri"/>
      <w:sz w:val="20"/>
      <w:szCs w:val="20"/>
    </w:rPr>
  </w:style>
  <w:style w:type="paragraph" w:styleId="Verzeichnis5">
    <w:name w:val="toc 5"/>
    <w:basedOn w:val="Standard"/>
    <w:next w:val="Standard"/>
    <w:autoRedefine/>
    <w:uiPriority w:val="39"/>
    <w:unhideWhenUsed/>
    <w:rsid w:val="00D95E3A"/>
    <w:pPr>
      <w:spacing w:after="0"/>
      <w:ind w:left="880"/>
    </w:pPr>
    <w:rPr>
      <w:rFonts w:ascii="Calibri" w:hAnsi="Calibri"/>
      <w:sz w:val="20"/>
      <w:szCs w:val="20"/>
    </w:rPr>
  </w:style>
  <w:style w:type="paragraph" w:styleId="Verzeichnis1">
    <w:name w:val="toc 1"/>
    <w:basedOn w:val="Standard"/>
    <w:next w:val="Standard"/>
    <w:autoRedefine/>
    <w:uiPriority w:val="39"/>
    <w:unhideWhenUsed/>
    <w:rsid w:val="00D95E3A"/>
    <w:pPr>
      <w:spacing w:before="240" w:after="120"/>
    </w:pPr>
    <w:rPr>
      <w:rFonts w:ascii="Calibri" w:hAnsi="Calibri"/>
      <w:b/>
      <w:bCs/>
      <w:sz w:val="20"/>
      <w:szCs w:val="20"/>
    </w:rPr>
  </w:style>
  <w:style w:type="paragraph" w:styleId="Verzeichnis6">
    <w:name w:val="toc 6"/>
    <w:basedOn w:val="Standard"/>
    <w:next w:val="Standard"/>
    <w:autoRedefine/>
    <w:uiPriority w:val="39"/>
    <w:unhideWhenUsed/>
    <w:rsid w:val="00D95E3A"/>
    <w:pPr>
      <w:spacing w:after="0"/>
      <w:ind w:left="1100"/>
    </w:pPr>
    <w:rPr>
      <w:rFonts w:ascii="Calibri" w:hAnsi="Calibri"/>
      <w:sz w:val="20"/>
      <w:szCs w:val="20"/>
    </w:rPr>
  </w:style>
  <w:style w:type="paragraph" w:styleId="Verzeichnis7">
    <w:name w:val="toc 7"/>
    <w:basedOn w:val="Standard"/>
    <w:next w:val="Standard"/>
    <w:autoRedefine/>
    <w:uiPriority w:val="39"/>
    <w:unhideWhenUsed/>
    <w:rsid w:val="00D95E3A"/>
    <w:pPr>
      <w:spacing w:after="0"/>
      <w:ind w:left="1320"/>
    </w:pPr>
    <w:rPr>
      <w:rFonts w:ascii="Calibri" w:hAnsi="Calibri"/>
      <w:sz w:val="20"/>
      <w:szCs w:val="20"/>
    </w:rPr>
  </w:style>
  <w:style w:type="paragraph" w:styleId="Verzeichnis8">
    <w:name w:val="toc 8"/>
    <w:basedOn w:val="Standard"/>
    <w:next w:val="Standard"/>
    <w:autoRedefine/>
    <w:uiPriority w:val="39"/>
    <w:unhideWhenUsed/>
    <w:rsid w:val="00D95E3A"/>
    <w:pPr>
      <w:spacing w:after="0"/>
      <w:ind w:left="1540"/>
    </w:pPr>
    <w:rPr>
      <w:rFonts w:ascii="Calibri" w:hAnsi="Calibri"/>
      <w:sz w:val="20"/>
      <w:szCs w:val="20"/>
    </w:rPr>
  </w:style>
  <w:style w:type="paragraph" w:styleId="Verzeichnis9">
    <w:name w:val="toc 9"/>
    <w:basedOn w:val="Standard"/>
    <w:next w:val="Standard"/>
    <w:autoRedefine/>
    <w:uiPriority w:val="39"/>
    <w:unhideWhenUsed/>
    <w:rsid w:val="00D95E3A"/>
    <w:pPr>
      <w:spacing w:after="0"/>
      <w:ind w:left="1760"/>
    </w:pPr>
    <w:rPr>
      <w:rFonts w:ascii="Calibri" w:hAnsi="Calibri"/>
      <w:sz w:val="20"/>
      <w:szCs w:val="20"/>
    </w:rPr>
  </w:style>
  <w:style w:type="paragraph" w:customStyle="1" w:styleId="IIIEbene2">
    <w:name w:val="III Ebene 2"/>
    <w:basedOn w:val="GliederunginIIIAundIIIB"/>
    <w:link w:val="IIIEbene2Zchn"/>
    <w:qFormat/>
    <w:rsid w:val="00D31E97"/>
    <w:pPr>
      <w:outlineLvl w:val="2"/>
    </w:pPr>
    <w:rPr>
      <w:lang w:val="de-DE"/>
    </w:rPr>
  </w:style>
  <w:style w:type="paragraph" w:customStyle="1" w:styleId="IEbene1">
    <w:name w:val="I Ebene 1"/>
    <w:basedOn w:val="A1berschrift"/>
    <w:link w:val="IEbene1Zchn"/>
    <w:qFormat/>
    <w:rsid w:val="00C5297F"/>
    <w:pPr>
      <w:outlineLvl w:val="1"/>
    </w:pPr>
    <w:rPr>
      <w:sz w:val="32"/>
    </w:rPr>
  </w:style>
  <w:style w:type="character" w:customStyle="1" w:styleId="IIIEbene2Zchn">
    <w:name w:val="III Ebene 2 Zchn"/>
    <w:link w:val="IIIEbene2"/>
    <w:rsid w:val="00D31E97"/>
    <w:rPr>
      <w:b/>
      <w:sz w:val="28"/>
      <w:szCs w:val="28"/>
      <w:u w:val="single"/>
      <w:shd w:val="clear" w:color="auto" w:fill="D9D9D9"/>
      <w:lang w:val="de-DE" w:eastAsia="x-none"/>
    </w:rPr>
  </w:style>
  <w:style w:type="paragraph" w:customStyle="1" w:styleId="IIEbene1">
    <w:name w:val="II Ebene 1"/>
    <w:basedOn w:val="A1berschrift"/>
    <w:link w:val="IIEbene1Zchn"/>
    <w:qFormat/>
    <w:rsid w:val="00D31E97"/>
    <w:pPr>
      <w:outlineLvl w:val="1"/>
    </w:pPr>
  </w:style>
  <w:style w:type="character" w:customStyle="1" w:styleId="A1berschriftZchn">
    <w:name w:val="A.1. Überschrift Zchn"/>
    <w:link w:val="A1berschrift"/>
    <w:rsid w:val="008E189B"/>
    <w:rPr>
      <w:b/>
      <w:sz w:val="28"/>
      <w:szCs w:val="28"/>
      <w:lang w:eastAsia="en-US"/>
    </w:rPr>
  </w:style>
  <w:style w:type="character" w:customStyle="1" w:styleId="IEbene1Zchn">
    <w:name w:val="I Ebene 1 Zchn"/>
    <w:link w:val="IEbene1"/>
    <w:rsid w:val="00C5297F"/>
    <w:rPr>
      <w:b/>
      <w:sz w:val="32"/>
      <w:szCs w:val="28"/>
      <w:lang w:eastAsia="en-US"/>
    </w:rPr>
  </w:style>
  <w:style w:type="paragraph" w:customStyle="1" w:styleId="IIIEbene1">
    <w:name w:val="III Ebene 1"/>
    <w:basedOn w:val="A1berschrift"/>
    <w:link w:val="IIIEbene1Zchn"/>
    <w:qFormat/>
    <w:rsid w:val="00D31E97"/>
    <w:pPr>
      <w:pageBreakBefore/>
      <w:spacing w:before="0"/>
      <w:outlineLvl w:val="1"/>
    </w:pPr>
  </w:style>
  <w:style w:type="character" w:customStyle="1" w:styleId="IIEbene1Zchn">
    <w:name w:val="II Ebene 1 Zchn"/>
    <w:link w:val="IIEbene1"/>
    <w:rsid w:val="00D31E97"/>
    <w:rPr>
      <w:b/>
      <w:sz w:val="28"/>
      <w:szCs w:val="28"/>
      <w:lang w:eastAsia="en-US"/>
    </w:rPr>
  </w:style>
  <w:style w:type="paragraph" w:customStyle="1" w:styleId="IVEbene1">
    <w:name w:val="IV Ebene 1"/>
    <w:basedOn w:val="A1berschrift"/>
    <w:link w:val="IVEbene1Zchn"/>
    <w:qFormat/>
    <w:rsid w:val="00600687"/>
    <w:pPr>
      <w:tabs>
        <w:tab w:val="clear" w:pos="624"/>
        <w:tab w:val="left" w:pos="0"/>
      </w:tabs>
      <w:ind w:left="0" w:firstLine="0"/>
      <w:outlineLvl w:val="1"/>
    </w:pPr>
  </w:style>
  <w:style w:type="character" w:customStyle="1" w:styleId="IIIEbene1Zchn">
    <w:name w:val="III Ebene 1 Zchn"/>
    <w:link w:val="IIIEbene1"/>
    <w:rsid w:val="00D31E97"/>
    <w:rPr>
      <w:b/>
      <w:sz w:val="28"/>
      <w:szCs w:val="28"/>
      <w:lang w:eastAsia="en-US"/>
    </w:rPr>
  </w:style>
  <w:style w:type="paragraph" w:customStyle="1" w:styleId="IVEbene2">
    <w:name w:val="IV Ebene 2"/>
    <w:basedOn w:val="GliederunginIIIAundIIIB"/>
    <w:link w:val="IVEbene2Zchn"/>
    <w:qFormat/>
    <w:rsid w:val="00600687"/>
    <w:pPr>
      <w:spacing w:before="360" w:after="120" w:line="240" w:lineRule="auto"/>
      <w:ind w:left="709" w:hanging="709"/>
      <w:outlineLvl w:val="2"/>
    </w:pPr>
    <w:rPr>
      <w:lang w:val="de-DE"/>
    </w:rPr>
  </w:style>
  <w:style w:type="character" w:customStyle="1" w:styleId="IVEbene1Zchn">
    <w:name w:val="IV Ebene 1 Zchn"/>
    <w:link w:val="IVEbene1"/>
    <w:rsid w:val="00600687"/>
    <w:rPr>
      <w:b/>
      <w:sz w:val="28"/>
      <w:szCs w:val="28"/>
      <w:lang w:eastAsia="en-US"/>
    </w:rPr>
  </w:style>
  <w:style w:type="paragraph" w:customStyle="1" w:styleId="IEbene2">
    <w:name w:val="I Ebene 2"/>
    <w:basedOn w:val="IEbene1"/>
    <w:link w:val="IEbene2Zchn"/>
    <w:qFormat/>
    <w:rsid w:val="00C5297F"/>
    <w:pPr>
      <w:outlineLvl w:val="2"/>
    </w:pPr>
    <w:rPr>
      <w:sz w:val="28"/>
    </w:rPr>
  </w:style>
  <w:style w:type="character" w:customStyle="1" w:styleId="IVEbene2Zchn">
    <w:name w:val="IV Ebene 2 Zchn"/>
    <w:link w:val="IVEbene2"/>
    <w:rsid w:val="00600687"/>
    <w:rPr>
      <w:b/>
      <w:sz w:val="28"/>
      <w:szCs w:val="28"/>
      <w:u w:val="single"/>
      <w:shd w:val="clear" w:color="auto" w:fill="D9D9D9"/>
      <w:lang w:val="de-DE" w:eastAsia="x-none"/>
    </w:rPr>
  </w:style>
  <w:style w:type="character" w:customStyle="1" w:styleId="IEbene2Zchn">
    <w:name w:val="I Ebene 2 Zchn"/>
    <w:link w:val="IEbene2"/>
    <w:rsid w:val="00C5297F"/>
    <w:rPr>
      <w:b/>
      <w:sz w:val="28"/>
      <w:szCs w:val="28"/>
      <w:lang w:eastAsia="en-US"/>
    </w:rPr>
  </w:style>
  <w:style w:type="paragraph" w:customStyle="1" w:styleId="IEbene3">
    <w:name w:val="I Ebene 3"/>
    <w:basedOn w:val="A11berschrift"/>
    <w:link w:val="IEbene3Zchn"/>
    <w:qFormat/>
    <w:rsid w:val="00C5297F"/>
    <w:pPr>
      <w:outlineLvl w:val="3"/>
    </w:pPr>
  </w:style>
  <w:style w:type="character" w:customStyle="1" w:styleId="A11berschriftZchn">
    <w:name w:val="A.1.1. Überschrift Zchn"/>
    <w:link w:val="A11berschrift"/>
    <w:rsid w:val="00475F60"/>
    <w:rPr>
      <w:b/>
      <w:sz w:val="24"/>
      <w:szCs w:val="24"/>
      <w:lang w:eastAsia="en-US"/>
    </w:rPr>
  </w:style>
  <w:style w:type="character" w:customStyle="1" w:styleId="IEbene3Zchn">
    <w:name w:val="I Ebene 3 Zchn"/>
    <w:link w:val="IEbene3"/>
    <w:rsid w:val="00C5297F"/>
    <w:rPr>
      <w:b/>
      <w:sz w:val="24"/>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de-AT" w:eastAsia="de-A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104120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eader" Target="header10.xml"/><Relationship Id="rId21" Type="http://schemas.openxmlformats.org/officeDocument/2006/relationships/hyperlink" Target="http://www.bka.gv.at/legistik/15a/docs/Anlage_3.pdf" TargetMode="External"/><Relationship Id="rId42" Type="http://schemas.openxmlformats.org/officeDocument/2006/relationships/hyperlink" Target="http://www.bka.gv.at/legistik/15a/docs/Anlage_14.pdf" TargetMode="External"/><Relationship Id="rId47" Type="http://schemas.openxmlformats.org/officeDocument/2006/relationships/hyperlink" Target="http://www.bka.gv.at/legistik/15a/docs/Anlage_18.pdf" TargetMode="External"/><Relationship Id="rId63" Type="http://schemas.openxmlformats.org/officeDocument/2006/relationships/header" Target="header20.xml"/><Relationship Id="rId68" Type="http://schemas.openxmlformats.org/officeDocument/2006/relationships/header" Target="header24.xml"/><Relationship Id="rId84" Type="http://schemas.openxmlformats.org/officeDocument/2006/relationships/header" Target="header35.xml"/><Relationship Id="rId89" Type="http://schemas.openxmlformats.org/officeDocument/2006/relationships/header" Target="header38.xml"/><Relationship Id="rId112" Type="http://schemas.openxmlformats.org/officeDocument/2006/relationships/header" Target="header39.xml"/><Relationship Id="rId2" Type="http://schemas.openxmlformats.org/officeDocument/2006/relationships/customXml" Target="../customXml/item2.xml"/><Relationship Id="rId16" Type="http://schemas.openxmlformats.org/officeDocument/2006/relationships/header" Target="header5.xml"/><Relationship Id="rId29" Type="http://schemas.openxmlformats.org/officeDocument/2006/relationships/hyperlink" Target="Anlage_8.pdf" TargetMode="External"/><Relationship Id="rId107" Type="http://schemas.openxmlformats.org/officeDocument/2006/relationships/hyperlink" Target="http://www.bka.gv.at/legistik/15a/docs/Anlage_19.pdf" TargetMode="External"/><Relationship Id="rId11" Type="http://schemas.openxmlformats.org/officeDocument/2006/relationships/header" Target="header1.xml"/><Relationship Id="rId24" Type="http://schemas.openxmlformats.org/officeDocument/2006/relationships/header" Target="header9.xml"/><Relationship Id="rId32" Type="http://schemas.openxmlformats.org/officeDocument/2006/relationships/hyperlink" Target="Anlage_9.pdf" TargetMode="External"/><Relationship Id="rId37" Type="http://schemas.openxmlformats.org/officeDocument/2006/relationships/header" Target="header14.xml"/><Relationship Id="rId40" Type="http://schemas.openxmlformats.org/officeDocument/2006/relationships/hyperlink" Target="mailto:vst@vst.gv.at" TargetMode="External"/><Relationship Id="rId45" Type="http://schemas.openxmlformats.org/officeDocument/2006/relationships/hyperlink" Target="http://www.bka.gv.at/legistik/15a/docs/Anlage_17.pdf" TargetMode="External"/><Relationship Id="rId53" Type="http://schemas.openxmlformats.org/officeDocument/2006/relationships/hyperlink" Target="http://www.bmwfw.gv.at/Aussenwirtschaft/aussenwirtschaftsrecht/Seiten/Notifikationsgesetz1999-Informationsverfahrengem&#228;&#223;derRichtlinie9834EG.aspx" TargetMode="External"/><Relationship Id="rId58" Type="http://schemas.openxmlformats.org/officeDocument/2006/relationships/header" Target="header16.xml"/><Relationship Id="rId66" Type="http://schemas.openxmlformats.org/officeDocument/2006/relationships/header" Target="header22.xml"/><Relationship Id="rId74" Type="http://schemas.openxmlformats.org/officeDocument/2006/relationships/header" Target="header30.xml"/><Relationship Id="rId79" Type="http://schemas.openxmlformats.org/officeDocument/2006/relationships/hyperlink" Target="http://www.bka.gv.at/legistik/15a/docs/Anlage_23.doc" TargetMode="External"/><Relationship Id="rId87" Type="http://schemas.openxmlformats.org/officeDocument/2006/relationships/header" Target="header37.xml"/><Relationship Id="rId102" Type="http://schemas.openxmlformats.org/officeDocument/2006/relationships/hyperlink" Target="http://www.bka.gv.at/legistik/15a/docs/Anlage_14.pdf" TargetMode="External"/><Relationship Id="rId110" Type="http://schemas.openxmlformats.org/officeDocument/2006/relationships/hyperlink" Target="http://www.bka.gv.at/legistik/15a/docs/Anlage_22.pdf" TargetMode="External"/><Relationship Id="rId5" Type="http://schemas.microsoft.com/office/2007/relationships/stylesWithEffects" Target="stylesWithEffects.xml"/><Relationship Id="rId61" Type="http://schemas.openxmlformats.org/officeDocument/2006/relationships/hyperlink" Target="http://www.foederalismus.at/contentit25/uploads/foederalismus_monitoring.pdf" TargetMode="External"/><Relationship Id="rId82" Type="http://schemas.openxmlformats.org/officeDocument/2006/relationships/header" Target="header33.xml"/><Relationship Id="rId90" Type="http://schemas.openxmlformats.org/officeDocument/2006/relationships/hyperlink" Target="http://www.bka.gv.at/legistik/15a/docs/Anlage_2.pdf" TargetMode="External"/><Relationship Id="rId95" Type="http://schemas.openxmlformats.org/officeDocument/2006/relationships/hyperlink" Target="http://www.bka.gv.at/legistik/15a/docs/Anlage_7.pdf" TargetMode="External"/><Relationship Id="rId19" Type="http://schemas.openxmlformats.org/officeDocument/2006/relationships/hyperlink" Target="http://www.bka.gv.at/legistik/15a/docs/Anlage_1.pdf" TargetMode="External"/><Relationship Id="rId14" Type="http://schemas.openxmlformats.org/officeDocument/2006/relationships/header" Target="header3.xml"/><Relationship Id="rId22" Type="http://schemas.openxmlformats.org/officeDocument/2006/relationships/hyperlink" Target="http://www.bka.gv.at/legistik/15a/docs/Anlage_4.pdf" TargetMode="External"/><Relationship Id="rId27" Type="http://schemas.openxmlformats.org/officeDocument/2006/relationships/hyperlink" Target="Anlage_6.pdf" TargetMode="External"/><Relationship Id="rId30" Type="http://schemas.openxmlformats.org/officeDocument/2006/relationships/header" Target="header11.xml"/><Relationship Id="rId35" Type="http://schemas.openxmlformats.org/officeDocument/2006/relationships/hyperlink" Target="Anlage_12.pdf" TargetMode="External"/><Relationship Id="rId43" Type="http://schemas.openxmlformats.org/officeDocument/2006/relationships/hyperlink" Target="http://www.bka.gv.at/legistik/15a/docs/Anlage_15.pdf" TargetMode="External"/><Relationship Id="rId48" Type="http://schemas.openxmlformats.org/officeDocument/2006/relationships/hyperlink" Target="http://www.parlament.gv.at" TargetMode="External"/><Relationship Id="rId56" Type="http://schemas.openxmlformats.org/officeDocument/2006/relationships/hyperlink" Target="http://www.bka.gv.at/legistik/15a/docs/Anlage_3.pdf" TargetMode="External"/><Relationship Id="rId64" Type="http://schemas.openxmlformats.org/officeDocument/2006/relationships/hyperlink" Target="http://www.bka.gv.at/legistik/15a/docs/Anlage_22.pdf" TargetMode="External"/><Relationship Id="rId69" Type="http://schemas.openxmlformats.org/officeDocument/2006/relationships/header" Target="header25.xml"/><Relationship Id="rId77" Type="http://schemas.openxmlformats.org/officeDocument/2006/relationships/hyperlink" Target="http://www.bka.gv.at/legistik/15a/docs/Anlage_23.doc" TargetMode="External"/><Relationship Id="rId100" Type="http://schemas.openxmlformats.org/officeDocument/2006/relationships/hyperlink" Target="http://www.bka.gv.at/legistik/15a/docs/Anlage_12.pdf" TargetMode="External"/><Relationship Id="rId105" Type="http://schemas.openxmlformats.org/officeDocument/2006/relationships/hyperlink" Target="http://www.bka.gv.at/legistik/15a/docs/Anlage_17.pdf" TargetMode="External"/><Relationship Id="rId113" Type="http://schemas.openxmlformats.org/officeDocument/2006/relationships/fontTable" Target="fontTable.xml"/><Relationship Id="rId8" Type="http://schemas.openxmlformats.org/officeDocument/2006/relationships/footnotes" Target="footnotes.xml"/><Relationship Id="rId51" Type="http://schemas.openxmlformats.org/officeDocument/2006/relationships/hyperlink" Target="http://www.bmwfw.gv.at/Aussenwirtschaft/aussenwirtschaftsrecht/Seiten/Notifikationsgesetz1999-Informationsverfahrengem&#228;&#223;derRichtlinie9834EG.aspx" TargetMode="External"/><Relationship Id="rId72" Type="http://schemas.openxmlformats.org/officeDocument/2006/relationships/header" Target="header28.xml"/><Relationship Id="rId80" Type="http://schemas.openxmlformats.org/officeDocument/2006/relationships/hyperlink" Target="http://www.bka.gv.at/legistik/15a/docs/Anlage_23.doc" TargetMode="External"/><Relationship Id="rId85" Type="http://schemas.openxmlformats.org/officeDocument/2006/relationships/header" Target="header36.xml"/><Relationship Id="rId93" Type="http://schemas.openxmlformats.org/officeDocument/2006/relationships/hyperlink" Target="http://www.bka.gv.at/legistik/15a/docs/Anlage_5.pdf" TargetMode="External"/><Relationship Id="rId98" Type="http://schemas.openxmlformats.org/officeDocument/2006/relationships/hyperlink" Target="http://www.bka.gv.at/legistik/15a/docs/Anlage_10.pdf" TargetMode="External"/><Relationship Id="rId3" Type="http://schemas.openxmlformats.org/officeDocument/2006/relationships/numbering" Target="numbering.xml"/><Relationship Id="rId12" Type="http://schemas.openxmlformats.org/officeDocument/2006/relationships/footer" Target="footer2.xml"/><Relationship Id="rId17" Type="http://schemas.openxmlformats.org/officeDocument/2006/relationships/header" Target="header6.xml"/><Relationship Id="rId25" Type="http://schemas.openxmlformats.org/officeDocument/2006/relationships/hyperlink" Target="http://www.bka.gv.at/legistik/15a/docs/Anlage_5.pdf" TargetMode="External"/><Relationship Id="rId33" Type="http://schemas.openxmlformats.org/officeDocument/2006/relationships/hyperlink" Target="Anlage_10.pdf" TargetMode="External"/><Relationship Id="rId38" Type="http://schemas.openxmlformats.org/officeDocument/2006/relationships/hyperlink" Target="mailto:vst@vst.gv.at" TargetMode="External"/><Relationship Id="rId46" Type="http://schemas.openxmlformats.org/officeDocument/2006/relationships/hyperlink" Target="http://www.bka.gv.at/legistik/15a/docs/Anlage_18.pdf" TargetMode="External"/><Relationship Id="rId59" Type="http://schemas.openxmlformats.org/officeDocument/2006/relationships/header" Target="header17.xml"/><Relationship Id="rId67" Type="http://schemas.openxmlformats.org/officeDocument/2006/relationships/header" Target="header23.xml"/><Relationship Id="rId103" Type="http://schemas.openxmlformats.org/officeDocument/2006/relationships/hyperlink" Target="http://www.bka.gv.at/legistik/15a/docs/Anlage_15.pdf" TargetMode="External"/><Relationship Id="rId108" Type="http://schemas.openxmlformats.org/officeDocument/2006/relationships/hyperlink" Target="http://www.bka.gv.at/legistik/15a/docs/Anlage_20.pdf" TargetMode="External"/><Relationship Id="rId20" Type="http://schemas.openxmlformats.org/officeDocument/2006/relationships/hyperlink" Target="http://www.bka.gv.at/legistik/15a/docs/Anlage_2.pdf" TargetMode="External"/><Relationship Id="rId41" Type="http://schemas.openxmlformats.org/officeDocument/2006/relationships/hyperlink" Target="http://www.bka.gv.at/legistik/15a/docs/Anlage_13.pdf" TargetMode="External"/><Relationship Id="rId54" Type="http://schemas.openxmlformats.org/officeDocument/2006/relationships/header" Target="header15.xml"/><Relationship Id="rId62" Type="http://schemas.openxmlformats.org/officeDocument/2006/relationships/header" Target="header19.xml"/><Relationship Id="rId70" Type="http://schemas.openxmlformats.org/officeDocument/2006/relationships/header" Target="header26.xml"/><Relationship Id="rId75" Type="http://schemas.openxmlformats.org/officeDocument/2006/relationships/hyperlink" Target="http://www.bka.gv.at/legistik/15a/docs/Anlage_23.doc" TargetMode="External"/><Relationship Id="rId83" Type="http://schemas.openxmlformats.org/officeDocument/2006/relationships/header" Target="header34.xml"/><Relationship Id="rId88" Type="http://schemas.openxmlformats.org/officeDocument/2006/relationships/hyperlink" Target="http://www.bka.gv.at/legistik/15a/docs/Anlage_23.doc" TargetMode="External"/><Relationship Id="rId91" Type="http://schemas.openxmlformats.org/officeDocument/2006/relationships/hyperlink" Target="http://www.bka.gv.at/legistik/15a/docs/Anlage_3.pdf" TargetMode="External"/><Relationship Id="rId96" Type="http://schemas.openxmlformats.org/officeDocument/2006/relationships/hyperlink" Target="http://www.bka.gv.at/legistik/15a/docs/Anlage_8.pdf" TargetMode="External"/><Relationship Id="rId111" Type="http://schemas.openxmlformats.org/officeDocument/2006/relationships/hyperlink" Target="http://www.bka.gv.at/legistik/15a/docs/Anlage_23.doc" TargetMode="External"/><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header" Target="header8.xml"/><Relationship Id="rId28" Type="http://schemas.openxmlformats.org/officeDocument/2006/relationships/hyperlink" Target="Anlage_7.pdf" TargetMode="External"/><Relationship Id="rId36" Type="http://schemas.openxmlformats.org/officeDocument/2006/relationships/header" Target="header13.xml"/><Relationship Id="rId49" Type="http://schemas.openxmlformats.org/officeDocument/2006/relationships/hyperlink" Target="http://www.bka.gv.at/legistik/15a/docs/Anlage_18.pdf" TargetMode="External"/><Relationship Id="rId57" Type="http://schemas.openxmlformats.org/officeDocument/2006/relationships/hyperlink" Target="http://www.bka.gv.at/legistik/15a/docs/Anlage_21.pdf" TargetMode="External"/><Relationship Id="rId106" Type="http://schemas.openxmlformats.org/officeDocument/2006/relationships/hyperlink" Target="http://www.bka.gv.at/legistik/15a/docs/Anlage_18.pdf" TargetMode="External"/><Relationship Id="rId114" Type="http://schemas.openxmlformats.org/officeDocument/2006/relationships/theme" Target="theme/theme1.xml"/><Relationship Id="rId10" Type="http://schemas.openxmlformats.org/officeDocument/2006/relationships/footer" Target="footer1.xml"/><Relationship Id="rId31" Type="http://schemas.openxmlformats.org/officeDocument/2006/relationships/header" Target="header12.xml"/><Relationship Id="rId44" Type="http://schemas.openxmlformats.org/officeDocument/2006/relationships/hyperlink" Target="http://www.bka.gv.at/legistik/15a/docs/Anlage_16.pdf" TargetMode="External"/><Relationship Id="rId52" Type="http://schemas.openxmlformats.org/officeDocument/2006/relationships/hyperlink" Target="http://www.bundeskanzleramt.at/DocView.axd?CobId=1706" TargetMode="External"/><Relationship Id="rId60" Type="http://schemas.openxmlformats.org/officeDocument/2006/relationships/header" Target="header18.xml"/><Relationship Id="rId65" Type="http://schemas.openxmlformats.org/officeDocument/2006/relationships/header" Target="header21.xml"/><Relationship Id="rId73" Type="http://schemas.openxmlformats.org/officeDocument/2006/relationships/header" Target="header29.xml"/><Relationship Id="rId78" Type="http://schemas.openxmlformats.org/officeDocument/2006/relationships/header" Target="header31.xml"/><Relationship Id="rId81" Type="http://schemas.openxmlformats.org/officeDocument/2006/relationships/header" Target="header32.xml"/><Relationship Id="rId86" Type="http://schemas.openxmlformats.org/officeDocument/2006/relationships/hyperlink" Target="http://www.bka.gv.at/legistik/15a/docs/Anlage_23.doc" TargetMode="External"/><Relationship Id="rId94" Type="http://schemas.openxmlformats.org/officeDocument/2006/relationships/hyperlink" Target="http://www.bka.gv.at/legistik/15a/docs/Anlage_6.pdf" TargetMode="External"/><Relationship Id="rId99" Type="http://schemas.openxmlformats.org/officeDocument/2006/relationships/hyperlink" Target="http://www.bka.gv.at/legistik/15a/docs/Anlage_11.pdf" TargetMode="External"/><Relationship Id="rId101" Type="http://schemas.openxmlformats.org/officeDocument/2006/relationships/hyperlink" Target="http://www.bka.gv.at/legistik/15a/docs/Anlage_13.pdf" TargetMode="External"/><Relationship Id="rId4" Type="http://schemas.openxmlformats.org/officeDocument/2006/relationships/styles" Target="styles.xml"/><Relationship Id="rId9"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header" Target="header7.xml"/><Relationship Id="rId39" Type="http://schemas.openxmlformats.org/officeDocument/2006/relationships/hyperlink" Target="http://www.bundeskanzleramt.at/site/3510/default.aspx" TargetMode="External"/><Relationship Id="rId109" Type="http://schemas.openxmlformats.org/officeDocument/2006/relationships/hyperlink" Target="http://www.bka.gv.at/legistik/15a/docs/Anlage_21.pdf" TargetMode="External"/><Relationship Id="rId34" Type="http://schemas.openxmlformats.org/officeDocument/2006/relationships/hyperlink" Target="Anlage_11.pdf" TargetMode="External"/><Relationship Id="rId50" Type="http://schemas.openxmlformats.org/officeDocument/2006/relationships/hyperlink" Target="http://www.bka.gv.at/legistik/15a/docs/Anlage_19.pdf" TargetMode="External"/><Relationship Id="rId55" Type="http://schemas.openxmlformats.org/officeDocument/2006/relationships/hyperlink" Target="http://www.bka.gv.at/legistik/15a/docs/Anlage_20.pdf" TargetMode="External"/><Relationship Id="rId76" Type="http://schemas.openxmlformats.org/officeDocument/2006/relationships/hyperlink" Target="http://www.bka.gv.at/legistik/15a/docs/Anlage_23.doc" TargetMode="External"/><Relationship Id="rId97" Type="http://schemas.openxmlformats.org/officeDocument/2006/relationships/hyperlink" Target="http://www.bka.gv.at/legistik/15a/docs/Anlage_9.pdf" TargetMode="External"/><Relationship Id="rId104" Type="http://schemas.openxmlformats.org/officeDocument/2006/relationships/hyperlink" Target="http://www.bka.gv.at/legistik/15a/docs/Anlage_16.pdf" TargetMode="External"/><Relationship Id="rId7" Type="http://schemas.openxmlformats.org/officeDocument/2006/relationships/webSettings" Target="webSettings.xml"/><Relationship Id="rId71" Type="http://schemas.openxmlformats.org/officeDocument/2006/relationships/header" Target="header27.xml"/><Relationship Id="rId92" Type="http://schemas.openxmlformats.org/officeDocument/2006/relationships/hyperlink" Target="http://www.bka.gv.at/legistik/15a/docs/Anlage_4.pdf"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A7983EC-8EEA-4624-B81C-F9980DA0AD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48375969.dotm</Template>
  <TotalTime>0</TotalTime>
  <Pages>108</Pages>
  <Words>32114</Words>
  <Characters>202323</Characters>
  <Application>Microsoft Office Word</Application>
  <DocSecurity>0</DocSecurity>
  <Lines>1686</Lines>
  <Paragraphs>467</Paragraphs>
  <ScaleCrop>false</ScaleCrop>
  <HeadingPairs>
    <vt:vector size="2" baseType="variant">
      <vt:variant>
        <vt:lpstr>Titel</vt:lpstr>
      </vt:variant>
      <vt:variant>
        <vt:i4>1</vt:i4>
      </vt:variant>
    </vt:vector>
  </HeadingPairs>
  <TitlesOfParts>
    <vt:vector size="1" baseType="lpstr">
      <vt:lpstr>Vereinbarungen gemäß Art. 15a B-VG</vt:lpstr>
    </vt:vector>
  </TitlesOfParts>
  <Company>Verbindungsstelle der Bundesländer</Company>
  <LinksUpToDate>false</LinksUpToDate>
  <CharactersWithSpaces>233970</CharactersWithSpaces>
  <SharedDoc>false</SharedDoc>
  <HLinks>
    <vt:vector size="336" baseType="variant">
      <vt:variant>
        <vt:i4>6553703</vt:i4>
      </vt:variant>
      <vt:variant>
        <vt:i4>167</vt:i4>
      </vt:variant>
      <vt:variant>
        <vt:i4>0</vt:i4>
      </vt:variant>
      <vt:variant>
        <vt:i4>5</vt:i4>
      </vt:variant>
      <vt:variant>
        <vt:lpwstr/>
      </vt:variant>
      <vt:variant>
        <vt:lpwstr>Gelegenheit</vt:lpwstr>
      </vt:variant>
      <vt:variant>
        <vt:i4>196623</vt:i4>
      </vt:variant>
      <vt:variant>
        <vt:i4>164</vt:i4>
      </vt:variant>
      <vt:variant>
        <vt:i4>0</vt:i4>
      </vt:variant>
      <vt:variant>
        <vt:i4>5</vt:i4>
      </vt:variant>
      <vt:variant>
        <vt:lpwstr/>
      </vt:variant>
      <vt:variant>
        <vt:lpwstr>Durchsetzung</vt:lpwstr>
      </vt:variant>
      <vt:variant>
        <vt:i4>7078004</vt:i4>
      </vt:variant>
      <vt:variant>
        <vt:i4>161</vt:i4>
      </vt:variant>
      <vt:variant>
        <vt:i4>0</vt:i4>
      </vt:variant>
      <vt:variant>
        <vt:i4>5</vt:i4>
      </vt:variant>
      <vt:variant>
        <vt:lpwstr/>
      </vt:variant>
      <vt:variant>
        <vt:lpwstr>Vorbehalte</vt:lpwstr>
      </vt:variant>
      <vt:variant>
        <vt:i4>8126717</vt:i4>
      </vt:variant>
      <vt:variant>
        <vt:i4>158</vt:i4>
      </vt:variant>
      <vt:variant>
        <vt:i4>0</vt:i4>
      </vt:variant>
      <vt:variant>
        <vt:i4>5</vt:i4>
      </vt:variant>
      <vt:variant>
        <vt:lpwstr/>
      </vt:variant>
      <vt:variant>
        <vt:lpwstr>Verhältnis</vt:lpwstr>
      </vt:variant>
      <vt:variant>
        <vt:i4>917533</vt:i4>
      </vt:variant>
      <vt:variant>
        <vt:i4>155</vt:i4>
      </vt:variant>
      <vt:variant>
        <vt:i4>0</vt:i4>
      </vt:variant>
      <vt:variant>
        <vt:i4>5</vt:i4>
      </vt:variant>
      <vt:variant>
        <vt:lpwstr/>
      </vt:variant>
      <vt:variant>
        <vt:lpwstr>Kostentragung</vt:lpwstr>
      </vt:variant>
      <vt:variant>
        <vt:i4>1638556</vt:i4>
      </vt:variant>
      <vt:variant>
        <vt:i4>152</vt:i4>
      </vt:variant>
      <vt:variant>
        <vt:i4>0</vt:i4>
      </vt:variant>
      <vt:variant>
        <vt:i4>5</vt:i4>
      </vt:variant>
      <vt:variant>
        <vt:lpwstr/>
      </vt:variant>
      <vt:variant>
        <vt:lpwstr>Änderung</vt:lpwstr>
      </vt:variant>
      <vt:variant>
        <vt:i4>1179671</vt:i4>
      </vt:variant>
      <vt:variant>
        <vt:i4>149</vt:i4>
      </vt:variant>
      <vt:variant>
        <vt:i4>0</vt:i4>
      </vt:variant>
      <vt:variant>
        <vt:i4>5</vt:i4>
      </vt:variant>
      <vt:variant>
        <vt:lpwstr/>
      </vt:variant>
      <vt:variant>
        <vt:lpwstr>Anpassung</vt:lpwstr>
      </vt:variant>
      <vt:variant>
        <vt:i4>7274593</vt:i4>
      </vt:variant>
      <vt:variant>
        <vt:i4>146</vt:i4>
      </vt:variant>
      <vt:variant>
        <vt:i4>0</vt:i4>
      </vt:variant>
      <vt:variant>
        <vt:i4>5</vt:i4>
      </vt:variant>
      <vt:variant>
        <vt:lpwstr/>
      </vt:variant>
      <vt:variant>
        <vt:lpwstr>Evaluierung</vt:lpwstr>
      </vt:variant>
      <vt:variant>
        <vt:i4>1310732</vt:i4>
      </vt:variant>
      <vt:variant>
        <vt:i4>143</vt:i4>
      </vt:variant>
      <vt:variant>
        <vt:i4>0</vt:i4>
      </vt:variant>
      <vt:variant>
        <vt:i4>5</vt:i4>
      </vt:variant>
      <vt:variant>
        <vt:lpwstr/>
      </vt:variant>
      <vt:variant>
        <vt:lpwstr>Koordinationsgremium</vt:lpwstr>
      </vt:variant>
      <vt:variant>
        <vt:i4>524296</vt:i4>
      </vt:variant>
      <vt:variant>
        <vt:i4>140</vt:i4>
      </vt:variant>
      <vt:variant>
        <vt:i4>0</vt:i4>
      </vt:variant>
      <vt:variant>
        <vt:i4>5</vt:i4>
      </vt:variant>
      <vt:variant>
        <vt:lpwstr/>
      </vt:variant>
      <vt:variant>
        <vt:lpwstr>Geltungsdauer</vt:lpwstr>
      </vt:variant>
      <vt:variant>
        <vt:i4>1835015</vt:i4>
      </vt:variant>
      <vt:variant>
        <vt:i4>137</vt:i4>
      </vt:variant>
      <vt:variant>
        <vt:i4>0</vt:i4>
      </vt:variant>
      <vt:variant>
        <vt:i4>5</vt:i4>
      </vt:variant>
      <vt:variant>
        <vt:lpwstr/>
      </vt:variant>
      <vt:variant>
        <vt:lpwstr>Umsetzung</vt:lpwstr>
      </vt:variant>
      <vt:variant>
        <vt:i4>14942321</vt:i4>
      </vt:variant>
      <vt:variant>
        <vt:i4>134</vt:i4>
      </vt:variant>
      <vt:variant>
        <vt:i4>0</vt:i4>
      </vt:variant>
      <vt:variant>
        <vt:i4>5</vt:i4>
      </vt:variant>
      <vt:variant>
        <vt:lpwstr/>
      </vt:variant>
      <vt:variant>
        <vt:lpwstr>Lösung</vt:lpwstr>
      </vt:variant>
      <vt:variant>
        <vt:i4>1835015</vt:i4>
      </vt:variant>
      <vt:variant>
        <vt:i4>131</vt:i4>
      </vt:variant>
      <vt:variant>
        <vt:i4>0</vt:i4>
      </vt:variant>
      <vt:variant>
        <vt:i4>5</vt:i4>
      </vt:variant>
      <vt:variant>
        <vt:lpwstr/>
      </vt:variant>
      <vt:variant>
        <vt:lpwstr>Umsetzung</vt:lpwstr>
      </vt:variant>
      <vt:variant>
        <vt:i4>458762</vt:i4>
      </vt:variant>
      <vt:variant>
        <vt:i4>128</vt:i4>
      </vt:variant>
      <vt:variant>
        <vt:i4>0</vt:i4>
      </vt:variant>
      <vt:variant>
        <vt:i4>5</vt:i4>
      </vt:variant>
      <vt:variant>
        <vt:lpwstr/>
      </vt:variant>
      <vt:variant>
        <vt:lpwstr>Bundesbeteiligung</vt:lpwstr>
      </vt:variant>
      <vt:variant>
        <vt:i4>786445</vt:i4>
      </vt:variant>
      <vt:variant>
        <vt:i4>125</vt:i4>
      </vt:variant>
      <vt:variant>
        <vt:i4>0</vt:i4>
      </vt:variant>
      <vt:variant>
        <vt:i4>5</vt:i4>
      </vt:variant>
      <vt:variant>
        <vt:lpwstr/>
      </vt:variant>
      <vt:variant>
        <vt:lpwstr>Beitritt</vt:lpwstr>
      </vt:variant>
      <vt:variant>
        <vt:i4>393229</vt:i4>
      </vt:variant>
      <vt:variant>
        <vt:i4>122</vt:i4>
      </vt:variant>
      <vt:variant>
        <vt:i4>0</vt:i4>
      </vt:variant>
      <vt:variant>
        <vt:i4>5</vt:i4>
      </vt:variant>
      <vt:variant>
        <vt:lpwstr/>
      </vt:variant>
      <vt:variant>
        <vt:lpwstr>Vorbehaltsklausel</vt:lpwstr>
      </vt:variant>
      <vt:variant>
        <vt:i4>1572875</vt:i4>
      </vt:variant>
      <vt:variant>
        <vt:i4>119</vt:i4>
      </vt:variant>
      <vt:variant>
        <vt:i4>0</vt:i4>
      </vt:variant>
      <vt:variant>
        <vt:i4>5</vt:i4>
      </vt:variant>
      <vt:variant>
        <vt:lpwstr/>
      </vt:variant>
      <vt:variant>
        <vt:lpwstr>Unterschriftsklauseln</vt:lpwstr>
      </vt:variant>
      <vt:variant>
        <vt:i4>327687</vt:i4>
      </vt:variant>
      <vt:variant>
        <vt:i4>116</vt:i4>
      </vt:variant>
      <vt:variant>
        <vt:i4>0</vt:i4>
      </vt:variant>
      <vt:variant>
        <vt:i4>5</vt:i4>
      </vt:variant>
      <vt:variant>
        <vt:lpwstr/>
      </vt:variant>
      <vt:variant>
        <vt:lpwstr>Urschrift</vt:lpwstr>
      </vt:variant>
      <vt:variant>
        <vt:i4>917521</vt:i4>
      </vt:variant>
      <vt:variant>
        <vt:i4>113</vt:i4>
      </vt:variant>
      <vt:variant>
        <vt:i4>0</vt:i4>
      </vt:variant>
      <vt:variant>
        <vt:i4>5</vt:i4>
      </vt:variant>
      <vt:variant>
        <vt:lpwstr/>
      </vt:variant>
      <vt:variant>
        <vt:lpwstr>Inkrafttreten</vt:lpwstr>
      </vt:variant>
      <vt:variant>
        <vt:i4>7733364</vt:i4>
      </vt:variant>
      <vt:variant>
        <vt:i4>110</vt:i4>
      </vt:variant>
      <vt:variant>
        <vt:i4>0</vt:i4>
      </vt:variant>
      <vt:variant>
        <vt:i4>5</vt:i4>
      </vt:variant>
      <vt:variant>
        <vt:lpwstr/>
      </vt:variant>
      <vt:variant>
        <vt:lpwstr>Gegenstand</vt:lpwstr>
      </vt:variant>
      <vt:variant>
        <vt:i4>1900700</vt:i4>
      </vt:variant>
      <vt:variant>
        <vt:i4>107</vt:i4>
      </vt:variant>
      <vt:variant>
        <vt:i4>0</vt:i4>
      </vt:variant>
      <vt:variant>
        <vt:i4>5</vt:i4>
      </vt:variant>
      <vt:variant>
        <vt:lpwstr/>
      </vt:variant>
      <vt:variant>
        <vt:lpwstr>Präambel</vt:lpwstr>
      </vt:variant>
      <vt:variant>
        <vt:i4>786432</vt:i4>
      </vt:variant>
      <vt:variant>
        <vt:i4>104</vt:i4>
      </vt:variant>
      <vt:variant>
        <vt:i4>0</vt:i4>
      </vt:variant>
      <vt:variant>
        <vt:i4>5</vt:i4>
      </vt:variant>
      <vt:variant>
        <vt:lpwstr/>
      </vt:variant>
      <vt:variant>
        <vt:lpwstr>Titel</vt:lpwstr>
      </vt:variant>
      <vt:variant>
        <vt:i4>6553703</vt:i4>
      </vt:variant>
      <vt:variant>
        <vt:i4>101</vt:i4>
      </vt:variant>
      <vt:variant>
        <vt:i4>0</vt:i4>
      </vt:variant>
      <vt:variant>
        <vt:i4>5</vt:i4>
      </vt:variant>
      <vt:variant>
        <vt:lpwstr/>
      </vt:variant>
      <vt:variant>
        <vt:lpwstr>Gelegenheit</vt:lpwstr>
      </vt:variant>
      <vt:variant>
        <vt:i4>196623</vt:i4>
      </vt:variant>
      <vt:variant>
        <vt:i4>98</vt:i4>
      </vt:variant>
      <vt:variant>
        <vt:i4>0</vt:i4>
      </vt:variant>
      <vt:variant>
        <vt:i4>5</vt:i4>
      </vt:variant>
      <vt:variant>
        <vt:lpwstr/>
      </vt:variant>
      <vt:variant>
        <vt:lpwstr>Durchsetzung</vt:lpwstr>
      </vt:variant>
      <vt:variant>
        <vt:i4>7078004</vt:i4>
      </vt:variant>
      <vt:variant>
        <vt:i4>95</vt:i4>
      </vt:variant>
      <vt:variant>
        <vt:i4>0</vt:i4>
      </vt:variant>
      <vt:variant>
        <vt:i4>5</vt:i4>
      </vt:variant>
      <vt:variant>
        <vt:lpwstr/>
      </vt:variant>
      <vt:variant>
        <vt:lpwstr>Vorbehalte</vt:lpwstr>
      </vt:variant>
      <vt:variant>
        <vt:i4>8126717</vt:i4>
      </vt:variant>
      <vt:variant>
        <vt:i4>92</vt:i4>
      </vt:variant>
      <vt:variant>
        <vt:i4>0</vt:i4>
      </vt:variant>
      <vt:variant>
        <vt:i4>5</vt:i4>
      </vt:variant>
      <vt:variant>
        <vt:lpwstr/>
      </vt:variant>
      <vt:variant>
        <vt:lpwstr>Verhältnis</vt:lpwstr>
      </vt:variant>
      <vt:variant>
        <vt:i4>917533</vt:i4>
      </vt:variant>
      <vt:variant>
        <vt:i4>89</vt:i4>
      </vt:variant>
      <vt:variant>
        <vt:i4>0</vt:i4>
      </vt:variant>
      <vt:variant>
        <vt:i4>5</vt:i4>
      </vt:variant>
      <vt:variant>
        <vt:lpwstr/>
      </vt:variant>
      <vt:variant>
        <vt:lpwstr>Kostentragung</vt:lpwstr>
      </vt:variant>
      <vt:variant>
        <vt:i4>1638556</vt:i4>
      </vt:variant>
      <vt:variant>
        <vt:i4>86</vt:i4>
      </vt:variant>
      <vt:variant>
        <vt:i4>0</vt:i4>
      </vt:variant>
      <vt:variant>
        <vt:i4>5</vt:i4>
      </vt:variant>
      <vt:variant>
        <vt:lpwstr/>
      </vt:variant>
      <vt:variant>
        <vt:lpwstr>Änderung</vt:lpwstr>
      </vt:variant>
      <vt:variant>
        <vt:i4>1179671</vt:i4>
      </vt:variant>
      <vt:variant>
        <vt:i4>83</vt:i4>
      </vt:variant>
      <vt:variant>
        <vt:i4>0</vt:i4>
      </vt:variant>
      <vt:variant>
        <vt:i4>5</vt:i4>
      </vt:variant>
      <vt:variant>
        <vt:lpwstr/>
      </vt:variant>
      <vt:variant>
        <vt:lpwstr>Anpassung</vt:lpwstr>
      </vt:variant>
      <vt:variant>
        <vt:i4>7274593</vt:i4>
      </vt:variant>
      <vt:variant>
        <vt:i4>80</vt:i4>
      </vt:variant>
      <vt:variant>
        <vt:i4>0</vt:i4>
      </vt:variant>
      <vt:variant>
        <vt:i4>5</vt:i4>
      </vt:variant>
      <vt:variant>
        <vt:lpwstr/>
      </vt:variant>
      <vt:variant>
        <vt:lpwstr>Evaluierung</vt:lpwstr>
      </vt:variant>
      <vt:variant>
        <vt:i4>1310732</vt:i4>
      </vt:variant>
      <vt:variant>
        <vt:i4>77</vt:i4>
      </vt:variant>
      <vt:variant>
        <vt:i4>0</vt:i4>
      </vt:variant>
      <vt:variant>
        <vt:i4>5</vt:i4>
      </vt:variant>
      <vt:variant>
        <vt:lpwstr/>
      </vt:variant>
      <vt:variant>
        <vt:lpwstr>Koordinationsgremium</vt:lpwstr>
      </vt:variant>
      <vt:variant>
        <vt:i4>524296</vt:i4>
      </vt:variant>
      <vt:variant>
        <vt:i4>74</vt:i4>
      </vt:variant>
      <vt:variant>
        <vt:i4>0</vt:i4>
      </vt:variant>
      <vt:variant>
        <vt:i4>5</vt:i4>
      </vt:variant>
      <vt:variant>
        <vt:lpwstr/>
      </vt:variant>
      <vt:variant>
        <vt:lpwstr>Geltungsdauer</vt:lpwstr>
      </vt:variant>
      <vt:variant>
        <vt:i4>1835015</vt:i4>
      </vt:variant>
      <vt:variant>
        <vt:i4>71</vt:i4>
      </vt:variant>
      <vt:variant>
        <vt:i4>0</vt:i4>
      </vt:variant>
      <vt:variant>
        <vt:i4>5</vt:i4>
      </vt:variant>
      <vt:variant>
        <vt:lpwstr/>
      </vt:variant>
      <vt:variant>
        <vt:lpwstr>Umsetzung</vt:lpwstr>
      </vt:variant>
      <vt:variant>
        <vt:i4>1835015</vt:i4>
      </vt:variant>
      <vt:variant>
        <vt:i4>68</vt:i4>
      </vt:variant>
      <vt:variant>
        <vt:i4>0</vt:i4>
      </vt:variant>
      <vt:variant>
        <vt:i4>5</vt:i4>
      </vt:variant>
      <vt:variant>
        <vt:lpwstr/>
      </vt:variant>
      <vt:variant>
        <vt:lpwstr>Umsetzung</vt:lpwstr>
      </vt:variant>
      <vt:variant>
        <vt:i4>786445</vt:i4>
      </vt:variant>
      <vt:variant>
        <vt:i4>65</vt:i4>
      </vt:variant>
      <vt:variant>
        <vt:i4>0</vt:i4>
      </vt:variant>
      <vt:variant>
        <vt:i4>5</vt:i4>
      </vt:variant>
      <vt:variant>
        <vt:lpwstr/>
      </vt:variant>
      <vt:variant>
        <vt:lpwstr>Beitritt</vt:lpwstr>
      </vt:variant>
      <vt:variant>
        <vt:i4>393229</vt:i4>
      </vt:variant>
      <vt:variant>
        <vt:i4>62</vt:i4>
      </vt:variant>
      <vt:variant>
        <vt:i4>0</vt:i4>
      </vt:variant>
      <vt:variant>
        <vt:i4>5</vt:i4>
      </vt:variant>
      <vt:variant>
        <vt:lpwstr/>
      </vt:variant>
      <vt:variant>
        <vt:lpwstr>Vorbehaltsklausel</vt:lpwstr>
      </vt:variant>
      <vt:variant>
        <vt:i4>1572875</vt:i4>
      </vt:variant>
      <vt:variant>
        <vt:i4>59</vt:i4>
      </vt:variant>
      <vt:variant>
        <vt:i4>0</vt:i4>
      </vt:variant>
      <vt:variant>
        <vt:i4>5</vt:i4>
      </vt:variant>
      <vt:variant>
        <vt:lpwstr/>
      </vt:variant>
      <vt:variant>
        <vt:lpwstr>Unterschriftsklauseln</vt:lpwstr>
      </vt:variant>
      <vt:variant>
        <vt:i4>327687</vt:i4>
      </vt:variant>
      <vt:variant>
        <vt:i4>56</vt:i4>
      </vt:variant>
      <vt:variant>
        <vt:i4>0</vt:i4>
      </vt:variant>
      <vt:variant>
        <vt:i4>5</vt:i4>
      </vt:variant>
      <vt:variant>
        <vt:lpwstr/>
      </vt:variant>
      <vt:variant>
        <vt:lpwstr>Urschrift</vt:lpwstr>
      </vt:variant>
      <vt:variant>
        <vt:i4>917521</vt:i4>
      </vt:variant>
      <vt:variant>
        <vt:i4>53</vt:i4>
      </vt:variant>
      <vt:variant>
        <vt:i4>0</vt:i4>
      </vt:variant>
      <vt:variant>
        <vt:i4>5</vt:i4>
      </vt:variant>
      <vt:variant>
        <vt:lpwstr/>
      </vt:variant>
      <vt:variant>
        <vt:lpwstr>Inkrafttreten</vt:lpwstr>
      </vt:variant>
      <vt:variant>
        <vt:i4>7733364</vt:i4>
      </vt:variant>
      <vt:variant>
        <vt:i4>50</vt:i4>
      </vt:variant>
      <vt:variant>
        <vt:i4>0</vt:i4>
      </vt:variant>
      <vt:variant>
        <vt:i4>5</vt:i4>
      </vt:variant>
      <vt:variant>
        <vt:lpwstr/>
      </vt:variant>
      <vt:variant>
        <vt:lpwstr>Gegenstand</vt:lpwstr>
      </vt:variant>
      <vt:variant>
        <vt:i4>1900700</vt:i4>
      </vt:variant>
      <vt:variant>
        <vt:i4>47</vt:i4>
      </vt:variant>
      <vt:variant>
        <vt:i4>0</vt:i4>
      </vt:variant>
      <vt:variant>
        <vt:i4>5</vt:i4>
      </vt:variant>
      <vt:variant>
        <vt:lpwstr/>
      </vt:variant>
      <vt:variant>
        <vt:lpwstr>Präambel</vt:lpwstr>
      </vt:variant>
      <vt:variant>
        <vt:i4>786432</vt:i4>
      </vt:variant>
      <vt:variant>
        <vt:i4>44</vt:i4>
      </vt:variant>
      <vt:variant>
        <vt:i4>0</vt:i4>
      </vt:variant>
      <vt:variant>
        <vt:i4>5</vt:i4>
      </vt:variant>
      <vt:variant>
        <vt:lpwstr/>
      </vt:variant>
      <vt:variant>
        <vt:lpwstr>Titel</vt:lpwstr>
      </vt:variant>
      <vt:variant>
        <vt:i4>327687</vt:i4>
      </vt:variant>
      <vt:variant>
        <vt:i4>41</vt:i4>
      </vt:variant>
      <vt:variant>
        <vt:i4>0</vt:i4>
      </vt:variant>
      <vt:variant>
        <vt:i4>5</vt:i4>
      </vt:variant>
      <vt:variant>
        <vt:lpwstr/>
      </vt:variant>
      <vt:variant>
        <vt:lpwstr>Urschrift</vt:lpwstr>
      </vt:variant>
      <vt:variant>
        <vt:i4>917521</vt:i4>
      </vt:variant>
      <vt:variant>
        <vt:i4>38</vt:i4>
      </vt:variant>
      <vt:variant>
        <vt:i4>0</vt:i4>
      </vt:variant>
      <vt:variant>
        <vt:i4>5</vt:i4>
      </vt:variant>
      <vt:variant>
        <vt:lpwstr/>
      </vt:variant>
      <vt:variant>
        <vt:lpwstr>Inkrafttreten</vt:lpwstr>
      </vt:variant>
      <vt:variant>
        <vt:i4>7733364</vt:i4>
      </vt:variant>
      <vt:variant>
        <vt:i4>35</vt:i4>
      </vt:variant>
      <vt:variant>
        <vt:i4>0</vt:i4>
      </vt:variant>
      <vt:variant>
        <vt:i4>5</vt:i4>
      </vt:variant>
      <vt:variant>
        <vt:lpwstr/>
      </vt:variant>
      <vt:variant>
        <vt:lpwstr>Gegenstand</vt:lpwstr>
      </vt:variant>
      <vt:variant>
        <vt:i4>327687</vt:i4>
      </vt:variant>
      <vt:variant>
        <vt:i4>32</vt:i4>
      </vt:variant>
      <vt:variant>
        <vt:i4>0</vt:i4>
      </vt:variant>
      <vt:variant>
        <vt:i4>5</vt:i4>
      </vt:variant>
      <vt:variant>
        <vt:lpwstr/>
      </vt:variant>
      <vt:variant>
        <vt:lpwstr>Urschrift</vt:lpwstr>
      </vt:variant>
      <vt:variant>
        <vt:i4>917521</vt:i4>
      </vt:variant>
      <vt:variant>
        <vt:i4>29</vt:i4>
      </vt:variant>
      <vt:variant>
        <vt:i4>0</vt:i4>
      </vt:variant>
      <vt:variant>
        <vt:i4>5</vt:i4>
      </vt:variant>
      <vt:variant>
        <vt:lpwstr/>
      </vt:variant>
      <vt:variant>
        <vt:lpwstr>Inkrafttreten</vt:lpwstr>
      </vt:variant>
      <vt:variant>
        <vt:i4>7733364</vt:i4>
      </vt:variant>
      <vt:variant>
        <vt:i4>26</vt:i4>
      </vt:variant>
      <vt:variant>
        <vt:i4>0</vt:i4>
      </vt:variant>
      <vt:variant>
        <vt:i4>5</vt:i4>
      </vt:variant>
      <vt:variant>
        <vt:lpwstr/>
      </vt:variant>
      <vt:variant>
        <vt:lpwstr>Gegenstand</vt:lpwstr>
      </vt:variant>
      <vt:variant>
        <vt:i4>8192030</vt:i4>
      </vt:variant>
      <vt:variant>
        <vt:i4>23</vt:i4>
      </vt:variant>
      <vt:variant>
        <vt:i4>0</vt:i4>
      </vt:variant>
      <vt:variant>
        <vt:i4>5</vt:i4>
      </vt:variant>
      <vt:variant>
        <vt:lpwstr>http://www.foederalismus.at/contentit25/uploads/foederalismus_monitoring.pdf</vt:lpwstr>
      </vt:variant>
      <vt:variant>
        <vt:lpwstr/>
      </vt:variant>
      <vt:variant>
        <vt:i4>12255363</vt:i4>
      </vt:variant>
      <vt:variant>
        <vt:i4>18</vt:i4>
      </vt:variant>
      <vt:variant>
        <vt:i4>0</vt:i4>
      </vt:variant>
      <vt:variant>
        <vt:i4>5</vt:i4>
      </vt:variant>
      <vt:variant>
        <vt:lpwstr>http://www.bmwfw.gv.at/Aussenwirtschaft/aussenwirtschaftsrecht/Seiten/Notifikationsgesetz1999-InformationsverfahrengemäßderRichtlinie9834EG.aspx</vt:lpwstr>
      </vt:variant>
      <vt:variant>
        <vt:lpwstr/>
      </vt:variant>
      <vt:variant>
        <vt:i4>1441806</vt:i4>
      </vt:variant>
      <vt:variant>
        <vt:i4>15</vt:i4>
      </vt:variant>
      <vt:variant>
        <vt:i4>0</vt:i4>
      </vt:variant>
      <vt:variant>
        <vt:i4>5</vt:i4>
      </vt:variant>
      <vt:variant>
        <vt:lpwstr>http://www.bundeskanzleramt.at/DocView.axd?CobId=1706</vt:lpwstr>
      </vt:variant>
      <vt:variant>
        <vt:lpwstr/>
      </vt:variant>
      <vt:variant>
        <vt:i4>12255363</vt:i4>
      </vt:variant>
      <vt:variant>
        <vt:i4>12</vt:i4>
      </vt:variant>
      <vt:variant>
        <vt:i4>0</vt:i4>
      </vt:variant>
      <vt:variant>
        <vt:i4>5</vt:i4>
      </vt:variant>
      <vt:variant>
        <vt:lpwstr>http://www.bmwfw.gv.at/Aussenwirtschaft/aussenwirtschaftsrecht/Seiten/Notifikationsgesetz1999-InformationsverfahrengemäßderRichtlinie9834EG.aspx</vt:lpwstr>
      </vt:variant>
      <vt:variant>
        <vt:lpwstr/>
      </vt:variant>
      <vt:variant>
        <vt:i4>6553703</vt:i4>
      </vt:variant>
      <vt:variant>
        <vt:i4>9</vt:i4>
      </vt:variant>
      <vt:variant>
        <vt:i4>0</vt:i4>
      </vt:variant>
      <vt:variant>
        <vt:i4>5</vt:i4>
      </vt:variant>
      <vt:variant>
        <vt:lpwstr>http://www.parlament.gv.at/</vt:lpwstr>
      </vt:variant>
      <vt:variant>
        <vt:lpwstr/>
      </vt:variant>
      <vt:variant>
        <vt:i4>6225971</vt:i4>
      </vt:variant>
      <vt:variant>
        <vt:i4>6</vt:i4>
      </vt:variant>
      <vt:variant>
        <vt:i4>0</vt:i4>
      </vt:variant>
      <vt:variant>
        <vt:i4>5</vt:i4>
      </vt:variant>
      <vt:variant>
        <vt:lpwstr>mailto:vst@vst.gv.at</vt:lpwstr>
      </vt:variant>
      <vt:variant>
        <vt:lpwstr/>
      </vt:variant>
      <vt:variant>
        <vt:i4>5308419</vt:i4>
      </vt:variant>
      <vt:variant>
        <vt:i4>3</vt:i4>
      </vt:variant>
      <vt:variant>
        <vt:i4>0</vt:i4>
      </vt:variant>
      <vt:variant>
        <vt:i4>5</vt:i4>
      </vt:variant>
      <vt:variant>
        <vt:lpwstr>http://www.bundeskanzleramt.at/site/3510/default.aspx</vt:lpwstr>
      </vt:variant>
      <vt:variant>
        <vt:lpwstr/>
      </vt:variant>
      <vt:variant>
        <vt:i4>6225971</vt:i4>
      </vt:variant>
      <vt:variant>
        <vt:i4>0</vt:i4>
      </vt:variant>
      <vt:variant>
        <vt:i4>0</vt:i4>
      </vt:variant>
      <vt:variant>
        <vt:i4>5</vt:i4>
      </vt:variant>
      <vt:variant>
        <vt:lpwstr>mailto:vst@vst.gv.at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Vereinbarungen gemäß Art. 15a B-VG. Ein Leitfaden für die Praxis</dc:title>
  <dc:subject>Leitfaden für die Praxis</dc:subject>
  <dc:creator>obert Gmeiner</dc:creator>
  <cp:lastModifiedBy>VOSTA, Edith</cp:lastModifiedBy>
  <cp:revision>257</cp:revision>
  <cp:lastPrinted>2015-02-24T09:30:00Z</cp:lastPrinted>
  <dcterms:created xsi:type="dcterms:W3CDTF">2014-10-05T20:17:00Z</dcterms:created>
  <dcterms:modified xsi:type="dcterms:W3CDTF">2015-04-24T12:02:00Z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Base Target">
    <vt:lpwstr>_blank</vt:lpwstr>
  </property>
</Properties>
</file>